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6C51" w14:textId="3FDFBDD1" w:rsidR="698DB392" w:rsidRPr="00F24FF7" w:rsidRDefault="698DB392" w:rsidP="007B7C8A">
      <w:pPr>
        <w:pStyle w:val="Title"/>
        <w:rPr>
          <w:rFonts w:ascii="Arial" w:eastAsia="Arial" w:hAnsi="Arial" w:cs="Arial"/>
          <w:b/>
          <w:color w:val="4472C4" w:themeColor="accent1"/>
        </w:rPr>
      </w:pPr>
      <w:r w:rsidRPr="00F24FF7">
        <w:rPr>
          <w:rFonts w:ascii="Arial" w:hAnsi="Arial" w:cs="Arial"/>
          <w:b/>
          <w:color w:val="4472C4" w:themeColor="accent1"/>
          <w:lang w:bidi="pt-PT"/>
        </w:rPr>
        <w:t>Anexos ao Acordo de Parceria de Projecto</w:t>
      </w:r>
    </w:p>
    <w:p w14:paraId="09FCEBF6" w14:textId="232DCB06" w:rsidR="0200EE89" w:rsidRPr="00F24FF7" w:rsidRDefault="0200EE89" w:rsidP="007B7C8A">
      <w:pPr>
        <w:pStyle w:val="Title"/>
        <w:rPr>
          <w:rFonts w:ascii="Arial" w:hAnsi="Arial" w:cs="Arial"/>
          <w:b/>
          <w:color w:val="4472C4" w:themeColor="accent1"/>
        </w:rPr>
      </w:pPr>
    </w:p>
    <w:p w14:paraId="61319172" w14:textId="67162C65" w:rsidR="698DB392" w:rsidRPr="00F24FF7" w:rsidRDefault="698DB392" w:rsidP="0200EE89">
      <w:pPr>
        <w:spacing w:after="120" w:line="240" w:lineRule="auto"/>
        <w:jc w:val="both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O Acordo de Parceria deve indicar claramente que os anexos ao acordo fazem parte do Acordo de Parceria.</w:t>
      </w:r>
    </w:p>
    <w:p w14:paraId="5D05D95E" w14:textId="197D402E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GB"/>
        </w:rPr>
        <w:id w:val="198797515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910461" w14:textId="12FA7CFE" w:rsidR="007B7C8A" w:rsidRPr="00F24FF7" w:rsidRDefault="007B7C8A">
          <w:pPr>
            <w:pStyle w:val="TOCHeading"/>
            <w:rPr>
              <w:rFonts w:ascii="Arial" w:hAnsi="Arial" w:cs="Arial"/>
            </w:rPr>
          </w:pPr>
          <w:r w:rsidRPr="00F24FF7">
            <w:rPr>
              <w:rFonts w:ascii="Arial" w:hAnsi="Arial" w:cs="Arial"/>
              <w:lang w:val="pt-PT" w:bidi="pt-PT"/>
            </w:rPr>
            <w:t>Índice</w:t>
          </w:r>
        </w:p>
        <w:p w14:paraId="28AB4D12" w14:textId="1ECAA78B" w:rsidR="007F6C85" w:rsidRPr="00F24FF7" w:rsidRDefault="007B7C8A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r w:rsidRPr="00F24FF7">
            <w:rPr>
              <w:rFonts w:cs="Arial"/>
              <w:b/>
              <w:noProof/>
              <w:lang w:bidi="pt-PT"/>
            </w:rPr>
            <w:fldChar w:fldCharType="begin"/>
          </w:r>
          <w:r w:rsidRPr="00F24FF7">
            <w:rPr>
              <w:rFonts w:cs="Arial"/>
              <w:b/>
              <w:noProof/>
              <w:lang w:bidi="pt-PT"/>
            </w:rPr>
            <w:instrText xml:space="preserve"> TOC \o "1-3" \h \z \u </w:instrText>
          </w:r>
          <w:r w:rsidRPr="00F24FF7">
            <w:rPr>
              <w:rFonts w:cs="Arial"/>
              <w:b/>
              <w:noProof/>
              <w:lang w:bidi="pt-PT"/>
            </w:rPr>
            <w:fldChar w:fldCharType="separate"/>
          </w:r>
          <w:hyperlink w:anchor="_Toc61255328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A: Termos e condições do doador aplicáveis ao parceiro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_Toc61255328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2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EB86E60" w14:textId="641DFC0E" w:rsidR="007F6C85" w:rsidRPr="00F24FF7" w:rsidRDefault="00922C2F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29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B: Plano do projecto e entregas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_Toc61255329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3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46F339E" w14:textId="44780A16" w:rsidR="007F6C85" w:rsidRPr="00F24FF7" w:rsidRDefault="00922C2F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0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C: Orçamento do projecto e calendário de pagamentos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_Toc61255330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4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91BE69B" w14:textId="756CD4D5" w:rsidR="007F6C85" w:rsidRPr="00F24FF7" w:rsidRDefault="00922C2F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1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D: Código de Conduta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_Toc61255331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5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E6A7040" w14:textId="78D4E657" w:rsidR="007F6C85" w:rsidRPr="00F24FF7" w:rsidRDefault="00922C2F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2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E: Código de Conduta de Protecção de Parceiros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_Toc61255332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6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460F39C" w14:textId="4B424C10" w:rsidR="007F6C85" w:rsidRPr="00F24FF7" w:rsidRDefault="00922C2F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3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F: Directivas financeiras e jurídicas da WaterAid (ou acordadas)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_Toc61255333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8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66E6F87" w14:textId="44F37558" w:rsidR="007F6C85" w:rsidRPr="00F24FF7" w:rsidRDefault="00922C2F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4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G: Formatos de relatórios financeiros e de programas da WaterAid e Ferramentas de Gestão de Projectos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_Toc61255334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12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5B96F4D" w14:textId="2844C315" w:rsidR="007F6C85" w:rsidRPr="00F24FF7" w:rsidRDefault="00922C2F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5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H: Princípios de parceria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_Toc61255335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13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5EFADF8" w14:textId="5D614308" w:rsidR="007F6C85" w:rsidRPr="00F24FF7" w:rsidRDefault="00922C2F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6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I: Lista de verificação das políticas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_Toc61255336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14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6F1EA80" w14:textId="105AD01A" w:rsidR="007F6C85" w:rsidRPr="00F24FF7" w:rsidRDefault="00922C2F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7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J,K.....: Políticas ou modelos adicionais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_Toc61255337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17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461C76A" w14:textId="09BDD717" w:rsidR="007B7C8A" w:rsidRPr="00F24FF7" w:rsidRDefault="007B7C8A">
          <w:pPr>
            <w:rPr>
              <w:rFonts w:cs="Arial"/>
            </w:rPr>
          </w:pPr>
          <w:r w:rsidRPr="00F24FF7">
            <w:rPr>
              <w:rFonts w:cs="Arial"/>
              <w:b/>
              <w:noProof/>
              <w:lang w:bidi="pt-PT"/>
            </w:rPr>
            <w:fldChar w:fldCharType="end"/>
          </w:r>
        </w:p>
      </w:sdtContent>
    </w:sdt>
    <w:p w14:paraId="0CE77D8E" w14:textId="3FBED8C1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Cs/>
          <w:color w:val="000000" w:themeColor="text1"/>
          <w:sz w:val="24"/>
          <w:szCs w:val="24"/>
        </w:rPr>
      </w:pPr>
    </w:p>
    <w:p w14:paraId="512EC902" w14:textId="7B436632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p w14:paraId="7440E7DE" w14:textId="446380D4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p w14:paraId="730A9ABF" w14:textId="77AA4924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p w14:paraId="03878822" w14:textId="7552C1CF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p w14:paraId="523A0ECC" w14:textId="5ED61330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p w14:paraId="523687F1" w14:textId="3ED3B478" w:rsidR="0200EE89" w:rsidRPr="00F24FF7" w:rsidRDefault="0200EE89" w:rsidP="0200EE89">
      <w:pPr>
        <w:rPr>
          <w:rFonts w:eastAsia="Arial" w:cs="Arial"/>
          <w:color w:val="000000" w:themeColor="text1"/>
          <w:sz w:val="24"/>
          <w:szCs w:val="24"/>
        </w:rPr>
      </w:pPr>
    </w:p>
    <w:p w14:paraId="461B8E11" w14:textId="74549C94" w:rsidR="0200EE89" w:rsidRPr="00F24FF7" w:rsidRDefault="0200EE89">
      <w:pPr>
        <w:rPr>
          <w:rFonts w:cs="Arial"/>
        </w:rPr>
      </w:pPr>
      <w:r w:rsidRPr="00F24FF7">
        <w:rPr>
          <w:rFonts w:cs="Arial"/>
          <w:lang w:bidi="pt-PT"/>
        </w:rPr>
        <w:br w:type="page"/>
      </w:r>
    </w:p>
    <w:p w14:paraId="7E85FCB3" w14:textId="4E532925" w:rsidR="00271C46" w:rsidRPr="00F24FF7" w:rsidRDefault="005E2FAB" w:rsidP="007B7C8A">
      <w:pPr>
        <w:pStyle w:val="Heading2"/>
        <w:rPr>
          <w:rFonts w:ascii="Arial" w:eastAsia="Arial" w:hAnsi="Arial" w:cs="Arial"/>
        </w:rPr>
      </w:pPr>
      <w:bookmarkStart w:id="0" w:name="_Toc61255328"/>
      <w:r w:rsidRPr="00F24FF7">
        <w:rPr>
          <w:rFonts w:ascii="Arial" w:hAnsi="Arial" w:cs="Arial"/>
          <w:lang w:bidi="pt-PT"/>
        </w:rPr>
        <w:lastRenderedPageBreak/>
        <w:t>Anexo A: Termos e condições do doador aplicáveis ao parceiro</w:t>
      </w:r>
      <w:bookmarkEnd w:id="0"/>
    </w:p>
    <w:p w14:paraId="0F3D2BAB" w14:textId="7B58D5DB" w:rsidR="0200EE89" w:rsidRPr="00F24FF7" w:rsidRDefault="0200EE89" w:rsidP="0200EE89">
      <w:pPr>
        <w:rPr>
          <w:rFonts w:cs="Arial"/>
        </w:rPr>
      </w:pPr>
    </w:p>
    <w:p w14:paraId="575AC0D8" w14:textId="37D33F03" w:rsidR="005E2FAB" w:rsidRPr="00F24FF7" w:rsidRDefault="005E2FAB" w:rsidP="0200EE89">
      <w:pPr>
        <w:rPr>
          <w:rFonts w:eastAsia="Arial" w:cs="Arial"/>
          <w:sz w:val="24"/>
          <w:szCs w:val="24"/>
          <w:lang w:eastAsia="en-GB"/>
        </w:rPr>
      </w:pPr>
      <w:r w:rsidRPr="00F24FF7">
        <w:rPr>
          <w:rFonts w:cs="Arial"/>
          <w:sz w:val="24"/>
          <w:lang w:bidi="pt-PT"/>
        </w:rPr>
        <w:t>Este Anexo complementa a secção 6 do Acordo de Parceria. Deve delinear todos os termos e condições do doador aplicáveis ao Parceiro de Projecto dentro do Projecto, incluindo, quando apropriado, o contrato da WaterAid com o doador, bem como quaisquer condições e/ou directivas padrão do doador referidas no contrato do doador.</w:t>
      </w:r>
    </w:p>
    <w:p w14:paraId="6825FFC3" w14:textId="1B2A57F0" w:rsidR="005E2FAB" w:rsidRPr="00F24FF7" w:rsidRDefault="005E2FAB" w:rsidP="0200EE89">
      <w:pPr>
        <w:rPr>
          <w:rFonts w:eastAsia="Arial" w:cs="Arial"/>
          <w:sz w:val="24"/>
          <w:szCs w:val="24"/>
          <w:lang w:eastAsia="en-GB"/>
        </w:rPr>
      </w:pPr>
      <w:r w:rsidRPr="00F24FF7">
        <w:rPr>
          <w:rFonts w:cs="Arial"/>
          <w:sz w:val="24"/>
          <w:lang w:bidi="pt-PT"/>
        </w:rPr>
        <w:t>Note que, se o projecto for financiado pela USAID, deve ser utilizado o modelo de Acordo de parceria específico da USAID em vez deste modelo de Acordo de Parceria não-USAID.</w:t>
      </w:r>
    </w:p>
    <w:p w14:paraId="405D5AC4" w14:textId="79C526D0" w:rsidR="005E2FAB" w:rsidRPr="00F24FF7" w:rsidRDefault="005E2FAB" w:rsidP="0200EE89">
      <w:pPr>
        <w:rPr>
          <w:rFonts w:eastAsia="Arial" w:cs="Arial"/>
          <w:sz w:val="24"/>
          <w:szCs w:val="24"/>
          <w:lang w:eastAsia="en-GB"/>
        </w:rPr>
      </w:pPr>
      <w:r w:rsidRPr="00F24FF7">
        <w:rPr>
          <w:rFonts w:cs="Arial"/>
          <w:sz w:val="24"/>
          <w:lang w:bidi="pt-PT"/>
        </w:rPr>
        <w:t xml:space="preserve">Contacte o Responsável de Relações com o Doador ou </w:t>
      </w:r>
      <w:hyperlink r:id="rId8">
        <w:r w:rsidRPr="00F24FF7">
          <w:rPr>
            <w:rStyle w:val="Hyperlink"/>
            <w:rFonts w:cs="Arial"/>
            <w:sz w:val="24"/>
            <w:lang w:bidi="pt-PT"/>
          </w:rPr>
          <w:t>IFPenquiries@wateraid.org</w:t>
        </w:r>
      </w:hyperlink>
      <w:r w:rsidRPr="00F24FF7">
        <w:rPr>
          <w:rFonts w:cs="Arial"/>
          <w:sz w:val="24"/>
          <w:lang w:bidi="pt-PT"/>
        </w:rPr>
        <w:t xml:space="preserve"> se tiver alguma questão ou se desejar algum apoio.</w:t>
      </w:r>
    </w:p>
    <w:p w14:paraId="5953B06B" w14:textId="19B68F40" w:rsidR="0200EE89" w:rsidRPr="00F24FF7" w:rsidRDefault="0200EE89" w:rsidP="0200EE89">
      <w:pPr>
        <w:rPr>
          <w:rFonts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br w:type="page"/>
      </w:r>
    </w:p>
    <w:p w14:paraId="78309AFE" w14:textId="725DA40D" w:rsidR="0E245776" w:rsidRPr="00F24FF7" w:rsidRDefault="0E245776" w:rsidP="007B7C8A">
      <w:pPr>
        <w:pStyle w:val="Heading2"/>
        <w:rPr>
          <w:rFonts w:ascii="Arial" w:eastAsia="Arial" w:hAnsi="Arial" w:cs="Arial"/>
        </w:rPr>
      </w:pPr>
      <w:bookmarkStart w:id="1" w:name="_Toc61255329"/>
      <w:r w:rsidRPr="00F24FF7">
        <w:rPr>
          <w:rFonts w:ascii="Arial" w:hAnsi="Arial" w:cs="Arial"/>
          <w:lang w:bidi="pt-PT"/>
        </w:rPr>
        <w:lastRenderedPageBreak/>
        <w:t>Anexo B: Plano do projecto e entregas</w:t>
      </w:r>
      <w:bookmarkEnd w:id="1"/>
    </w:p>
    <w:p w14:paraId="28045FB7" w14:textId="2E7344D6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3C18EE5B" w14:textId="3BD2D79B" w:rsidR="32816465" w:rsidRPr="00F24FF7" w:rsidRDefault="32816465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O plano do projecto e a lista detalhada/tabela de entregas conforme referido no acordo DEVEM ser anexados para assegurar que todas as Partes se referem à mesma versão e documento.</w:t>
      </w:r>
    </w:p>
    <w:p w14:paraId="3A5CBB0E" w14:textId="1B6EFFC3" w:rsidR="32816465" w:rsidRPr="00F24FF7" w:rsidRDefault="00922C2F" w:rsidP="0200EE89">
      <w:pPr>
        <w:spacing w:after="120" w:line="240" w:lineRule="auto"/>
        <w:jc w:val="both"/>
        <w:rPr>
          <w:rFonts w:eastAsia="Arial" w:cs="Arial"/>
          <w:color w:val="000000" w:themeColor="text1"/>
          <w:sz w:val="24"/>
          <w:szCs w:val="24"/>
        </w:rPr>
      </w:pPr>
      <w:hyperlink r:id="rId9">
        <w:r w:rsidR="32816465" w:rsidRPr="00F24FF7">
          <w:rPr>
            <w:rStyle w:val="Hyperlink"/>
            <w:rFonts w:cs="Arial"/>
            <w:sz w:val="24"/>
            <w:lang w:bidi="pt-PT"/>
          </w:rPr>
          <w:t>Modelo do Plano de Implementação do Projecto</w:t>
        </w:r>
      </w:hyperlink>
    </w:p>
    <w:p w14:paraId="373759E1" w14:textId="2C4126EE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2FFB257C" w14:textId="3E253207" w:rsidR="03ECBCC6" w:rsidRPr="00F24FF7" w:rsidRDefault="03ECBCC6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 Anexo deve incluir anexos que definam a Proposta de Projecto e o Âmbito de Resultados.</w:t>
      </w:r>
    </w:p>
    <w:p w14:paraId="17B54B72" w14:textId="2C328E69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069A55BE" w14:textId="24B1E79A" w:rsidR="0E245776" w:rsidRPr="00F24FF7" w:rsidRDefault="0E245776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Estes devem estar alinhados com o Âmbito da Proposta e de Resultados que foram contratualmente acordados entre a WaterAid e o Doador e ser anexados ao contrato entre a WaterAid e o Doador.</w:t>
      </w:r>
    </w:p>
    <w:p w14:paraId="3AF545F3" w14:textId="7CCB90CB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6D55F62E" w14:textId="4A319440" w:rsidR="0E245776" w:rsidRPr="00F24FF7" w:rsidRDefault="0E245776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 Anexo ao acordo de parceria deve incluir detalhes das actividades e resultados específicos pelos quais o Parceiro de Projecto será responsável dentro do Projecto, caso estes não se encontrem descritos detalhadamente na documentação global do Projecto. Podem ser incluídos em propostas adicionais e Termos de Referência.</w:t>
      </w:r>
    </w:p>
    <w:p w14:paraId="5A7162F6" w14:textId="55E6515A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1873141E" w14:textId="0581D4B2" w:rsidR="1BBA5188" w:rsidRPr="00F24FF7" w:rsidRDefault="0200EE89" w:rsidP="007B7C8A">
      <w:pPr>
        <w:pStyle w:val="Heading2"/>
        <w:rPr>
          <w:rFonts w:ascii="Arial" w:hAnsi="Arial" w:cs="Arial"/>
          <w:sz w:val="24"/>
          <w:szCs w:val="24"/>
        </w:rPr>
      </w:pPr>
      <w:r w:rsidRPr="00F24FF7">
        <w:rPr>
          <w:rFonts w:ascii="Arial" w:hAnsi="Arial" w:cs="Arial"/>
          <w:sz w:val="24"/>
          <w:lang w:bidi="pt-PT"/>
        </w:rPr>
        <w:br w:type="page"/>
      </w:r>
      <w:bookmarkStart w:id="2" w:name="_Toc61255330"/>
      <w:r w:rsidR="1BBA5188" w:rsidRPr="00F24FF7">
        <w:rPr>
          <w:rStyle w:val="Heading1Char"/>
          <w:rFonts w:ascii="Arial" w:hAnsi="Arial" w:cs="Arial"/>
          <w:sz w:val="36"/>
          <w:lang w:bidi="pt-PT"/>
        </w:rPr>
        <w:lastRenderedPageBreak/>
        <w:t>Anexo C: Orçamento do projecto e calendário de pagamentos</w:t>
      </w:r>
      <w:bookmarkEnd w:id="2"/>
    </w:p>
    <w:p w14:paraId="5405F10B" w14:textId="48A48F3E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445E9CCE" w14:textId="781C1C4D" w:rsidR="5A7E5F7C" w:rsidRPr="00F24FF7" w:rsidRDefault="5A7E5F7C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O orçamento e o calendário de pagamentos referidos no acordo DEVEM ser anexados para assegurar que todas as Partes se referem à mesma versão e documento.</w:t>
      </w:r>
    </w:p>
    <w:p w14:paraId="7213D2F8" w14:textId="2789547F" w:rsidR="0200EE89" w:rsidRPr="00F24FF7" w:rsidRDefault="0200EE89" w:rsidP="0200EE89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47C93DA1" w14:textId="6424E85F" w:rsidR="1BBA5188" w:rsidRPr="00F24FF7" w:rsidRDefault="1BBA5188" w:rsidP="0200EE89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 Anexo deve incluir um Orçamento de Projecto detalhado, que deverá abranger as actividades do Parceiro de Projecto dentro do Projecto e um calendário de pagamentos que estabeleça quando, como e que valor de financiamento deve ser solicitado pelo Parceiro do Projecto e distribuído pela WaterAid.</w:t>
      </w:r>
    </w:p>
    <w:p w14:paraId="76F4C65F" w14:textId="34DA8A76" w:rsidR="0200EE89" w:rsidRPr="00F24FF7" w:rsidRDefault="0200EE89" w:rsidP="0200EE89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5D3A2551" w14:textId="0DD2892B" w:rsidR="1BBA5188" w:rsidRPr="00F24FF7" w:rsidRDefault="1BBA5188" w:rsidP="0200EE89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Estes irão reflectir o que foi acordado entre a WaterAid e o doador ou fornecer mais detalhes dentro dos parâmetros do que foi acordado entre a WaterAid e o doador.</w:t>
      </w:r>
    </w:p>
    <w:p w14:paraId="4E6EE690" w14:textId="5A18C34D" w:rsidR="0200EE89" w:rsidRPr="00F24FF7" w:rsidRDefault="0200EE89">
      <w:pPr>
        <w:rPr>
          <w:rFonts w:cs="Arial"/>
        </w:rPr>
      </w:pPr>
      <w:r w:rsidRPr="00F24FF7">
        <w:rPr>
          <w:rFonts w:cs="Arial"/>
          <w:lang w:bidi="pt-PT"/>
        </w:rPr>
        <w:br w:type="page"/>
      </w:r>
    </w:p>
    <w:p w14:paraId="22C4B92C" w14:textId="60C95501" w:rsidR="56735BC4" w:rsidRPr="00F24FF7" w:rsidRDefault="56735BC4" w:rsidP="007B7C8A">
      <w:pPr>
        <w:pStyle w:val="Heading2"/>
        <w:rPr>
          <w:rFonts w:ascii="Arial" w:hAnsi="Arial" w:cs="Arial"/>
        </w:rPr>
      </w:pPr>
      <w:bookmarkStart w:id="3" w:name="_Toc61255331"/>
      <w:r w:rsidRPr="00F24FF7">
        <w:rPr>
          <w:rFonts w:ascii="Arial" w:hAnsi="Arial" w:cs="Arial"/>
          <w:lang w:bidi="pt-PT"/>
        </w:rPr>
        <w:lastRenderedPageBreak/>
        <w:t>Anexo D: Código de Conduta</w:t>
      </w:r>
      <w:bookmarkEnd w:id="3"/>
    </w:p>
    <w:p w14:paraId="39927435" w14:textId="3FF8933A" w:rsidR="0200EE89" w:rsidRPr="00F24FF7" w:rsidRDefault="0200EE89" w:rsidP="0200EE89">
      <w:pPr>
        <w:rPr>
          <w:rFonts w:cs="Arial"/>
        </w:rPr>
      </w:pPr>
    </w:p>
    <w:p w14:paraId="23ED4658" w14:textId="2A34B261" w:rsidR="56735BC4" w:rsidRPr="00F24FF7" w:rsidRDefault="56735BC4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 deve ser o Código de Conduta Global da WaterAid ou uma alternativa equivalente e aprovada.</w:t>
      </w:r>
    </w:p>
    <w:p w14:paraId="19A4CF4F" w14:textId="0C569B9B" w:rsidR="6567E323" w:rsidRPr="00F24FF7" w:rsidRDefault="6567E323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 xml:space="preserve">O Código de Conduta Global da WaterAid pode ser transferido do website da WaterAid nesta ligação: </w:t>
      </w:r>
      <w:hyperlink r:id="rId10">
        <w:r w:rsidRPr="00F24FF7">
          <w:rPr>
            <w:rStyle w:val="Hyperlink"/>
            <w:rFonts w:cs="Arial"/>
            <w:sz w:val="24"/>
            <w:lang w:bidi="pt-PT"/>
          </w:rPr>
          <w:t>https://www.wateraid.org/uk/publications/global-code-of-conduct-english-web-version-dec-2019-pdf</w:t>
        </w:r>
      </w:hyperlink>
    </w:p>
    <w:p w14:paraId="1B580A45" w14:textId="6BB547B5" w:rsidR="0200EE89" w:rsidRPr="00F24FF7" w:rsidRDefault="0200EE89" w:rsidP="0200EE89">
      <w:pPr>
        <w:rPr>
          <w:rFonts w:eastAsia="Arial" w:cs="Arial"/>
          <w:color w:val="000000" w:themeColor="text1"/>
          <w:sz w:val="24"/>
          <w:szCs w:val="24"/>
        </w:rPr>
      </w:pPr>
    </w:p>
    <w:p w14:paraId="68E621B4" w14:textId="62488E5B" w:rsidR="0200EE89" w:rsidRPr="00F24FF7" w:rsidRDefault="0200EE89" w:rsidP="0200EE89">
      <w:pPr>
        <w:rPr>
          <w:rFonts w:eastAsia="Arial" w:cs="Arial"/>
          <w:color w:val="000000" w:themeColor="text1"/>
          <w:sz w:val="24"/>
          <w:szCs w:val="24"/>
        </w:rPr>
      </w:pPr>
    </w:p>
    <w:p w14:paraId="55203ABC" w14:textId="752CE56F" w:rsidR="0200EE89" w:rsidRPr="00F24FF7" w:rsidRDefault="0200EE89" w:rsidP="0200EE89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17A93744" w14:textId="0022D728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618142B9" w14:textId="00E41F28" w:rsidR="733D6707" w:rsidRPr="00F24FF7" w:rsidRDefault="0200EE89" w:rsidP="007B7C8A">
      <w:pPr>
        <w:pStyle w:val="Heading2"/>
        <w:rPr>
          <w:rFonts w:ascii="Arial" w:hAnsi="Arial" w:cs="Arial"/>
        </w:rPr>
      </w:pPr>
      <w:r w:rsidRPr="00F24FF7">
        <w:rPr>
          <w:rFonts w:ascii="Arial" w:hAnsi="Arial" w:cs="Arial"/>
          <w:sz w:val="24"/>
          <w:lang w:bidi="pt-PT"/>
        </w:rPr>
        <w:br w:type="page"/>
      </w:r>
      <w:bookmarkStart w:id="4" w:name="_Toc61255332"/>
      <w:r w:rsidR="733D6707" w:rsidRPr="00F24FF7">
        <w:rPr>
          <w:rFonts w:ascii="Arial" w:hAnsi="Arial" w:cs="Arial"/>
          <w:lang w:bidi="pt-PT"/>
        </w:rPr>
        <w:lastRenderedPageBreak/>
        <w:t>Anexo E: Código de Conduta de Protecção de Parceiros</w:t>
      </w:r>
      <w:bookmarkEnd w:id="4"/>
    </w:p>
    <w:p w14:paraId="564EAF26" w14:textId="31B8197F" w:rsidR="0200EE89" w:rsidRPr="00F24FF7" w:rsidRDefault="0200EE89" w:rsidP="0200EE89">
      <w:pPr>
        <w:rPr>
          <w:rFonts w:eastAsia="Arial" w:cs="Arial"/>
          <w:color w:val="000000" w:themeColor="text1"/>
          <w:sz w:val="24"/>
          <w:szCs w:val="24"/>
        </w:rPr>
      </w:pPr>
    </w:p>
    <w:p w14:paraId="27201C52" w14:textId="45B164F8" w:rsidR="1BB2353D" w:rsidRPr="00F24FF7" w:rsidRDefault="1BB2353D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Todos os parceiros devem assinar o Código de Conduta de Protecção do Parceiro e garantir que este é sempre respeitado.</w:t>
      </w:r>
    </w:p>
    <w:p w14:paraId="1187CDD6" w14:textId="719C52E3" w:rsidR="7CA2C3B8" w:rsidRPr="00F24FF7" w:rsidRDefault="7CA2C3B8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Para mais detalhes sobre os compromissos da WaterAid em matéria de protecção, consulte:</w:t>
      </w:r>
      <w:r w:rsidRPr="00F24FF7">
        <w:rPr>
          <w:rFonts w:cs="Arial"/>
          <w:sz w:val="24"/>
          <w:lang w:bidi="pt-PT"/>
        </w:rPr>
        <w:t xml:space="preserve"> </w:t>
      </w:r>
      <w:hyperlink r:id="rId11">
        <w:r w:rsidRPr="00F24FF7">
          <w:rPr>
            <w:rStyle w:val="Hyperlink"/>
            <w:rFonts w:cs="Arial"/>
            <w:b/>
            <w:sz w:val="24"/>
            <w:lang w:bidi="pt-PT"/>
          </w:rPr>
          <w:t>https://www.wateraid.org/uk/safeguarding-at-wateraid</w:t>
        </w:r>
      </w:hyperlink>
    </w:p>
    <w:p w14:paraId="5E8A5492" w14:textId="5FEFC628" w:rsidR="0200EE89" w:rsidRPr="00F24FF7" w:rsidRDefault="0200EE89" w:rsidP="0200EE89">
      <w:pPr>
        <w:rPr>
          <w:rFonts w:eastAsia="Noto Sans" w:cs="Arial"/>
          <w:color w:val="00B0F0"/>
          <w:sz w:val="24"/>
          <w:szCs w:val="24"/>
        </w:rPr>
      </w:pPr>
    </w:p>
    <w:p w14:paraId="0CD7B37D" w14:textId="2796D7C7" w:rsidR="51EAE4C7" w:rsidRPr="00F24FF7" w:rsidRDefault="51EAE4C7" w:rsidP="0200EE89">
      <w:pPr>
        <w:spacing w:line="240" w:lineRule="auto"/>
        <w:rPr>
          <w:rFonts w:eastAsia="Noto Sans" w:cs="Arial"/>
          <w:color w:val="00B0F0"/>
          <w:sz w:val="32"/>
          <w:szCs w:val="32"/>
        </w:rPr>
      </w:pPr>
      <w:r w:rsidRPr="00F24FF7">
        <w:rPr>
          <w:rFonts w:cs="Arial"/>
          <w:color w:val="00B0F0"/>
          <w:sz w:val="32"/>
          <w:lang w:bidi="pt-PT"/>
        </w:rPr>
        <w:t>Código de Conduta de Protecção das Parcerias da WaterAid</w:t>
      </w:r>
    </w:p>
    <w:p w14:paraId="3E435BC4" w14:textId="33FD0B83" w:rsidR="51EAE4C7" w:rsidRPr="00F24FF7" w:rsidRDefault="51EAE4C7" w:rsidP="0200EE89">
      <w:p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 WaterAid reconhece e aceita que, onde quer que trabalhemos no mundo, existe uma distribuição desigual de poder. Por sua vez, isto gera oportunidades para a exploração de abusos. A WaterAid opera uma abordagem de tolerância zero em relação à inacção para qualquer tipo de abuso. Por conseguinte, é fundamental que os nossos parceiros partilhem o nosso compromisso de garantir que, onde quer que trabalhemos, e com quem quer que seja, não haja tolerância para a exploração ou abuso de qualquer tipo.</w:t>
      </w:r>
    </w:p>
    <w:p w14:paraId="0B9E18E5" w14:textId="14AAF952" w:rsidR="51EAE4C7" w:rsidRPr="00F24FF7" w:rsidRDefault="51EAE4C7" w:rsidP="0200EE89">
      <w:p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Esperamos que todos os nossos parceiros trabalhem e assegurem o seguinte:</w:t>
      </w:r>
    </w:p>
    <w:p w14:paraId="44BBABD3" w14:textId="3E5400F0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Não existe tolerância para abuso ou exploração de qualquer tipo em relação a qualquer indivíduo, incluindo crianças (menores de 18 anos).</w:t>
      </w:r>
    </w:p>
    <w:p w14:paraId="53748EC6" w14:textId="0BD7E3E1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Existem políticas e procedimentos de protecção eficazes para proteger todos os indivíduos, em particular, os grupos vulneráveis, como as crianças.</w:t>
      </w:r>
    </w:p>
    <w:p w14:paraId="27FE9D9F" w14:textId="63BAE485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 condições de trabalho e de remuneração obedecem às leis locais de emprego e de trabalho do país.</w:t>
      </w:r>
    </w:p>
    <w:p w14:paraId="6CF8920C" w14:textId="2C0BE017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Não seja utilizado trabalho infantil.</w:t>
      </w:r>
    </w:p>
    <w:p w14:paraId="021FF048" w14:textId="7F03FD1A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Não exista discriminação com base na raça, religião, etnia, incapacidade ou género.</w:t>
      </w:r>
    </w:p>
    <w:p w14:paraId="37857527" w14:textId="69DC35E3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Os trabalhadores são tratados humanamente; castigos severos não são tolerados.</w:t>
      </w:r>
    </w:p>
    <w:p w14:paraId="45800ECF" w14:textId="79511ACF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Os trabalhadores têm um ambiente de trabalho seguro e higiénico.</w:t>
      </w:r>
    </w:p>
    <w:p w14:paraId="280714A9" w14:textId="4B7CE5DD" w:rsidR="51EAE4C7" w:rsidRPr="00F24FF7" w:rsidRDefault="51EAE4C7" w:rsidP="0200EE89">
      <w:p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A WaterAid pode tomar medidas para pôr fim às parcerias com qualquer organização que:</w:t>
      </w:r>
    </w:p>
    <w:p w14:paraId="138BE939" w14:textId="2ECAB1DC" w:rsidR="51EAE4C7" w:rsidRPr="00F24FF7" w:rsidRDefault="51EAE4C7" w:rsidP="0200EE89">
      <w:pPr>
        <w:pStyle w:val="ListParagraph"/>
        <w:numPr>
          <w:ilvl w:val="0"/>
          <w:numId w:val="29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não tenha políticas e procedimentos de protecção suficientes em vigor, se não houver vontade de trabalhar com a WaterAid para os desenvolver e/ou reforçar dentro de um período de tempo razoável de acordo com um plano de acção de protecção;</w:t>
      </w:r>
    </w:p>
    <w:p w14:paraId="46FFBC00" w14:textId="60E4FA94" w:rsidR="51EAE4C7" w:rsidRPr="00F24FF7" w:rsidRDefault="51EAE4C7" w:rsidP="0200EE89">
      <w:pPr>
        <w:pStyle w:val="ListParagraph"/>
        <w:numPr>
          <w:ilvl w:val="0"/>
          <w:numId w:val="29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não tenha denunciado ou investigado quaisquer alegações de abuso ou exploração;</w:t>
      </w:r>
    </w:p>
    <w:p w14:paraId="580B27B1" w14:textId="71D29D28" w:rsidR="51EAE4C7" w:rsidRPr="00F24FF7" w:rsidRDefault="51EAE4C7" w:rsidP="0200EE89">
      <w:pPr>
        <w:pStyle w:val="ListParagraph"/>
        <w:numPr>
          <w:ilvl w:val="0"/>
          <w:numId w:val="29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se verifique ter tratado indivíduos de forma desumana em violação dos seus direitos humanos;</w:t>
      </w:r>
    </w:p>
    <w:p w14:paraId="08390A95" w14:textId="377E77C7" w:rsidR="51EAE4C7" w:rsidRPr="00F24FF7" w:rsidRDefault="51EAE4C7" w:rsidP="0200EE89">
      <w:pPr>
        <w:pStyle w:val="ListParagraph"/>
        <w:numPr>
          <w:ilvl w:val="0"/>
          <w:numId w:val="29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tenha estado envolvida em qualquer forma de prostituição ou produção de pornografia.</w:t>
      </w:r>
    </w:p>
    <w:p w14:paraId="6DCEB368" w14:textId="214E6E37" w:rsidR="51EAE4C7" w:rsidRPr="00F24FF7" w:rsidRDefault="51EAE4C7" w:rsidP="0200EE89">
      <w:p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lastRenderedPageBreak/>
        <w:t>Assumimos que, ao assinar este código, os nossos parceiros concordam em respeitar as condições do código e aplicarão razoavelmente o mesmo com os seus subcontratantes. No caso de uma violação deste código pelo parceiro ou subcontratante, a WaterAid deve ser notificada por escrito no prazo de 1 dia útil e mantida actualizada quanto às medidas tomadas para resolver o incidente. A WaterAid espera que todas as alegações de abuso e exploração sejam devidamente investigadas. Se um parceiro ou subcontratante for incapaz de cumprir este código em qualquer altura, a WaterAid deve ser notificada de imediato.</w:t>
      </w:r>
    </w:p>
    <w:p w14:paraId="29837143" w14:textId="6C272BC4" w:rsidR="51EAE4C7" w:rsidRPr="00F24FF7" w:rsidRDefault="51EAE4C7" w:rsidP="0200EE89">
      <w:pPr>
        <w:spacing w:after="200" w:line="276" w:lineRule="auto"/>
        <w:rPr>
          <w:rFonts w:eastAsia="Noto Sans" w:cs="Arial"/>
          <w:color w:val="000000" w:themeColor="text1"/>
          <w:sz w:val="16"/>
          <w:szCs w:val="16"/>
        </w:rPr>
      </w:pPr>
      <w:r w:rsidRPr="00F24FF7">
        <w:rPr>
          <w:rFonts w:cs="Arial"/>
          <w:sz w:val="24"/>
          <w:lang w:bidi="pt-PT"/>
        </w:rPr>
        <w:t>Eu/Nós, abaixo assinado(s), concordo(concordamos) em respeitar o Código de Conduta de Protecção de Parceiros da WaterAid:</w:t>
      </w:r>
      <w:r w:rsidRPr="00F24FF7">
        <w:rPr>
          <w:rFonts w:cs="Arial"/>
          <w:lang w:bidi="pt-PT"/>
        </w:rPr>
        <w:br/>
      </w:r>
    </w:p>
    <w:p w14:paraId="36E1AC90" w14:textId="355494BB" w:rsidR="51EAE4C7" w:rsidRPr="00F24FF7" w:rsidRDefault="51EAE4C7" w:rsidP="0200EE89">
      <w:pPr>
        <w:spacing w:after="200" w:line="276" w:lineRule="auto"/>
        <w:rPr>
          <w:rFonts w:eastAsia="Noto Sans" w:cs="Arial"/>
          <w:color w:val="A6A6A6" w:themeColor="background1" w:themeShade="A6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Organização:</w:t>
      </w:r>
      <w:r w:rsidRPr="00F24FF7">
        <w:rPr>
          <w:rFonts w:cs="Arial"/>
          <w:color w:val="A6A6A6" w:themeColor="background1" w:themeShade="A6"/>
          <w:sz w:val="24"/>
          <w:lang w:bidi="pt-PT"/>
        </w:rPr>
        <w:t xml:space="preserve"> _______________________________________________________</w:t>
      </w:r>
    </w:p>
    <w:p w14:paraId="5D28BBA9" w14:textId="2DF98AA9" w:rsidR="51EAE4C7" w:rsidRPr="00F24FF7" w:rsidRDefault="51EAE4C7" w:rsidP="0200EE89">
      <w:pPr>
        <w:spacing w:after="200" w:line="276" w:lineRule="auto"/>
        <w:rPr>
          <w:rFonts w:eastAsia="Noto Sans" w:cs="Arial"/>
          <w:color w:val="A6A6A6" w:themeColor="background1" w:themeShade="A6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Assinatura (datada):</w:t>
      </w:r>
      <w:r w:rsidRPr="00F24FF7">
        <w:rPr>
          <w:rFonts w:cs="Arial"/>
          <w:sz w:val="24"/>
          <w:lang w:bidi="pt-PT"/>
        </w:rPr>
        <w:t xml:space="preserve"> </w:t>
      </w:r>
      <w:r w:rsidRPr="00F24FF7">
        <w:rPr>
          <w:rFonts w:cs="Arial"/>
          <w:color w:val="A6A6A6" w:themeColor="background1" w:themeShade="A6"/>
          <w:sz w:val="24"/>
          <w:lang w:bidi="pt-PT"/>
        </w:rPr>
        <w:t xml:space="preserve">___________________ </w:t>
      </w:r>
      <w:r w:rsidRPr="00F24FF7">
        <w:rPr>
          <w:rFonts w:cs="Arial"/>
          <w:b/>
          <w:sz w:val="24"/>
          <w:lang w:bidi="pt-PT"/>
        </w:rPr>
        <w:t>Nome e função:</w:t>
      </w:r>
      <w:r w:rsidR="001A2830" w:rsidRPr="00F24FF7">
        <w:rPr>
          <w:rFonts w:cs="Arial"/>
          <w:sz w:val="24"/>
          <w:lang w:bidi="pt-PT"/>
        </w:rPr>
        <w:t xml:space="preserve"> </w:t>
      </w:r>
      <w:r w:rsidRPr="00F24FF7">
        <w:rPr>
          <w:rFonts w:cs="Arial"/>
          <w:color w:val="A6A6A6" w:themeColor="background1" w:themeShade="A6"/>
          <w:sz w:val="24"/>
          <w:lang w:bidi="pt-PT"/>
        </w:rPr>
        <w:t>_______________</w:t>
      </w:r>
    </w:p>
    <w:p w14:paraId="5915E846" w14:textId="26CEE4E0" w:rsidR="0200EE89" w:rsidRPr="00F24FF7" w:rsidRDefault="0200EE89" w:rsidP="0200EE89">
      <w:pPr>
        <w:rPr>
          <w:rFonts w:eastAsia="Arial" w:cs="Arial"/>
          <w:b/>
          <w:bCs/>
          <w:color w:val="4472C4" w:themeColor="accent1"/>
          <w:sz w:val="36"/>
          <w:szCs w:val="36"/>
        </w:rPr>
      </w:pPr>
      <w:r w:rsidRPr="00F24FF7">
        <w:rPr>
          <w:rFonts w:cs="Arial"/>
          <w:lang w:bidi="pt-PT"/>
        </w:rPr>
        <w:br w:type="page"/>
      </w:r>
      <w:bookmarkStart w:id="5" w:name="_Toc61255333"/>
      <w:r w:rsidR="70D6D31F" w:rsidRPr="00F24FF7">
        <w:rPr>
          <w:rStyle w:val="Heading2Char"/>
          <w:rFonts w:ascii="Arial" w:hAnsi="Arial" w:cs="Arial"/>
          <w:color w:val="4472C4" w:themeColor="accent1"/>
          <w:lang w:bidi="pt-PT"/>
        </w:rPr>
        <w:lastRenderedPageBreak/>
        <w:t>Anexo F: Directivas financeiras e jurídicas da WaterAid (ou acordadas)</w:t>
      </w:r>
      <w:bookmarkEnd w:id="5"/>
    </w:p>
    <w:p w14:paraId="7705CF22" w14:textId="5ED80FC5" w:rsidR="200C8182" w:rsidRPr="00F24FF7" w:rsidRDefault="200C8182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A finalidade das directivas financeiras e jurídicas é mostrar que são necessários procedimentos financeiros e jurídicos documentados para proteger adequadamente os fundos e recursos da WaterAid. Quando os procedimentos existentes do parceiro não forem apropriados e suficientes, então a WaterAid apoiará o parceiro na implementação de sistemas e processos financeiros apropriados.</w:t>
      </w:r>
    </w:p>
    <w:p w14:paraId="0B19B834" w14:textId="3302D635" w:rsidR="0200EE89" w:rsidRPr="00EB1088" w:rsidRDefault="0200EE89" w:rsidP="0200EE89">
      <w:pPr>
        <w:rPr>
          <w:rFonts w:eastAsia="Calibri" w:cs="Arial"/>
          <w:sz w:val="24"/>
          <w:szCs w:val="24"/>
        </w:rPr>
      </w:pPr>
    </w:p>
    <w:p w14:paraId="5ECCBF07" w14:textId="58E6E548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Os seguintes princípios e aplicações são requisitos mínimos para a gestão dos recursos financeiros dados a um parceiro.</w:t>
      </w:r>
    </w:p>
    <w:p w14:paraId="7072F372" w14:textId="59494EEF" w:rsidR="1EBF77AF" w:rsidRPr="00F24FF7" w:rsidRDefault="1EBF77AF">
      <w:pPr>
        <w:rPr>
          <w:rFonts w:cs="Arial"/>
        </w:rPr>
      </w:pPr>
      <w:r w:rsidRPr="00F24FF7">
        <w:rPr>
          <w:rFonts w:cs="Arial"/>
          <w:b/>
          <w:sz w:val="24"/>
          <w:lang w:bidi="pt-PT"/>
        </w:rPr>
        <w:t>1 Princípios</w:t>
      </w:r>
    </w:p>
    <w:p w14:paraId="4A13F8CB" w14:textId="6C6602FC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 xml:space="preserve">Ao trabalhar em parceria, é importante que </w:t>
      </w:r>
      <w:r w:rsidRPr="00F24FF7">
        <w:rPr>
          <w:rFonts w:cs="Arial"/>
          <w:b/>
          <w:sz w:val="24"/>
          <w:lang w:bidi="pt-PT"/>
        </w:rPr>
        <w:t>{NOME DO PARCEIRO}</w:t>
      </w:r>
      <w:r w:rsidRPr="00F24FF7">
        <w:rPr>
          <w:rFonts w:cs="Arial"/>
          <w:sz w:val="24"/>
          <w:lang w:bidi="pt-PT"/>
        </w:rPr>
        <w:t xml:space="preserve"> tenha controlos suficientes e apropriados para salvaguardar os fundos e assegurar que são totalmente utilizados para os fins pretendidos e em cumprimento dos requisitos contratuais.</w:t>
      </w:r>
    </w:p>
    <w:p w14:paraId="3B20FB55" w14:textId="208D676C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Devem ser aplicados os seguintes princípios mínimos:</w:t>
      </w:r>
    </w:p>
    <w:p w14:paraId="117775BF" w14:textId="1AD999DB" w:rsidR="1EBF77AF" w:rsidRPr="00F24FF7" w:rsidRDefault="1EBF77AF" w:rsidP="0200EE89">
      <w:pPr>
        <w:pStyle w:val="ListParagraph"/>
        <w:numPr>
          <w:ilvl w:val="0"/>
          <w:numId w:val="14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 organização parceira deve ter processos e procedimentos contabilísticos adequados implementados para assegurar que os fundos recebidos podem ser contabilizados com precisão.</w:t>
      </w:r>
    </w:p>
    <w:p w14:paraId="2C66705B" w14:textId="74801309" w:rsidR="1EBF77AF" w:rsidRPr="00F24FF7" w:rsidRDefault="1EBF77AF" w:rsidP="0200EE89">
      <w:pPr>
        <w:pStyle w:val="ListParagraph"/>
        <w:numPr>
          <w:ilvl w:val="0"/>
          <w:numId w:val="14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É necessária uma capacidade mínima de gestão financeira a fim de permitir o controlo e a produção de relatórios. Se isto não for cumprido, a WaterAid apoiará os parceiros no desenvolvimento desta capacidade.</w:t>
      </w:r>
    </w:p>
    <w:p w14:paraId="525B6095" w14:textId="5B128991" w:rsidR="1EBF77AF" w:rsidRPr="00F24FF7" w:rsidRDefault="1EBF77AF" w:rsidP="0200EE89">
      <w:pPr>
        <w:pStyle w:val="ListParagraph"/>
        <w:numPr>
          <w:ilvl w:val="0"/>
          <w:numId w:val="14"/>
        </w:numPr>
        <w:rPr>
          <w:rFonts w:eastAsia="Times New Roman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Apenas os custos que tenham sido acordados e aprovados no Acordo de Parceria de Projecto (APP) e orçamento, e que o doador considere elegíveis (no caso de subvenções restritas), serão classificados como custos elegíveis.</w:t>
      </w:r>
    </w:p>
    <w:p w14:paraId="5C3E14A6" w14:textId="3B117E30" w:rsidR="1EBF77AF" w:rsidRPr="00F24FF7" w:rsidRDefault="1EBF77AF" w:rsidP="0200EE89">
      <w:pPr>
        <w:pStyle w:val="ListParagraph"/>
        <w:numPr>
          <w:ilvl w:val="0"/>
          <w:numId w:val="14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Todas as transacções devem ser comprovadas por documentos de apoio originais, que devem ser exactos, autênticos, verificáveis e não conter rasuras ou emendas.</w:t>
      </w:r>
    </w:p>
    <w:p w14:paraId="1EA36BEE" w14:textId="0A87D7C9" w:rsidR="1EBF77AF" w:rsidRPr="00F24FF7" w:rsidRDefault="1EBF77AF" w:rsidP="0200EE89">
      <w:pPr>
        <w:pStyle w:val="ListParagraph"/>
        <w:numPr>
          <w:ilvl w:val="0"/>
          <w:numId w:val="14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Todas as contribuições financeiras dos parceiros e/ou da comunidade devem ser devidamente contabilizadas e reportadas numa base de projecto a projecto. Quando financiadas por doadores restritos, assegurar que as transacções são atribuídas a contratos de doadores específicos.</w:t>
      </w:r>
    </w:p>
    <w:p w14:paraId="2269A4AC" w14:textId="3538877A" w:rsidR="1EBF77AF" w:rsidRPr="00EB1088" w:rsidRDefault="1EBF77AF" w:rsidP="0200EE89">
      <w:pPr>
        <w:rPr>
          <w:rFonts w:eastAsia="Calibri" w:cs="Arial"/>
          <w:sz w:val="20"/>
          <w:szCs w:val="20"/>
        </w:rPr>
      </w:pPr>
      <w:r w:rsidRPr="00F24FF7">
        <w:rPr>
          <w:rFonts w:cs="Arial"/>
          <w:lang w:bidi="pt-PT"/>
        </w:rPr>
        <w:br/>
      </w:r>
      <w:r w:rsidRPr="00F24FF7">
        <w:rPr>
          <w:rFonts w:cs="Arial"/>
          <w:b/>
          <w:sz w:val="24"/>
          <w:lang w:bidi="pt-PT"/>
        </w:rPr>
        <w:t>2 Aplicação e directivas</w:t>
      </w:r>
    </w:p>
    <w:p w14:paraId="22AB14CB" w14:textId="05DACDA5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2.1 Período de elegibilidade</w:t>
      </w:r>
    </w:p>
    <w:p w14:paraId="5AC0FF26" w14:textId="580EB378" w:rsidR="1EBF77AF" w:rsidRPr="00F24FF7" w:rsidRDefault="1EBF77AF" w:rsidP="0200EE89">
      <w:pPr>
        <w:ind w:left="360" w:hanging="360"/>
        <w:rPr>
          <w:rFonts w:cs="Arial"/>
        </w:rPr>
      </w:pPr>
      <w:r w:rsidRPr="00F24FF7">
        <w:rPr>
          <w:rFonts w:cs="Arial"/>
          <w:sz w:val="24"/>
          <w:lang w:bidi="pt-PT"/>
        </w:rPr>
        <w:t>   O acordo, uma vez assinado por todas as partes, deve especificar a data efectiva de início e fim. Qualquer custo incorrido fora deste período exigirá discussão e aprovação prévias.</w:t>
      </w:r>
    </w:p>
    <w:p w14:paraId="385F15C9" w14:textId="7C8011FC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lastRenderedPageBreak/>
        <w:t>2.2 Financiamento</w:t>
      </w:r>
    </w:p>
    <w:p w14:paraId="39C199F2" w14:textId="2CF6E8ED" w:rsidR="30725B07" w:rsidRPr="00F24FF7" w:rsidRDefault="30725B07" w:rsidP="0200EE89">
      <w:pPr>
        <w:pStyle w:val="ListParagraph"/>
        <w:numPr>
          <w:ilvl w:val="0"/>
          <w:numId w:val="15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 orçamento total acordado é o montante total de fundos para implementar o trabalho.</w:t>
      </w:r>
    </w:p>
    <w:p w14:paraId="77434705" w14:textId="56C4F95D" w:rsidR="1EBF77AF" w:rsidRPr="00F24FF7" w:rsidRDefault="1EBF77AF" w:rsidP="0200EE89">
      <w:pPr>
        <w:pStyle w:val="ListParagraph"/>
        <w:numPr>
          <w:ilvl w:val="0"/>
          <w:numId w:val="15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Garantir que os compromissos de financiamento acordados antes do início da parceria de projecto são incluídos no orçamento total.</w:t>
      </w:r>
    </w:p>
    <w:p w14:paraId="4C471E1F" w14:textId="713456AA" w:rsidR="1EBF77AF" w:rsidRPr="00F24FF7" w:rsidRDefault="1EBF77AF" w:rsidP="0200EE89">
      <w:pPr>
        <w:pStyle w:val="ListParagraph"/>
        <w:numPr>
          <w:ilvl w:val="0"/>
          <w:numId w:val="15"/>
        </w:numPr>
        <w:rPr>
          <w:rFonts w:eastAsia="Symbo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Quaisquer actividades não planeadas e não aprovadas pelo titular do orçamento serão consideradas como custos inelegíveis.</w:t>
      </w:r>
    </w:p>
    <w:p w14:paraId="2DFC9D19" w14:textId="79795576" w:rsidR="1EBF77AF" w:rsidRPr="00F24FF7" w:rsidRDefault="1EBF77AF" w:rsidP="0200EE89">
      <w:pPr>
        <w:pStyle w:val="ListParagraph"/>
        <w:numPr>
          <w:ilvl w:val="0"/>
          <w:numId w:val="15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Todas as facturas (pagamentos, reclamações, responsabilidades e outras contas, documentos e comunicações de qualquer natureza decorrentes ou relacionadas com o acordo) devem ser denominadas em moeda local, salvo acordo específico em contrário, por escrito, entre as partes.</w:t>
      </w:r>
    </w:p>
    <w:p w14:paraId="5703C21A" w14:textId="70E01535" w:rsidR="1EBF77AF" w:rsidRPr="00F24FF7" w:rsidRDefault="1EBF77AF" w:rsidP="0200EE89">
      <w:pPr>
        <w:pStyle w:val="ListParagraph"/>
        <w:numPr>
          <w:ilvl w:val="0"/>
          <w:numId w:val="17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 orçamento e as despesas do parceiro devem ser expressos em moeda local.</w:t>
      </w:r>
    </w:p>
    <w:p w14:paraId="1C663723" w14:textId="1EEAE686" w:rsidR="1EBF77AF" w:rsidRPr="00F24FF7" w:rsidRDefault="1EBF77AF" w:rsidP="0200EE89">
      <w:pPr>
        <w:ind w:left="360" w:hanging="360"/>
        <w:rPr>
          <w:rFonts w:cs="Arial"/>
        </w:rPr>
      </w:pPr>
      <w:r w:rsidRPr="00F24FF7">
        <w:rPr>
          <w:rFonts w:cs="Arial"/>
          <w:sz w:val="24"/>
          <w:lang w:bidi="pt-PT"/>
        </w:rPr>
        <w:t xml:space="preserve"> </w:t>
      </w:r>
    </w:p>
    <w:p w14:paraId="51BF8AF8" w14:textId="03333C82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2.3 Transferências de fundos do parceiro</w:t>
      </w:r>
    </w:p>
    <w:p w14:paraId="187943DE" w14:textId="105BEE51" w:rsidR="1EBF77AF" w:rsidRPr="00F24FF7" w:rsidRDefault="1EBF77AF" w:rsidP="0200EE89">
      <w:pPr>
        <w:pStyle w:val="ListParagraph"/>
        <w:numPr>
          <w:ilvl w:val="0"/>
          <w:numId w:val="18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 WaterAid não exige que os parceiros abram uma conta bancária separada, a menos que tal esteja explicitamente declarado no contrato do doador ou seja um requisito legal do país. No entanto, se o parceiro desejar abrir uma conta separada para facilitar a sua operação, pode fazê-lo.</w:t>
      </w:r>
    </w:p>
    <w:p w14:paraId="676A6DD0" w14:textId="7C435B4B" w:rsidR="1EBF77AF" w:rsidRPr="00F24FF7" w:rsidRDefault="1EBF77AF" w:rsidP="0200EE89">
      <w:pPr>
        <w:pStyle w:val="ListParagraph"/>
        <w:numPr>
          <w:ilvl w:val="0"/>
          <w:numId w:val="18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fundos só serão transferidos para uma conta bancária em nome da organização parceira e em moeda local.</w:t>
      </w:r>
    </w:p>
    <w:p w14:paraId="7664F74B" w14:textId="2CB61700" w:rsidR="1EBF77AF" w:rsidRPr="00F24FF7" w:rsidRDefault="1EBF77AF" w:rsidP="0200EE89">
      <w:pPr>
        <w:pStyle w:val="ListParagraph"/>
        <w:numPr>
          <w:ilvl w:val="0"/>
          <w:numId w:val="18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parceiros devem assegurar-se de que existe uma pista de auditoria clara dos fundos fornecidos pela WaterAid e que estas receitas e despesas são codificadas para o projecto específico em questão.</w:t>
      </w:r>
    </w:p>
    <w:p w14:paraId="29916716" w14:textId="229CB122" w:rsidR="1EBF77AF" w:rsidRPr="00F24FF7" w:rsidRDefault="1EBF77AF" w:rsidP="0200EE89">
      <w:pPr>
        <w:pStyle w:val="ListParagraph"/>
        <w:numPr>
          <w:ilvl w:val="0"/>
          <w:numId w:val="18"/>
        </w:numPr>
        <w:spacing w:line="238" w:lineRule="auto"/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 frequência da transferência de fundos para os parceiros dependerá da avaliação de risco, dos sistemas e controlos financeiros na organização parceira, da complexidade de quaisquer requisitos contratuais e relatórios dos doadores, e do tamanho do orçamento do projecto (por exemplo, pode ser mensal ou trimestral).</w:t>
      </w:r>
    </w:p>
    <w:p w14:paraId="73843D46" w14:textId="12A7F8DD" w:rsidR="1EBF77AF" w:rsidRPr="00F24FF7" w:rsidRDefault="1EBF77AF" w:rsidP="0200EE89">
      <w:pPr>
        <w:pStyle w:val="ListParagraph"/>
        <w:numPr>
          <w:ilvl w:val="0"/>
          <w:numId w:val="18"/>
        </w:numPr>
        <w:spacing w:line="238" w:lineRule="auto"/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Concordar e indicar a frequência dos relatórios financeiros no APP.</w:t>
      </w:r>
    </w:p>
    <w:p w14:paraId="52DE0AEB" w14:textId="445956E8" w:rsidR="1EBF77AF" w:rsidRPr="00F24FF7" w:rsidRDefault="1EBF77AF" w:rsidP="0200EE89">
      <w:pPr>
        <w:spacing w:line="238" w:lineRule="auto"/>
        <w:ind w:left="360"/>
        <w:rPr>
          <w:rFonts w:cs="Arial"/>
        </w:rPr>
      </w:pPr>
      <w:r w:rsidRPr="00F24FF7">
        <w:rPr>
          <w:rFonts w:cs="Arial"/>
          <w:sz w:val="24"/>
          <w:lang w:bidi="pt-PT"/>
        </w:rPr>
        <w:t xml:space="preserve"> </w:t>
      </w:r>
    </w:p>
    <w:p w14:paraId="2CACB638" w14:textId="6BC56709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2.4 Pedido de transferências</w:t>
      </w:r>
    </w:p>
    <w:p w14:paraId="64AA7C12" w14:textId="7FEDB389" w:rsidR="1EBF77AF" w:rsidRPr="00F24FF7" w:rsidRDefault="1EBF77AF" w:rsidP="0200EE89">
      <w:pPr>
        <w:pStyle w:val="ListParagraph"/>
        <w:numPr>
          <w:ilvl w:val="0"/>
          <w:numId w:val="13"/>
        </w:numPr>
        <w:rPr>
          <w:rFonts w:eastAsia="Calibri" w:cs="Arial"/>
          <w:sz w:val="26"/>
          <w:szCs w:val="26"/>
        </w:rPr>
      </w:pPr>
      <w:r w:rsidRPr="00F24FF7">
        <w:rPr>
          <w:rFonts w:cs="Arial"/>
          <w:sz w:val="24"/>
          <w:lang w:bidi="pt-PT"/>
        </w:rPr>
        <w:t>A WaterAid fará o pagamento com base na justificação do montante anterior adiantado através de relatórios financeiros e documentação verificável, e obtenção satisfatória dos resultados acordados, conforme estabelecido no plano do projecto, orçamento e calendário de pagamentos.</w:t>
      </w:r>
    </w:p>
    <w:p w14:paraId="09CB9C37" w14:textId="4B3F755E" w:rsidR="1EBF77AF" w:rsidRPr="00F24FF7" w:rsidRDefault="1EBF77AF" w:rsidP="0200EE89">
      <w:pPr>
        <w:ind w:left="360" w:hanging="360"/>
        <w:rPr>
          <w:rFonts w:cs="Arial"/>
        </w:rPr>
      </w:pPr>
      <w:r w:rsidRPr="00F24FF7">
        <w:rPr>
          <w:rFonts w:cs="Arial"/>
          <w:sz w:val="24"/>
          <w:lang w:bidi="pt-PT"/>
        </w:rPr>
        <w:t xml:space="preserve"> </w:t>
      </w:r>
    </w:p>
    <w:p w14:paraId="2FEF59D4" w14:textId="64C25ACB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2.5 Autorização de transferências</w:t>
      </w:r>
    </w:p>
    <w:p w14:paraId="0EC1CBED" w14:textId="5D0D91AB" w:rsidR="1EBF77AF" w:rsidRPr="00F24FF7" w:rsidRDefault="1EBF77AF" w:rsidP="0200EE89">
      <w:pPr>
        <w:pStyle w:val="ListParagraph"/>
        <w:numPr>
          <w:ilvl w:val="0"/>
          <w:numId w:val="1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 xml:space="preserve">A autorização de pedidos de transferência de parceiros incluirá uma revisão tanto pelo titular do orçamento como pelo gestor da parceria de projecto (se </w:t>
      </w:r>
      <w:r w:rsidRPr="00F24FF7">
        <w:rPr>
          <w:rFonts w:cs="Arial"/>
          <w:sz w:val="24"/>
          <w:lang w:bidi="pt-PT"/>
        </w:rPr>
        <w:lastRenderedPageBreak/>
        <w:t>estas forem pessoas diferentes) para assegurar a consecução das actividades, desempenho e orçamentos acordados.</w:t>
      </w:r>
    </w:p>
    <w:p w14:paraId="2678999F" w14:textId="359F0A33" w:rsidR="1EBF77AF" w:rsidRPr="00F24FF7" w:rsidRDefault="1EBF77AF" w:rsidP="0200EE89">
      <w:pPr>
        <w:pStyle w:val="ListParagraph"/>
        <w:numPr>
          <w:ilvl w:val="0"/>
          <w:numId w:val="1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fundos solicitados pelo parceiro destinar-se-iam a cobrir a previsão de despesas para o período seguinte de relatório.</w:t>
      </w:r>
    </w:p>
    <w:p w14:paraId="715ACFFD" w14:textId="1524B68B" w:rsidR="1EBF77AF" w:rsidRPr="00F24FF7" w:rsidRDefault="1EBF77AF" w:rsidP="0200EE89">
      <w:pPr>
        <w:pStyle w:val="ListParagraph"/>
        <w:numPr>
          <w:ilvl w:val="0"/>
          <w:numId w:val="1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 xml:space="preserve">O pessoal autorizado do programa aprovaria a transferência através da documentação acordada (consultar Finance Minimum Standard Working with Partners in the Guidelines on Finance Partnership em: </w:t>
      </w:r>
      <w:hyperlink r:id="rId12">
        <w:r w:rsidR="77862850" w:rsidRPr="00F24FF7">
          <w:rPr>
            <w:rStyle w:val="Hyperlink"/>
            <w:rFonts w:cs="Arial"/>
            <w:sz w:val="24"/>
            <w:lang w:bidi="pt-PT"/>
          </w:rPr>
          <w:t>https://washmatters.wateraid.org/publications/guidelines-on-finance-partnerships</w:t>
        </w:r>
      </w:hyperlink>
      <w:r w:rsidRPr="00F24FF7">
        <w:rPr>
          <w:rFonts w:cs="Arial"/>
          <w:sz w:val="24"/>
          <w:lang w:bidi="pt-PT"/>
        </w:rPr>
        <w:t>). O papel da equipa financeira é processar e libertar os fundos.</w:t>
      </w:r>
    </w:p>
    <w:p w14:paraId="7A978349" w14:textId="49005158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 xml:space="preserve"> </w:t>
      </w:r>
    </w:p>
    <w:p w14:paraId="32D350E3" w14:textId="18746D02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2.6 Contrapartidas dos Parceiros</w:t>
      </w:r>
    </w:p>
    <w:p w14:paraId="67AF63F1" w14:textId="1752A9E9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parceiros são obrigados a fornecer informações sobre a utilização dos fundos fornecidos pela WaterAid numa periodicidade acordada, conforme estabelecido no APP.</w:t>
      </w:r>
    </w:p>
    <w:p w14:paraId="065ED5A2" w14:textId="2A872DB3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 WaterAid irá fornecer um modelo padrão de relatório financeiro para os parceiros utilizarem, especialmente para projectos financiados por doadores. O modelo de relatório fornecido irá apoiar a monitorização e a produção de relatórios em relação ao orçamento acordado para o projecto.</w:t>
      </w:r>
    </w:p>
    <w:p w14:paraId="160D001C" w14:textId="7E6F84A0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 Programa Nacional (PN) determinará a frequência da produção de relatórios de parceiros com base no risco.</w:t>
      </w:r>
    </w:p>
    <w:p w14:paraId="3984AE26" w14:textId="3D693E73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Isto será determinado a partir da avaliação de risco realizada durante o processo de selecção do parceiro, revisões anteriores, monitorização e resultados de quaisquer iniciativas de reforço da capacidade.</w:t>
      </w:r>
    </w:p>
    <w:p w14:paraId="443A764D" w14:textId="031C9E8C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Todos os relatórios financeiros do parceiro serão analisados e aprovados pelo titular do orçamento ou pelo pessoal responsável no departamento do Programa com o apoio da equipa financeira.</w:t>
      </w:r>
    </w:p>
    <w:p w14:paraId="63488BE0" w14:textId="6FB8212D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 WaterAid fornecerá feedback apropriado aos parceiros sobre o relatório financeiro apresentado. Quaisquer custos não autorizados serão comunicados ao parceiro e será apresentado um relatório corrigido.</w:t>
      </w:r>
    </w:p>
    <w:p w14:paraId="01B560C6" w14:textId="6FD15761" w:rsidR="1EBF77AF" w:rsidRPr="00F24FF7" w:rsidRDefault="1EBF77AF">
      <w:pPr>
        <w:rPr>
          <w:rFonts w:cs="Arial"/>
        </w:rPr>
      </w:pPr>
      <w:r w:rsidRPr="00F24FF7">
        <w:rPr>
          <w:rFonts w:cs="Arial"/>
          <w:sz w:val="26"/>
          <w:lang w:bidi="pt-PT"/>
        </w:rPr>
        <w:t xml:space="preserve"> </w:t>
      </w:r>
    </w:p>
    <w:p w14:paraId="328E5138" w14:textId="1CA4FD63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2.7 Banco parceiro e gestão de caixa</w:t>
      </w:r>
    </w:p>
    <w:p w14:paraId="11C484B6" w14:textId="5521607B" w:rsidR="1EBF77AF" w:rsidRPr="00F24FF7" w:rsidRDefault="1EBF77AF" w:rsidP="0200EE89">
      <w:pPr>
        <w:pStyle w:val="ListParagraph"/>
        <w:numPr>
          <w:ilvl w:val="0"/>
          <w:numId w:val="10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parceiros devem ter processos e sistemas adequados para gerir os seus saldos bancários e de caixa.</w:t>
      </w:r>
    </w:p>
    <w:p w14:paraId="56F831CE" w14:textId="091842DF" w:rsidR="1EBF77AF" w:rsidRPr="00F24FF7" w:rsidRDefault="1EBF77AF" w:rsidP="0200EE89">
      <w:pPr>
        <w:pStyle w:val="ListParagraph"/>
        <w:numPr>
          <w:ilvl w:val="0"/>
          <w:numId w:val="10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Parceiros estão autorizados a utilizar os rendimentos de juros como julgarem adequado, a menos que o contrato do doador estipule o contrário ou os rendimentos de juros sejam materiais, caso em que devem ser comunicados à WaterAid.</w:t>
      </w:r>
    </w:p>
    <w:p w14:paraId="20606F61" w14:textId="1A85BCBD" w:rsidR="1EBF77AF" w:rsidRPr="00F24FF7" w:rsidRDefault="1EBF77AF">
      <w:pPr>
        <w:rPr>
          <w:rFonts w:cs="Arial"/>
        </w:rPr>
      </w:pPr>
      <w:r w:rsidRPr="00F24FF7">
        <w:rPr>
          <w:rFonts w:cs="Arial"/>
          <w:sz w:val="26"/>
          <w:lang w:bidi="pt-PT"/>
        </w:rPr>
        <w:t xml:space="preserve"> </w:t>
      </w:r>
    </w:p>
    <w:p w14:paraId="30A7A0EB" w14:textId="7C267D9A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2.8 Saldo do parceiro</w:t>
      </w:r>
    </w:p>
    <w:p w14:paraId="68E7976F" w14:textId="09DCB2C8" w:rsidR="1EBF77AF" w:rsidRPr="00F24FF7" w:rsidRDefault="1EBF77AF" w:rsidP="0200EE89">
      <w:pPr>
        <w:pStyle w:val="ListParagraph"/>
        <w:numPr>
          <w:ilvl w:val="0"/>
          <w:numId w:val="9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lastRenderedPageBreak/>
        <w:t>Os saldos do parceiro serão reconciliados pelo menos a cada trimestre para assegurar que o saldo dos relatórios do parceiro está reconciliado com o saldo dos registos da WaterAid.</w:t>
      </w:r>
    </w:p>
    <w:p w14:paraId="0BA8115D" w14:textId="2E6C9130" w:rsidR="1EBF77AF" w:rsidRPr="00F24FF7" w:rsidRDefault="1EBF77AF" w:rsidP="0200EE89">
      <w:pPr>
        <w:pStyle w:val="ListParagraph"/>
        <w:numPr>
          <w:ilvl w:val="0"/>
          <w:numId w:val="9"/>
        </w:numPr>
        <w:spacing w:line="238" w:lineRule="auto"/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Todos os fundos não utilizados no final do ano fiscal serão tratados como pagamento adiantado se o PN tiver um acordo em curso com o parceiro. Os fundos não utilizados, assim como os custos não permitidos após a auditoria, devem ser devolvidos à WaterAid se o acordo de parceria estiver a chegar ao fim ou em conformidade com uma estratégia de saída acordada.</w:t>
      </w:r>
    </w:p>
    <w:p w14:paraId="40395A47" w14:textId="749C73EE" w:rsidR="1EBF77AF" w:rsidRPr="00F24FF7" w:rsidRDefault="1EBF77AF">
      <w:pPr>
        <w:rPr>
          <w:rFonts w:cs="Arial"/>
        </w:rPr>
      </w:pPr>
      <w:r w:rsidRPr="00F24FF7">
        <w:rPr>
          <w:rFonts w:cs="Arial"/>
          <w:sz w:val="26"/>
          <w:lang w:bidi="pt-PT"/>
        </w:rPr>
        <w:t xml:space="preserve"> </w:t>
      </w:r>
    </w:p>
    <w:p w14:paraId="7E93F0AE" w14:textId="4FFD1A23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2.9 Documentação e documentos de apoio</w:t>
      </w:r>
    </w:p>
    <w:p w14:paraId="590EB329" w14:textId="328CC25F" w:rsidR="1EBF77AF" w:rsidRPr="00F24FF7" w:rsidRDefault="1EBF77AF" w:rsidP="0200EE89">
      <w:pPr>
        <w:pStyle w:val="ListParagraph"/>
        <w:numPr>
          <w:ilvl w:val="0"/>
          <w:numId w:val="2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Todas as organizações parceiras registadas como entidade jurídica devem, a todo o momento durante o período do acordo de parceria, manter um sistema de gestão financeira que cumpra os princípios contabilísticos geralmente aceites (PCGA), garantir o cumprimento da auditoria e manter todos os registos conforme exigido pelas leis locais, pela WaterAid e pelos requisitos contratuais relevantes dos doadores.</w:t>
      </w:r>
    </w:p>
    <w:p w14:paraId="4CC1C286" w14:textId="5EE71FF1" w:rsidR="1EBF77AF" w:rsidRPr="00F24FF7" w:rsidRDefault="1EBF77AF" w:rsidP="0200EE89">
      <w:pPr>
        <w:pStyle w:val="ListParagraph"/>
        <w:numPr>
          <w:ilvl w:val="0"/>
          <w:numId w:val="22"/>
        </w:numPr>
        <w:rPr>
          <w:rFonts w:eastAsia="Calibri" w:cs="Arial"/>
          <w:sz w:val="26"/>
          <w:szCs w:val="26"/>
        </w:rPr>
      </w:pPr>
      <w:r w:rsidRPr="00F24FF7">
        <w:rPr>
          <w:rFonts w:cs="Arial"/>
          <w:sz w:val="24"/>
          <w:lang w:bidi="pt-PT"/>
        </w:rPr>
        <w:t>Os parceiros que não estão registados devem ter pelo menos processos e procedimentos contabilísticos mínimos implementados.</w:t>
      </w:r>
    </w:p>
    <w:p w14:paraId="6CACD25C" w14:textId="715F25A2" w:rsidR="1EBF77AF" w:rsidRPr="00F24FF7" w:rsidRDefault="1EBF77AF" w:rsidP="0200EE89">
      <w:pPr>
        <w:pStyle w:val="ListParagraph"/>
        <w:numPr>
          <w:ilvl w:val="0"/>
          <w:numId w:val="22"/>
        </w:numPr>
        <w:rPr>
          <w:rFonts w:eastAsia="Calibri" w:cs="Arial"/>
          <w:sz w:val="26"/>
          <w:szCs w:val="26"/>
        </w:rPr>
      </w:pPr>
      <w:r w:rsidRPr="00F24FF7">
        <w:rPr>
          <w:rFonts w:cs="Arial"/>
          <w:sz w:val="24"/>
          <w:lang w:bidi="pt-PT"/>
        </w:rPr>
        <w:t>Será realizada uma revisão baseada no risco dos documentos de apoio e transacções financeiras durante a monitorização.</w:t>
      </w:r>
    </w:p>
    <w:p w14:paraId="26298B9D" w14:textId="594D1301" w:rsidR="1EBF77AF" w:rsidRPr="00F24FF7" w:rsidRDefault="1EBF77AF" w:rsidP="0200EE89">
      <w:pPr>
        <w:pStyle w:val="ListParagraph"/>
        <w:numPr>
          <w:ilvl w:val="0"/>
          <w:numId w:val="22"/>
        </w:numPr>
        <w:rPr>
          <w:rFonts w:eastAsia="Calibri" w:cs="Arial"/>
          <w:sz w:val="26"/>
          <w:szCs w:val="26"/>
        </w:rPr>
      </w:pPr>
      <w:r w:rsidRPr="00F24FF7">
        <w:rPr>
          <w:rFonts w:cs="Arial"/>
          <w:sz w:val="24"/>
          <w:lang w:bidi="pt-PT"/>
        </w:rPr>
        <w:t>As transacções financeiras sem documentação de apoio adequada devem ser comunicadas e discutidas com o parceiro e a equipa de gestão do PN.</w:t>
      </w:r>
    </w:p>
    <w:p w14:paraId="2D472CE8" w14:textId="5352E964" w:rsidR="1EBF77AF" w:rsidRPr="00F24FF7" w:rsidRDefault="1EBF77AF" w:rsidP="0200EE89">
      <w:pPr>
        <w:pStyle w:val="ListParagraph"/>
        <w:numPr>
          <w:ilvl w:val="0"/>
          <w:numId w:val="22"/>
        </w:numPr>
        <w:spacing w:line="276" w:lineRule="auto"/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Quando não for possível justificar as transacções financeiras através de documentação ou provas adequadas, poderá ser tomada uma das seguintes medidas pela gestão do PN:</w:t>
      </w:r>
    </w:p>
    <w:p w14:paraId="6E82CABC" w14:textId="21082C41" w:rsidR="1EBF77AF" w:rsidRPr="00F24FF7" w:rsidRDefault="1EBF77AF" w:rsidP="0200EE89">
      <w:pPr>
        <w:pStyle w:val="ListParagraph"/>
        <w:numPr>
          <w:ilvl w:val="1"/>
          <w:numId w:val="2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Proibir a transacção e pedir ao parceiro um reembolso se a subvenção tiver sido dada antecipadamente.</w:t>
      </w:r>
    </w:p>
    <w:p w14:paraId="25C15BBD" w14:textId="026F73C7" w:rsidR="1EBF77AF" w:rsidRPr="00F24FF7" w:rsidRDefault="1EBF77AF" w:rsidP="0200EE89">
      <w:pPr>
        <w:pStyle w:val="ListParagraph"/>
        <w:numPr>
          <w:ilvl w:val="1"/>
          <w:numId w:val="2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Deduzir o montante da transacção de futuros pedidos de subvenção, se a relação estiver em curso.</w:t>
      </w:r>
    </w:p>
    <w:p w14:paraId="5C030909" w14:textId="7CDEF283" w:rsidR="1EBF77AF" w:rsidRPr="00F24FF7" w:rsidRDefault="1EBF77AF" w:rsidP="0200EE89">
      <w:pPr>
        <w:pStyle w:val="ListParagraph"/>
        <w:numPr>
          <w:ilvl w:val="1"/>
          <w:numId w:val="2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Quando a possibilidade de reembolso não for possível, porque a parceria chegou ao fim, o Parceiro será obrigado a reembolsar a WaterAid.</w:t>
      </w:r>
    </w:p>
    <w:p w14:paraId="269589B1" w14:textId="7B0CF5A8" w:rsidR="0200EE89" w:rsidRPr="00F24FF7" w:rsidRDefault="0200EE89">
      <w:pPr>
        <w:rPr>
          <w:rFonts w:cs="Arial"/>
        </w:rPr>
      </w:pPr>
      <w:r w:rsidRPr="00F24FF7">
        <w:rPr>
          <w:rFonts w:cs="Arial"/>
          <w:lang w:bidi="pt-PT"/>
        </w:rPr>
        <w:br w:type="page"/>
      </w:r>
    </w:p>
    <w:p w14:paraId="7C946F86" w14:textId="0F0EA515" w:rsidR="22D8BCD3" w:rsidRPr="00F24FF7" w:rsidRDefault="22D8BCD3" w:rsidP="007B7C8A">
      <w:pPr>
        <w:pStyle w:val="Heading2"/>
        <w:rPr>
          <w:rFonts w:ascii="Arial" w:eastAsia="Arial" w:hAnsi="Arial" w:cs="Arial"/>
        </w:rPr>
      </w:pPr>
      <w:bookmarkStart w:id="6" w:name="_Toc61255334"/>
      <w:r w:rsidRPr="00F24FF7">
        <w:rPr>
          <w:rFonts w:ascii="Arial" w:hAnsi="Arial" w:cs="Arial"/>
          <w:lang w:bidi="pt-PT"/>
        </w:rPr>
        <w:lastRenderedPageBreak/>
        <w:t>Anexo G: Formatos de relatórios financeiros e de programas da WaterAid e Ferramentas de Gestão de Projectos</w:t>
      </w:r>
      <w:bookmarkEnd w:id="6"/>
    </w:p>
    <w:p w14:paraId="0BCB547B" w14:textId="64FF7807" w:rsidR="0200EE89" w:rsidRPr="00F24FF7" w:rsidRDefault="0200EE89" w:rsidP="0200EE89">
      <w:pPr>
        <w:rPr>
          <w:rFonts w:cs="Arial"/>
        </w:rPr>
      </w:pPr>
    </w:p>
    <w:p w14:paraId="745FEBA9" w14:textId="100A940A" w:rsidR="22D8BCD3" w:rsidRPr="00F24FF7" w:rsidRDefault="22D8BCD3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O formato do relatório acordado com o parceiro deve ser anexado para fazer parte do Acordo de Parceria.</w:t>
      </w:r>
    </w:p>
    <w:p w14:paraId="360F612E" w14:textId="00DDEE45" w:rsidR="22D8BCD3" w:rsidRPr="00F24FF7" w:rsidRDefault="22D8BCD3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 WaterAid e o parceiro devem acordar antecipadamente o formato do relatório (não tem de ser um modelo da WaterAid). A frequência e o nível de detalhe podem ser decididos caso a caso, dependendo dos requisitos do Projecto e do perfil de risco do parceiro.</w:t>
      </w:r>
    </w:p>
    <w:p w14:paraId="21C5B188" w14:textId="5D0A8E1A" w:rsidR="22D8BCD3" w:rsidRPr="00F24FF7" w:rsidRDefault="22D8BCD3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Também pode ser necessário introduzir uma cláusula a declarar que o formato do relatório está sujeito a alterações, uma vez que os modelos podem ser alterados e melhorados ao longo do tempo. A WaterAid deve ser transparente sobre a razão pela qual as informações são necessárias e para que são utilizadas.</w:t>
      </w:r>
    </w:p>
    <w:p w14:paraId="15A4B487" w14:textId="207975E7" w:rsidR="0200EE89" w:rsidRPr="00F24FF7" w:rsidRDefault="0200EE89" w:rsidP="007B7C8A">
      <w:pPr>
        <w:pStyle w:val="Heading2"/>
        <w:rPr>
          <w:rFonts w:ascii="Arial" w:eastAsia="Arial" w:hAnsi="Arial" w:cs="Arial"/>
          <w:color w:val="00AEEF"/>
        </w:rPr>
      </w:pPr>
      <w:r w:rsidRPr="00F24FF7">
        <w:rPr>
          <w:rFonts w:ascii="Arial" w:hAnsi="Arial" w:cs="Arial"/>
          <w:lang w:bidi="pt-PT"/>
        </w:rPr>
        <w:br w:type="page"/>
      </w:r>
      <w:bookmarkStart w:id="7" w:name="_Toc61255335"/>
      <w:r w:rsidR="1CE2CA7C" w:rsidRPr="00F24FF7">
        <w:rPr>
          <w:rFonts w:ascii="Arial" w:hAnsi="Arial" w:cs="Arial"/>
          <w:lang w:bidi="pt-PT"/>
        </w:rPr>
        <w:lastRenderedPageBreak/>
        <w:t>Anexo H: Princípios de parceria</w:t>
      </w:r>
      <w:bookmarkEnd w:id="7"/>
    </w:p>
    <w:p w14:paraId="6E8CD948" w14:textId="45CA73CA" w:rsidR="0200EE89" w:rsidRPr="00F24FF7" w:rsidRDefault="0200EE89" w:rsidP="0200EE89">
      <w:pPr>
        <w:spacing w:after="0" w:line="260" w:lineRule="atLeast"/>
        <w:ind w:left="720"/>
        <w:rPr>
          <w:rFonts w:eastAsia="Arial" w:cs="Arial"/>
          <w:color w:val="000000" w:themeColor="text1"/>
          <w:sz w:val="24"/>
          <w:szCs w:val="24"/>
        </w:rPr>
      </w:pPr>
    </w:p>
    <w:p w14:paraId="6ADBF3F9" w14:textId="0C47DA2A" w:rsidR="52071A08" w:rsidRPr="00F24FF7" w:rsidRDefault="52071A08" w:rsidP="0200EE89">
      <w:pPr>
        <w:spacing w:after="0" w:line="260" w:lineRule="atLeast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A WaterAid e os parceiros devem comprometer-se a respeitar os seguintes princípios de parceria como parte das responsabilidades partilhadas acordadas ao abrigo da secção 3 do Acordo de Parceria.</w:t>
      </w:r>
    </w:p>
    <w:p w14:paraId="439403E2" w14:textId="01993438" w:rsidR="0200EE89" w:rsidRPr="00F24FF7" w:rsidRDefault="0200EE89" w:rsidP="0200EE89">
      <w:pPr>
        <w:spacing w:after="0" w:line="260" w:lineRule="atLeast"/>
        <w:ind w:left="720"/>
        <w:rPr>
          <w:rFonts w:eastAsia="Arial" w:cs="Arial"/>
          <w:color w:val="000000" w:themeColor="text1"/>
          <w:sz w:val="24"/>
          <w:szCs w:val="24"/>
        </w:rPr>
      </w:pPr>
    </w:p>
    <w:p w14:paraId="5F4DB5D8" w14:textId="78FA6EC2" w:rsidR="1CE2CA7C" w:rsidRPr="00F24FF7" w:rsidRDefault="1CE2CA7C" w:rsidP="0200EE89">
      <w:pPr>
        <w:pStyle w:val="ListParagraph"/>
        <w:numPr>
          <w:ilvl w:val="0"/>
          <w:numId w:val="8"/>
        </w:numPr>
        <w:spacing w:after="0" w:line="260" w:lineRule="atLeast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color w:val="00B0F0"/>
          <w:sz w:val="24"/>
          <w:lang w:bidi="pt-PT"/>
        </w:rPr>
        <w:t xml:space="preserve">Complementaridade ou sinergia </w:t>
      </w:r>
      <w:r w:rsidRPr="00F24FF7">
        <w:rPr>
          <w:rFonts w:cs="Arial"/>
          <w:sz w:val="24"/>
          <w:lang w:bidi="pt-PT"/>
        </w:rPr>
        <w:t>no trabalho para uma visão partilhada: reconhecendo a contribuição e o valor acrescentado que cada parceiro traz.</w:t>
      </w:r>
    </w:p>
    <w:p w14:paraId="2BD1D3A0" w14:textId="208741C7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Assegurar o entendimento comum de uma visão partilhada.</w:t>
      </w:r>
    </w:p>
    <w:p w14:paraId="397066BC" w14:textId="3A7802AF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Estabelecer como as competências, perícia e contactos de cada organização irão contribuir uns para os outros.</w:t>
      </w:r>
    </w:p>
    <w:p w14:paraId="7D234674" w14:textId="32CB0037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Respeitar o valor das contribuições não tangíveis tanto quanto as contribuições financeiras.</w:t>
      </w:r>
    </w:p>
    <w:p w14:paraId="7286AC4E" w14:textId="4F766043" w:rsidR="0200EE89" w:rsidRPr="00F24FF7" w:rsidRDefault="0200EE89" w:rsidP="0200EE89">
      <w:pPr>
        <w:spacing w:after="0" w:line="260" w:lineRule="atLeast"/>
        <w:ind w:left="720"/>
        <w:rPr>
          <w:rFonts w:eastAsia="Arial" w:cs="Arial"/>
          <w:color w:val="000000" w:themeColor="text1"/>
          <w:sz w:val="24"/>
          <w:szCs w:val="24"/>
        </w:rPr>
      </w:pPr>
    </w:p>
    <w:p w14:paraId="2938B385" w14:textId="5047412D" w:rsidR="0200EE89" w:rsidRPr="00F24FF7" w:rsidRDefault="0200EE89" w:rsidP="0200EE89">
      <w:pPr>
        <w:spacing w:after="0" w:line="260" w:lineRule="atLeast"/>
        <w:ind w:left="720"/>
        <w:rPr>
          <w:rFonts w:eastAsia="Arial" w:cs="Arial"/>
          <w:color w:val="000000" w:themeColor="text1"/>
          <w:sz w:val="24"/>
          <w:szCs w:val="24"/>
        </w:rPr>
      </w:pPr>
    </w:p>
    <w:p w14:paraId="03FEA70E" w14:textId="290BD74E" w:rsidR="1CE2CA7C" w:rsidRPr="00F24FF7" w:rsidRDefault="1CE2CA7C" w:rsidP="0200EE89">
      <w:pPr>
        <w:pStyle w:val="ListParagraph"/>
        <w:numPr>
          <w:ilvl w:val="0"/>
          <w:numId w:val="8"/>
        </w:numPr>
        <w:spacing w:after="0" w:line="260" w:lineRule="atLeast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color w:val="00B0F0"/>
          <w:sz w:val="24"/>
          <w:lang w:bidi="pt-PT"/>
        </w:rPr>
        <w:t>Respeito e apoio mútuos:</w:t>
      </w:r>
      <w:r w:rsidRPr="00F24FF7">
        <w:rPr>
          <w:rFonts w:cs="Arial"/>
          <w:sz w:val="24"/>
          <w:lang w:bidi="pt-PT"/>
        </w:rPr>
        <w:t xml:space="preserve"> reconhecendo que cada parceiro tem o direito de determinar a sua própria direcção e prioridades organizacionais.</w:t>
      </w:r>
    </w:p>
    <w:p w14:paraId="15CBBD6C" w14:textId="30D41B91" w:rsidR="1CE2CA7C" w:rsidRPr="00F24FF7" w:rsidRDefault="1CE2CA7C" w:rsidP="009C1301">
      <w:pPr>
        <w:pStyle w:val="ListParagraph"/>
        <w:numPr>
          <w:ilvl w:val="0"/>
          <w:numId w:val="7"/>
        </w:numPr>
        <w:spacing w:after="0" w:line="260" w:lineRule="atLeast"/>
        <w:ind w:left="1440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Cada organização deve compreender os objectivos estratégicos e as prioridades da outra.</w:t>
      </w:r>
    </w:p>
    <w:p w14:paraId="22E2A23F" w14:textId="54325E7E" w:rsidR="1CE2CA7C" w:rsidRPr="00F24FF7" w:rsidRDefault="1CE2CA7C" w:rsidP="009C1301">
      <w:pPr>
        <w:pStyle w:val="ListParagraph"/>
        <w:numPr>
          <w:ilvl w:val="0"/>
          <w:numId w:val="7"/>
        </w:numPr>
        <w:spacing w:after="0" w:line="260" w:lineRule="atLeast"/>
        <w:ind w:left="1440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Acordar papéis e responsabilidades para cada organização em actividades conjuntas que se alinhem com os seus objectivos e prioridades organizacionais.</w:t>
      </w:r>
    </w:p>
    <w:p w14:paraId="3FC0060F" w14:textId="464F9C1C" w:rsidR="1CE2CA7C" w:rsidRPr="00F24FF7" w:rsidRDefault="1CE2CA7C" w:rsidP="009C1301">
      <w:pPr>
        <w:pStyle w:val="ListParagraph"/>
        <w:numPr>
          <w:ilvl w:val="0"/>
          <w:numId w:val="7"/>
        </w:numPr>
        <w:spacing w:after="0" w:line="260" w:lineRule="atLeast"/>
        <w:ind w:left="1440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Financiar a organização para fornecer apoio e desenvolvimento de capacidades suficientes a fim de cumprir os papéis e responsabilidades acordados, quando necessário.</w:t>
      </w:r>
    </w:p>
    <w:p w14:paraId="61777089" w14:textId="59503650" w:rsidR="0200EE89" w:rsidRPr="00F24FF7" w:rsidRDefault="0200EE89" w:rsidP="009C1301">
      <w:pPr>
        <w:ind w:left="720"/>
        <w:rPr>
          <w:rFonts w:eastAsia="Calibri" w:cs="Arial"/>
          <w:color w:val="000000" w:themeColor="text1"/>
        </w:rPr>
      </w:pPr>
    </w:p>
    <w:p w14:paraId="125B871F" w14:textId="7724B0AA" w:rsidR="1CE2CA7C" w:rsidRPr="00F24FF7" w:rsidRDefault="1CE2CA7C" w:rsidP="0200EE89">
      <w:pPr>
        <w:pStyle w:val="ListParagraph"/>
        <w:numPr>
          <w:ilvl w:val="0"/>
          <w:numId w:val="8"/>
        </w:numPr>
        <w:spacing w:after="0" w:line="260" w:lineRule="atLeast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color w:val="00B0F0"/>
          <w:sz w:val="24"/>
          <w:lang w:bidi="pt-PT"/>
        </w:rPr>
        <w:t>Responsabilidade:</w:t>
      </w:r>
      <w:r w:rsidRPr="00F24FF7">
        <w:rPr>
          <w:rFonts w:cs="Arial"/>
          <w:sz w:val="24"/>
          <w:lang w:bidi="pt-PT"/>
        </w:rPr>
        <w:t xml:space="preserve"> sendo responsáveis uns pelos outros como parceiros e pelas partes interessadas mais vastas, incluindo comunidades, governos e doadores.</w:t>
      </w:r>
    </w:p>
    <w:p w14:paraId="5C90F7BB" w14:textId="24412F7C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Assegurar que se dispõe de tempo suficiente para discutir plenamente os objectivos do trabalho comum em conjunto e os papéis e expectativas de cada organização.</w:t>
      </w:r>
    </w:p>
    <w:p w14:paraId="1BBA10D9" w14:textId="14D9F6A7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Assegurar a realização de reuniões regulares (pelo menos anuais) de análise para avaliar o bom funcionamento da parceria e abordar questões.</w:t>
      </w:r>
    </w:p>
    <w:p w14:paraId="6C132328" w14:textId="30DD580C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Chegar a acordo e seguir um processo claro para apresentar e abordar quaisquer reclamações de qualquer parte.</w:t>
      </w:r>
    </w:p>
    <w:p w14:paraId="32976259" w14:textId="3687A0F9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Estabelecer um processo conjunto para receber e responder ao feedback das comunidades.</w:t>
      </w:r>
    </w:p>
    <w:p w14:paraId="75480335" w14:textId="78EA8905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Assegurar que os procedimentos de protecção são seguidos.</w:t>
      </w:r>
    </w:p>
    <w:p w14:paraId="2CD7FDFF" w14:textId="1B91FD6D" w:rsidR="0200EE89" w:rsidRPr="00F24FF7" w:rsidRDefault="0200EE89" w:rsidP="0200EE89">
      <w:pPr>
        <w:spacing w:after="0" w:line="260" w:lineRule="atLeast"/>
        <w:ind w:left="360"/>
        <w:rPr>
          <w:rFonts w:eastAsia="Arial" w:cs="Arial"/>
          <w:color w:val="000000" w:themeColor="text1"/>
          <w:sz w:val="24"/>
          <w:szCs w:val="24"/>
        </w:rPr>
      </w:pPr>
    </w:p>
    <w:p w14:paraId="1C4619C6" w14:textId="559A696F" w:rsidR="1CE2CA7C" w:rsidRPr="00F24FF7" w:rsidRDefault="1CE2CA7C" w:rsidP="0200EE89">
      <w:pPr>
        <w:pStyle w:val="ListParagraph"/>
        <w:numPr>
          <w:ilvl w:val="0"/>
          <w:numId w:val="8"/>
        </w:numPr>
        <w:spacing w:after="0" w:line="260" w:lineRule="atLeast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color w:val="00B0F0"/>
          <w:sz w:val="24"/>
          <w:lang w:bidi="pt-PT"/>
        </w:rPr>
        <w:t>Equidade:</w:t>
      </w:r>
      <w:r w:rsidRPr="00F24FF7">
        <w:rPr>
          <w:rFonts w:cs="Arial"/>
          <w:sz w:val="24"/>
          <w:lang w:bidi="pt-PT"/>
        </w:rPr>
        <w:t xml:space="preserve"> assegurar que os processos de tomada de decisão são tão justos quanto possível, dentro da realidade de que existem relações de poder desiguais, e esforçar-se por aumentar as capacidades dos parceiros menos poderosos para se envolverem.</w:t>
      </w:r>
    </w:p>
    <w:p w14:paraId="46DA4189" w14:textId="1FCBB4F2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Assegurar que todos têm acesso às informações necessárias para a tomada de decisões em tempo útil.</w:t>
      </w:r>
    </w:p>
    <w:p w14:paraId="0A221DE6" w14:textId="64E977C9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Estabelecer canais de comunicação que sejam acessíveis e apropriados para ambas as partes.</w:t>
      </w:r>
    </w:p>
    <w:p w14:paraId="75EC32FF" w14:textId="52AC2947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lastRenderedPageBreak/>
        <w:t>Traduzir documentos importantes e ter intérpretes em reuniões nas quais as barreiras linguísticas sejam um problema.</w:t>
      </w:r>
    </w:p>
    <w:p w14:paraId="12FD6278" w14:textId="0F5501B9" w:rsidR="1CE2CA7C" w:rsidRPr="00F24FF7" w:rsidRDefault="00B0088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Organizar reuniões em momentos e locais que sejam convenientes para todas as partes.</w:t>
      </w:r>
    </w:p>
    <w:p w14:paraId="079CABCC" w14:textId="2E79055A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Apoiar a participação dos parceiros se estes não tiverem recursos para cobrir os custos.</w:t>
      </w:r>
    </w:p>
    <w:p w14:paraId="589878B9" w14:textId="5C7B1027" w:rsidR="0200EE89" w:rsidRPr="00F24FF7" w:rsidRDefault="0200EE89" w:rsidP="0200EE89">
      <w:pPr>
        <w:rPr>
          <w:rFonts w:cs="Arial"/>
        </w:rPr>
      </w:pPr>
    </w:p>
    <w:p w14:paraId="78FAB69C" w14:textId="7BB7D769" w:rsidR="3B6A55B3" w:rsidRPr="00F24FF7" w:rsidRDefault="3B6A55B3" w:rsidP="007B7C8A">
      <w:pPr>
        <w:pStyle w:val="Heading2"/>
        <w:rPr>
          <w:rFonts w:ascii="Arial" w:eastAsia="Arial" w:hAnsi="Arial" w:cs="Arial"/>
          <w:color w:val="4472C4" w:themeColor="accent1"/>
        </w:rPr>
      </w:pPr>
      <w:bookmarkStart w:id="8" w:name="_Toc61255336"/>
      <w:r w:rsidRPr="00F24FF7">
        <w:rPr>
          <w:rFonts w:ascii="Arial" w:hAnsi="Arial" w:cs="Arial"/>
          <w:lang w:bidi="pt-PT"/>
        </w:rPr>
        <w:t>Anexo I:</w:t>
      </w:r>
      <w:r w:rsidR="007B7CA5" w:rsidRPr="00F24FF7">
        <w:rPr>
          <w:rFonts w:ascii="Arial" w:hAnsi="Arial" w:cs="Arial"/>
          <w:lang w:bidi="pt-PT"/>
        </w:rPr>
        <w:t xml:space="preserve"> </w:t>
      </w:r>
      <w:r w:rsidRPr="00F24FF7">
        <w:rPr>
          <w:rFonts w:ascii="Arial" w:hAnsi="Arial" w:cs="Arial"/>
          <w:lang w:bidi="pt-PT"/>
        </w:rPr>
        <w:t>Lista de verificação das políticas</w:t>
      </w:r>
      <w:bookmarkEnd w:id="8"/>
    </w:p>
    <w:p w14:paraId="6510E1BE" w14:textId="46C432C2" w:rsidR="0200EE89" w:rsidRPr="00F24FF7" w:rsidRDefault="0200EE89" w:rsidP="0200EE89">
      <w:pPr>
        <w:rPr>
          <w:rFonts w:cs="Arial"/>
        </w:rPr>
      </w:pPr>
    </w:p>
    <w:p w14:paraId="1445BBBD" w14:textId="542E0F35" w:rsidR="3B6A55B3" w:rsidRPr="00F24FF7" w:rsidRDefault="3B6A55B3" w:rsidP="00CE268F">
      <w:pPr>
        <w:rPr>
          <w:rFonts w:eastAsia="Noto Sans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Esta lista de verificação deve ser preenchida pelo parceiro para confirmar a recepção das políticas necessárias que devem ser cumpridas como parte do Acordo.</w:t>
      </w:r>
    </w:p>
    <w:p w14:paraId="5775C7D3" w14:textId="6BA54BFC" w:rsidR="0D8B59F9" w:rsidRPr="00F24FF7" w:rsidRDefault="0D8B59F9" w:rsidP="009C1301">
      <w:pPr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Todas as políticas relevantes para o APP devem ser enumeradas nesta secção, incluindo as políticas globais e específicas do país que são exigidas pela WaterAid ou por doadores quando estas forem mais estritas ou obrigatórias.</w:t>
      </w:r>
    </w:p>
    <w:p w14:paraId="64E7AEE3" w14:textId="3F60E6F3" w:rsidR="0D8B59F9" w:rsidRPr="00F24FF7" w:rsidRDefault="0D8B59F9" w:rsidP="009C1301">
      <w:pPr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 organizações parceiras da WaterAid também podem ter políticas relevantes que desejem ou que exijam que a WaterAid cumpra. Estas devem ser discutidas durante o processo de desenvolvimento do Projecto e adicionadas à lista seguinte conforme acordado.</w:t>
      </w: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2972"/>
        <w:gridCol w:w="3686"/>
        <w:gridCol w:w="1417"/>
        <w:gridCol w:w="1418"/>
      </w:tblGrid>
      <w:tr w:rsidR="00055AEC" w:rsidRPr="00F24FF7" w14:paraId="4F1ADEB3" w14:textId="4B99EC3D" w:rsidTr="00C54832">
        <w:tc>
          <w:tcPr>
            <w:tcW w:w="2972" w:type="dxa"/>
            <w:shd w:val="clear" w:color="auto" w:fill="E7E6E6" w:themeFill="background2"/>
          </w:tcPr>
          <w:p w14:paraId="7051C136" w14:textId="1046A98A" w:rsidR="00055AEC" w:rsidRPr="00F24FF7" w:rsidRDefault="00055AEC" w:rsidP="0200EE89">
            <w:pPr>
              <w:rPr>
                <w:rFonts w:eastAsia="Arial" w:cs="Arial"/>
                <w:b/>
                <w:bCs/>
                <w:color w:val="000000" w:themeColor="text1"/>
              </w:rPr>
            </w:pPr>
            <w:r w:rsidRPr="00F24FF7">
              <w:rPr>
                <w:rFonts w:cs="Arial"/>
                <w:b/>
                <w:lang w:bidi="pt-PT"/>
              </w:rPr>
              <w:t>Nome da Política</w:t>
            </w:r>
          </w:p>
        </w:tc>
        <w:tc>
          <w:tcPr>
            <w:tcW w:w="3686" w:type="dxa"/>
            <w:shd w:val="clear" w:color="auto" w:fill="E7E6E6" w:themeFill="background2"/>
          </w:tcPr>
          <w:p w14:paraId="0B725C98" w14:textId="1DCBD415" w:rsidR="00055AEC" w:rsidRPr="00F24FF7" w:rsidRDefault="00055AEC" w:rsidP="0200EE89">
            <w:pPr>
              <w:rPr>
                <w:rFonts w:eastAsia="Arial" w:cs="Arial"/>
                <w:b/>
                <w:bCs/>
                <w:color w:val="000000" w:themeColor="text1"/>
              </w:rPr>
            </w:pPr>
            <w:r w:rsidRPr="00F24FF7">
              <w:rPr>
                <w:rFonts w:cs="Arial"/>
                <w:b/>
                <w:lang w:bidi="pt-PT"/>
              </w:rPr>
              <w:t>Acesso</w:t>
            </w:r>
          </w:p>
        </w:tc>
        <w:tc>
          <w:tcPr>
            <w:tcW w:w="1417" w:type="dxa"/>
            <w:shd w:val="clear" w:color="auto" w:fill="E7E6E6" w:themeFill="background2"/>
          </w:tcPr>
          <w:p w14:paraId="7A3CA57B" w14:textId="4B1C3477" w:rsidR="00055AEC" w:rsidRPr="00F24FF7" w:rsidRDefault="00055AEC" w:rsidP="0200EE89">
            <w:pPr>
              <w:rPr>
                <w:rFonts w:eastAsia="Arial" w:cs="Arial"/>
                <w:b/>
                <w:bCs/>
                <w:color w:val="000000" w:themeColor="text1"/>
              </w:rPr>
            </w:pPr>
            <w:r w:rsidRPr="00F24FF7">
              <w:rPr>
                <w:rFonts w:cs="Arial"/>
                <w:b/>
                <w:lang w:bidi="pt-PT"/>
              </w:rPr>
              <w:t xml:space="preserve">Obrigatória/conforme acordado </w:t>
            </w:r>
          </w:p>
        </w:tc>
        <w:tc>
          <w:tcPr>
            <w:tcW w:w="1418" w:type="dxa"/>
            <w:shd w:val="clear" w:color="auto" w:fill="E7E6E6" w:themeFill="background2"/>
          </w:tcPr>
          <w:p w14:paraId="0FAC9AB5" w14:textId="77777777" w:rsidR="00055AEC" w:rsidRPr="00F24FF7" w:rsidRDefault="00055AEC" w:rsidP="0200EE89">
            <w:pPr>
              <w:rPr>
                <w:rFonts w:eastAsia="Arial" w:cs="Arial"/>
                <w:b/>
                <w:bCs/>
                <w:color w:val="000000" w:themeColor="text1"/>
              </w:rPr>
            </w:pPr>
            <w:r w:rsidRPr="00F24FF7">
              <w:rPr>
                <w:rFonts w:cs="Arial"/>
                <w:b/>
                <w:lang w:bidi="pt-PT"/>
              </w:rPr>
              <w:t>Partilhada</w:t>
            </w:r>
          </w:p>
          <w:p w14:paraId="6B08B86C" w14:textId="291C40BD" w:rsidR="00055AEC" w:rsidRPr="00F24FF7" w:rsidRDefault="00055AEC" w:rsidP="0200EE89">
            <w:pPr>
              <w:rPr>
                <w:rFonts w:eastAsia="Arial" w:cs="Arial"/>
                <w:b/>
                <w:bCs/>
                <w:color w:val="000000" w:themeColor="text1"/>
              </w:rPr>
            </w:pPr>
            <w:r w:rsidRPr="00F24FF7">
              <w:rPr>
                <w:rFonts w:cs="Arial"/>
                <w:b/>
                <w:lang w:bidi="pt-PT"/>
              </w:rPr>
              <w:t>Sim/não</w:t>
            </w:r>
          </w:p>
        </w:tc>
      </w:tr>
      <w:tr w:rsidR="00055AEC" w:rsidRPr="00F24FF7" w14:paraId="20756C2F" w14:textId="47692936" w:rsidTr="00C54832">
        <w:tc>
          <w:tcPr>
            <w:tcW w:w="2972" w:type="dxa"/>
          </w:tcPr>
          <w:p w14:paraId="109644C4" w14:textId="51180B6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Código de Conduta Global (ou equivalente do parceiro)</w:t>
            </w:r>
          </w:p>
        </w:tc>
        <w:tc>
          <w:tcPr>
            <w:tcW w:w="3686" w:type="dxa"/>
          </w:tcPr>
          <w:p w14:paraId="69421F2F" w14:textId="3C7BB183" w:rsidR="00055AEC" w:rsidRPr="00F24FF7" w:rsidRDefault="00922C2F" w:rsidP="0200EE89">
            <w:pPr>
              <w:spacing w:line="259" w:lineRule="auto"/>
              <w:jc w:val="both"/>
              <w:rPr>
                <w:rFonts w:eastAsia="Arial" w:cs="Arial"/>
                <w:b/>
                <w:bCs/>
                <w:i/>
                <w:iCs/>
                <w:color w:val="000000" w:themeColor="text1"/>
              </w:rPr>
            </w:pPr>
            <w:hyperlink r:id="rId13">
              <w:r w:rsidR="00055AEC" w:rsidRPr="00F24FF7">
                <w:rPr>
                  <w:rStyle w:val="Hyperlink"/>
                  <w:rFonts w:cs="Arial"/>
                  <w:lang w:bidi="pt-PT"/>
                </w:rPr>
                <w:t>https://www.wateraid.org/uk/publications/global-code-of-conduct-english-web-version-dec-2019-pdf</w:t>
              </w:r>
            </w:hyperlink>
          </w:p>
          <w:p w14:paraId="649B6DA9" w14:textId="31E04E5E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0FB567E4" w14:textId="29CBDFF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</w:t>
            </w:r>
          </w:p>
        </w:tc>
        <w:tc>
          <w:tcPr>
            <w:tcW w:w="1418" w:type="dxa"/>
          </w:tcPr>
          <w:p w14:paraId="285EE7D7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04CA17D8" w14:textId="732A82ED" w:rsidTr="00C54832">
        <w:tc>
          <w:tcPr>
            <w:tcW w:w="2972" w:type="dxa"/>
          </w:tcPr>
          <w:p w14:paraId="42247C13" w14:textId="185F851B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Código de Conduta de Protecção das Parcerias</w:t>
            </w:r>
          </w:p>
        </w:tc>
        <w:tc>
          <w:tcPr>
            <w:tcW w:w="3686" w:type="dxa"/>
          </w:tcPr>
          <w:p w14:paraId="7EAE58BB" w14:textId="1D0B432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Anexo E</w:t>
            </w:r>
          </w:p>
        </w:tc>
        <w:tc>
          <w:tcPr>
            <w:tcW w:w="1417" w:type="dxa"/>
          </w:tcPr>
          <w:p w14:paraId="5E7B7683" w14:textId="2D31D8D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</w:t>
            </w:r>
          </w:p>
        </w:tc>
        <w:tc>
          <w:tcPr>
            <w:tcW w:w="1418" w:type="dxa"/>
          </w:tcPr>
          <w:p w14:paraId="40EDA4D3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36316925" w14:textId="59E10034" w:rsidTr="00C54832">
        <w:tc>
          <w:tcPr>
            <w:tcW w:w="2972" w:type="dxa"/>
          </w:tcPr>
          <w:p w14:paraId="3411352A" w14:textId="7927680A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Norma global: Protecção</w:t>
            </w:r>
          </w:p>
        </w:tc>
        <w:tc>
          <w:tcPr>
            <w:tcW w:w="3686" w:type="dxa"/>
          </w:tcPr>
          <w:p w14:paraId="763F5E3B" w14:textId="7055BF36" w:rsidR="00055AEC" w:rsidRPr="00F24FF7" w:rsidRDefault="00922C2F" w:rsidP="0200EE89">
            <w:pPr>
              <w:spacing w:line="259" w:lineRule="auto"/>
              <w:rPr>
                <w:rFonts w:cs="Arial"/>
              </w:rPr>
            </w:pPr>
            <w:hyperlink r:id="rId14">
              <w:r w:rsidR="00055AEC" w:rsidRPr="00F24FF7">
                <w:rPr>
                  <w:rStyle w:val="Hyperlink"/>
                  <w:rFonts w:cs="Arial"/>
                  <w:lang w:bidi="pt-PT"/>
                </w:rPr>
                <w:t>https://www.wateraid.org/uk/publications/global-standard-on-safeguarding</w:t>
              </w:r>
            </w:hyperlink>
          </w:p>
          <w:p w14:paraId="50B76469" w14:textId="7CF26886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73B8E4E7" w14:textId="0F026176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</w:t>
            </w:r>
          </w:p>
        </w:tc>
        <w:tc>
          <w:tcPr>
            <w:tcW w:w="1418" w:type="dxa"/>
          </w:tcPr>
          <w:p w14:paraId="27D1AD0C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030565E1" w14:textId="5E2F51C2" w:rsidTr="00C54832">
        <w:tc>
          <w:tcPr>
            <w:tcW w:w="2972" w:type="dxa"/>
          </w:tcPr>
          <w:p w14:paraId="2104F0D9" w14:textId="6268F813" w:rsidR="00055AEC" w:rsidRPr="00F24FF7" w:rsidRDefault="00055AEC" w:rsidP="39A1C618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 xml:space="preserve">Norma global: Protecção da criança </w:t>
            </w:r>
          </w:p>
        </w:tc>
        <w:tc>
          <w:tcPr>
            <w:tcW w:w="3686" w:type="dxa"/>
          </w:tcPr>
          <w:p w14:paraId="53CF9255" w14:textId="2495658B" w:rsidR="00055AEC" w:rsidRPr="00F24FF7" w:rsidRDefault="00922C2F" w:rsidP="39A1C618">
            <w:pPr>
              <w:spacing w:line="259" w:lineRule="auto"/>
              <w:rPr>
                <w:rFonts w:eastAsia="Arial" w:cs="Arial"/>
                <w:iCs/>
              </w:rPr>
            </w:pPr>
            <w:hyperlink r:id="rId15">
              <w:r w:rsidR="00055AEC" w:rsidRPr="00F24FF7">
                <w:rPr>
                  <w:rStyle w:val="Hyperlink"/>
                  <w:rFonts w:cs="Arial"/>
                  <w:lang w:bidi="pt-PT"/>
                </w:rPr>
                <w:t>https://www.wateraid.org/uk/publications/web-version-global-standardchild-safeguarding</w:t>
              </w:r>
            </w:hyperlink>
          </w:p>
          <w:p w14:paraId="42DF6B19" w14:textId="613315D2" w:rsidR="00055AEC" w:rsidRPr="00F24FF7" w:rsidRDefault="00055AEC" w:rsidP="39A1C618">
            <w:pPr>
              <w:spacing w:line="259" w:lineRule="auto"/>
              <w:rPr>
                <w:rFonts w:eastAsia="Arial" w:cs="Arial"/>
                <w:iCs/>
              </w:rPr>
            </w:pPr>
          </w:p>
        </w:tc>
        <w:tc>
          <w:tcPr>
            <w:tcW w:w="1417" w:type="dxa"/>
          </w:tcPr>
          <w:p w14:paraId="4BB262AE" w14:textId="3F33CF51" w:rsidR="00055AEC" w:rsidRPr="00F24FF7" w:rsidRDefault="00055AEC" w:rsidP="39A1C618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</w:t>
            </w:r>
          </w:p>
        </w:tc>
        <w:tc>
          <w:tcPr>
            <w:tcW w:w="1418" w:type="dxa"/>
          </w:tcPr>
          <w:p w14:paraId="58606A53" w14:textId="77777777" w:rsidR="00055AEC" w:rsidRPr="00F24FF7" w:rsidRDefault="00055AEC" w:rsidP="39A1C618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1713184C" w14:textId="2C446036" w:rsidTr="00C54832">
        <w:tc>
          <w:tcPr>
            <w:tcW w:w="2972" w:type="dxa"/>
          </w:tcPr>
          <w:p w14:paraId="277C4B09" w14:textId="128D8169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Política de Qualidade da Água</w:t>
            </w:r>
          </w:p>
        </w:tc>
        <w:tc>
          <w:tcPr>
            <w:tcW w:w="3686" w:type="dxa"/>
          </w:tcPr>
          <w:p w14:paraId="282C9086" w14:textId="126540C4" w:rsidR="00055AEC" w:rsidRPr="00F24FF7" w:rsidRDefault="00055AEC" w:rsidP="39A1C618">
            <w:pPr>
              <w:rPr>
                <w:rFonts w:eastAsia="Arial" w:cs="Arial"/>
              </w:rPr>
            </w:pPr>
            <w:r w:rsidRPr="00F24FF7">
              <w:rPr>
                <w:rFonts w:cs="Arial"/>
                <w:lang w:bidi="pt-PT"/>
              </w:rPr>
              <w:t xml:space="preserve">A WaterAid tem políticas de qualidade da água específicas para cada país que devem ser aplicadas. Estas são baseadas numa </w:t>
            </w:r>
            <w:hyperlink r:id="rId16" w:history="1">
              <w:r w:rsidRPr="00F24FF7">
                <w:rPr>
                  <w:rStyle w:val="Hyperlink"/>
                  <w:rFonts w:cs="Arial"/>
                  <w:lang w:bidi="pt-PT"/>
                </w:rPr>
                <w:t>Política de Qualidade da Água Global</w:t>
              </w:r>
            </w:hyperlink>
            <w:r w:rsidRPr="00F24FF7">
              <w:rPr>
                <w:rFonts w:cs="Arial"/>
                <w:lang w:bidi="pt-PT"/>
              </w:rPr>
              <w:t>:</w:t>
            </w:r>
          </w:p>
          <w:p w14:paraId="40A07B74" w14:textId="7D6D2A97" w:rsidR="00055AEC" w:rsidRPr="00F24FF7" w:rsidRDefault="00055AEC" w:rsidP="00055AEC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254B1FCF" w14:textId="26A405F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 quando aplicável</w:t>
            </w:r>
          </w:p>
          <w:p w14:paraId="4BCA3BAB" w14:textId="0FF9A9A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562BC996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3AA82337" w14:textId="05CDD599" w:rsidTr="00C54832">
        <w:tc>
          <w:tcPr>
            <w:tcW w:w="2972" w:type="dxa"/>
          </w:tcPr>
          <w:p w14:paraId="7CD33EEF" w14:textId="70DD4161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Norma global: Saúde, Segurança e Protecção</w:t>
            </w:r>
          </w:p>
        </w:tc>
        <w:tc>
          <w:tcPr>
            <w:tcW w:w="3686" w:type="dxa"/>
          </w:tcPr>
          <w:p w14:paraId="082E83D9" w14:textId="51726CAE" w:rsidR="00055AEC" w:rsidRPr="00F24FF7" w:rsidRDefault="00922C2F" w:rsidP="39A1C618">
            <w:pPr>
              <w:rPr>
                <w:rStyle w:val="Hyperlink"/>
                <w:rFonts w:eastAsia="Arial" w:cs="Arial"/>
              </w:rPr>
            </w:pPr>
            <w:hyperlink r:id="rId17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Norma global de segurança e protecção da saúde</w:t>
              </w:r>
            </w:hyperlink>
          </w:p>
          <w:p w14:paraId="7B1117F0" w14:textId="2E1C7D8C" w:rsidR="00055AEC" w:rsidRPr="00F24FF7" w:rsidRDefault="00055AEC" w:rsidP="00055AEC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7B0ADEFF" w14:textId="339FC7BA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</w:t>
            </w:r>
          </w:p>
        </w:tc>
        <w:tc>
          <w:tcPr>
            <w:tcW w:w="1418" w:type="dxa"/>
          </w:tcPr>
          <w:p w14:paraId="44880C79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34689F34" w14:textId="1F3D8A14" w:rsidTr="00C54832">
        <w:tc>
          <w:tcPr>
            <w:tcW w:w="2972" w:type="dxa"/>
          </w:tcPr>
          <w:p w14:paraId="0B621617" w14:textId="42922BAD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lastRenderedPageBreak/>
              <w:t>A política da WaterAid sobre Saúde e Segurança nos projectos de construção financiados pela WaterAid</w:t>
            </w:r>
          </w:p>
        </w:tc>
        <w:tc>
          <w:tcPr>
            <w:tcW w:w="3686" w:type="dxa"/>
          </w:tcPr>
          <w:p w14:paraId="6F00FF46" w14:textId="2DC02202" w:rsidR="00055AEC" w:rsidRPr="00F24FF7" w:rsidRDefault="00922C2F" w:rsidP="0FADC7BC">
            <w:pPr>
              <w:rPr>
                <w:rStyle w:val="Hyperlink"/>
                <w:rFonts w:eastAsia="Arial" w:cs="Arial"/>
              </w:rPr>
            </w:pPr>
            <w:hyperlink r:id="rId18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Saúde e Segurança nos projectos de construção financiados pela WaterAid</w:t>
              </w:r>
            </w:hyperlink>
          </w:p>
          <w:p w14:paraId="14B148DA" w14:textId="144E1240" w:rsidR="00055AEC" w:rsidRPr="00F24FF7" w:rsidRDefault="00055AEC" w:rsidP="00055AEC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F82A4B1" w14:textId="26A405F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 quando aplicável</w:t>
            </w:r>
          </w:p>
        </w:tc>
        <w:tc>
          <w:tcPr>
            <w:tcW w:w="1418" w:type="dxa"/>
          </w:tcPr>
          <w:p w14:paraId="16E6F63D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5F3742A4" w14:textId="21BDDDF3" w:rsidTr="00C54832">
        <w:tc>
          <w:tcPr>
            <w:tcW w:w="2972" w:type="dxa"/>
          </w:tcPr>
          <w:p w14:paraId="51D584D7" w14:textId="456B1EA4" w:rsidR="00055AEC" w:rsidRPr="00F24FF7" w:rsidRDefault="00055AEC" w:rsidP="0200EE89">
            <w:pPr>
              <w:spacing w:after="60"/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Normas de Qualidade do Programa</w:t>
            </w:r>
          </w:p>
          <w:p w14:paraId="4F6F8FC9" w14:textId="5A6AAC2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6541B9A0" w14:textId="3EE5758D" w:rsidR="00055AEC" w:rsidRPr="00F24FF7" w:rsidRDefault="00922C2F" w:rsidP="0200EE89">
            <w:pPr>
              <w:rPr>
                <w:rFonts w:cs="Arial"/>
              </w:rPr>
            </w:pPr>
            <w:hyperlink r:id="rId19">
              <w:r w:rsidR="00055AEC" w:rsidRPr="00F24FF7">
                <w:rPr>
                  <w:rStyle w:val="Hyperlink"/>
                  <w:rFonts w:cs="Arial"/>
                  <w:lang w:bidi="pt-PT"/>
                </w:rPr>
                <w:t>https://washmatters.wateraid.org/publications/quality-programme-standards</w:t>
              </w:r>
            </w:hyperlink>
          </w:p>
          <w:p w14:paraId="68BE23AC" w14:textId="55AB3CEB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0F6AA82D" w14:textId="193DA639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Normas críticas de risco Obrigatória</w:t>
            </w:r>
          </w:p>
        </w:tc>
        <w:tc>
          <w:tcPr>
            <w:tcW w:w="1418" w:type="dxa"/>
          </w:tcPr>
          <w:p w14:paraId="0BF87DC2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70223C43" w14:textId="53E5339E" w:rsidTr="00C54832">
        <w:tc>
          <w:tcPr>
            <w:tcW w:w="2972" w:type="dxa"/>
          </w:tcPr>
          <w:p w14:paraId="6EE966BB" w14:textId="2257067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Saúde e Segurança nos escritórios dos programas nacionais</w:t>
            </w:r>
          </w:p>
        </w:tc>
        <w:tc>
          <w:tcPr>
            <w:tcW w:w="3686" w:type="dxa"/>
          </w:tcPr>
          <w:p w14:paraId="0FB4A265" w14:textId="03DB7F5D" w:rsidR="00055AEC" w:rsidRPr="00F24FF7" w:rsidRDefault="00922C2F" w:rsidP="0FADC7BC">
            <w:pPr>
              <w:rPr>
                <w:rStyle w:val="Hyperlink"/>
                <w:rFonts w:eastAsia="Arial" w:cs="Arial"/>
              </w:rPr>
            </w:pPr>
            <w:hyperlink r:id="rId20" w:history="1">
              <w:r w:rsidR="006F7712" w:rsidRPr="00F24FF7">
                <w:rPr>
                  <w:rStyle w:val="Hyperlink"/>
                  <w:rFonts w:cs="Arial"/>
                  <w:lang w:bidi="pt-PT"/>
                </w:rPr>
                <w:t>Saúde e Segurança nos escritórios dos programas nacionais</w:t>
              </w:r>
            </w:hyperlink>
          </w:p>
          <w:p w14:paraId="4FC4DDD9" w14:textId="639DFCCE" w:rsidR="00055AEC" w:rsidRPr="00F24FF7" w:rsidRDefault="00055AEC" w:rsidP="006F7712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778849E3" w14:textId="2F9ADED0" w:rsidR="00055AEC" w:rsidRPr="00F24FF7" w:rsidRDefault="00E95078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 quando aplicável</w:t>
            </w:r>
          </w:p>
        </w:tc>
        <w:tc>
          <w:tcPr>
            <w:tcW w:w="1418" w:type="dxa"/>
          </w:tcPr>
          <w:p w14:paraId="1AFA1F8C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4374DEE2" w14:textId="4A5289A1" w:rsidTr="00C54832">
        <w:tc>
          <w:tcPr>
            <w:tcW w:w="2972" w:type="dxa"/>
          </w:tcPr>
          <w:p w14:paraId="69C17DCC" w14:textId="0A3E78A1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Protocolo de acesso a ASH do Programa Nacional</w:t>
            </w:r>
          </w:p>
        </w:tc>
        <w:tc>
          <w:tcPr>
            <w:tcW w:w="3686" w:type="dxa"/>
          </w:tcPr>
          <w:p w14:paraId="191B35F1" w14:textId="16B1BDC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 xml:space="preserve">Com base na política </w:t>
            </w:r>
            <w:hyperlink r:id="rId21" w:history="1">
              <w:r w:rsidRPr="00F24FF7">
                <w:rPr>
                  <w:rStyle w:val="Hyperlink"/>
                  <w:rFonts w:cs="Arial"/>
                  <w:lang w:bidi="pt-PT"/>
                </w:rPr>
                <w:t>na plataforma de PMER</w:t>
              </w:r>
            </w:hyperlink>
            <w:r w:rsidRPr="00F24FF7">
              <w:rPr>
                <w:rFonts w:cs="Arial"/>
                <w:lang w:bidi="pt-PT"/>
              </w:rPr>
              <w:t xml:space="preserve"> </w:t>
            </w:r>
          </w:p>
        </w:tc>
        <w:tc>
          <w:tcPr>
            <w:tcW w:w="1417" w:type="dxa"/>
          </w:tcPr>
          <w:p w14:paraId="5A96D896" w14:textId="438FE181" w:rsidR="00055AEC" w:rsidRPr="00F24FF7" w:rsidRDefault="00E95078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Assegurar que o parceiro é capaz de fornecer dados como parte dos requisitos de relatório</w:t>
            </w:r>
          </w:p>
        </w:tc>
        <w:tc>
          <w:tcPr>
            <w:tcW w:w="1418" w:type="dxa"/>
          </w:tcPr>
          <w:p w14:paraId="5B76CFCF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12947CFD" w14:textId="5CC984EC" w:rsidTr="00C54832">
        <w:tc>
          <w:tcPr>
            <w:tcW w:w="2972" w:type="dxa"/>
          </w:tcPr>
          <w:p w14:paraId="15C98215" w14:textId="28CDC833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Estruturas e directivas da WaterAid relevantes para trabalhos específicos</w:t>
            </w:r>
          </w:p>
        </w:tc>
        <w:tc>
          <w:tcPr>
            <w:tcW w:w="3686" w:type="dxa"/>
          </w:tcPr>
          <w:p w14:paraId="25D3D0D4" w14:textId="3BCAF8A0" w:rsidR="00055AEC" w:rsidRPr="00F24FF7" w:rsidRDefault="00922C2F" w:rsidP="0200EE89">
            <w:pPr>
              <w:rPr>
                <w:rFonts w:eastAsia="Arial" w:cs="Arial"/>
                <w:color w:val="000000" w:themeColor="text1"/>
              </w:rPr>
            </w:pPr>
            <w:hyperlink r:id="rId22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segurança da água</w:t>
              </w:r>
            </w:hyperlink>
          </w:p>
          <w:p w14:paraId="1018D739" w14:textId="74B0F0D5" w:rsidR="00055AEC" w:rsidRPr="00F24FF7" w:rsidRDefault="00922C2F" w:rsidP="0200EE89">
            <w:pPr>
              <w:rPr>
                <w:rFonts w:eastAsia="Arial" w:cs="Arial"/>
                <w:color w:val="000000" w:themeColor="text1"/>
              </w:rPr>
            </w:pPr>
            <w:hyperlink r:id="rId23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saneamento</w:t>
              </w:r>
            </w:hyperlink>
          </w:p>
          <w:p w14:paraId="105B93EE" w14:textId="43140BFF" w:rsidR="00055AEC" w:rsidRPr="00F24FF7" w:rsidRDefault="00922C2F" w:rsidP="0200EE89">
            <w:pPr>
              <w:rPr>
                <w:rFonts w:eastAsia="Arial" w:cs="Arial"/>
                <w:color w:val="000000" w:themeColor="text1"/>
              </w:rPr>
            </w:pPr>
            <w:hyperlink r:id="rId24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higiene</w:t>
              </w:r>
            </w:hyperlink>
          </w:p>
          <w:p w14:paraId="3A778438" w14:textId="731D0FC6" w:rsidR="00055AEC" w:rsidRPr="00F24FF7" w:rsidRDefault="00922C2F" w:rsidP="0200EE89">
            <w:pPr>
              <w:rPr>
                <w:rFonts w:eastAsia="Arial" w:cs="Arial"/>
                <w:color w:val="000000" w:themeColor="text1"/>
              </w:rPr>
            </w:pPr>
            <w:hyperlink r:id="rId25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equidade e inclusão</w:t>
              </w:r>
            </w:hyperlink>
          </w:p>
          <w:p w14:paraId="34F41550" w14:textId="3CF30C7A" w:rsidR="00055AEC" w:rsidRPr="00F24FF7" w:rsidRDefault="00922C2F" w:rsidP="0200EE89">
            <w:pPr>
              <w:rPr>
                <w:rFonts w:eastAsia="Arial" w:cs="Arial"/>
                <w:color w:val="000000" w:themeColor="text1"/>
              </w:rPr>
            </w:pPr>
            <w:hyperlink r:id="rId26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Sustentabilidade</w:t>
              </w:r>
            </w:hyperlink>
          </w:p>
          <w:p w14:paraId="13167E92" w14:textId="77777777" w:rsidR="00055AEC" w:rsidRPr="00F24FF7" w:rsidRDefault="00922C2F" w:rsidP="0200EE89">
            <w:pPr>
              <w:rPr>
                <w:rStyle w:val="Hyperlink"/>
                <w:rFonts w:cs="Arial"/>
                <w:lang w:bidi="pt-PT"/>
              </w:rPr>
            </w:pPr>
            <w:hyperlink r:id="rId27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urbana</w:t>
              </w:r>
            </w:hyperlink>
          </w:p>
          <w:p w14:paraId="264EC43F" w14:textId="078EF9EC" w:rsidR="005D51F2" w:rsidRPr="00F24FF7" w:rsidRDefault="005D51F2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440140A6" w14:textId="0E6A992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 xml:space="preserve">Para orientação </w:t>
            </w:r>
          </w:p>
        </w:tc>
        <w:tc>
          <w:tcPr>
            <w:tcW w:w="1418" w:type="dxa"/>
          </w:tcPr>
          <w:p w14:paraId="39FD4367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20CCB205" w14:textId="291E8DF4" w:rsidTr="00C54832">
        <w:tc>
          <w:tcPr>
            <w:tcW w:w="2972" w:type="dxa"/>
          </w:tcPr>
          <w:p w14:paraId="66B06723" w14:textId="635258E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Política e normas contra fraude e branqueamento de capitais da WA</w:t>
            </w:r>
          </w:p>
        </w:tc>
        <w:tc>
          <w:tcPr>
            <w:tcW w:w="3686" w:type="dxa"/>
          </w:tcPr>
          <w:p w14:paraId="271ADAEA" w14:textId="5F98388E" w:rsidR="00055AEC" w:rsidRPr="00F24FF7" w:rsidRDefault="00055AEC" w:rsidP="0FADC7BC">
            <w:pPr>
              <w:rPr>
                <w:rStyle w:val="Hyperlink"/>
                <w:rFonts w:eastAsia="Segoe UI" w:cs="Arial"/>
              </w:rPr>
            </w:pPr>
            <w:r w:rsidRPr="00F24FF7">
              <w:rPr>
                <w:rFonts w:cs="Arial"/>
                <w:lang w:bidi="pt-PT"/>
              </w:rPr>
              <w:t xml:space="preserve">Abrangida no </w:t>
            </w:r>
            <w:hyperlink r:id="rId28">
              <w:r w:rsidRPr="00F24FF7">
                <w:rPr>
                  <w:rStyle w:val="Hyperlink"/>
                  <w:rFonts w:cs="Arial"/>
                  <w:lang w:bidi="pt-PT"/>
                </w:rPr>
                <w:t>Código de Conduta Global</w:t>
              </w:r>
            </w:hyperlink>
            <w:r w:rsidRPr="00F24FF7">
              <w:rPr>
                <w:rFonts w:cs="Arial"/>
                <w:color w:val="333333"/>
                <w:lang w:bidi="pt-PT"/>
              </w:rPr>
              <w:t xml:space="preserve"> e no </w:t>
            </w:r>
            <w:hyperlink r:id="rId29">
              <w:r w:rsidRPr="00F24FF7">
                <w:rPr>
                  <w:rStyle w:val="Hyperlink"/>
                  <w:rFonts w:cs="Arial"/>
                  <w:lang w:bidi="pt-PT"/>
                </w:rPr>
                <w:t>Procedimento global para a denúncia de negligência e violações ao Código de Conduta Global (em Inglês, Global procedure for reporting malpractice and breaches to the Global Code of Conduct)</w:t>
              </w:r>
            </w:hyperlink>
          </w:p>
          <w:p w14:paraId="7E8384B0" w14:textId="7921F758" w:rsidR="00055AEC" w:rsidRPr="00F24FF7" w:rsidRDefault="00055AEC" w:rsidP="0FADC7BC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06A6901" w14:textId="450B3DE3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Conforme acordado com o parceiro — obrigatória</w:t>
            </w:r>
          </w:p>
        </w:tc>
        <w:tc>
          <w:tcPr>
            <w:tcW w:w="1418" w:type="dxa"/>
          </w:tcPr>
          <w:p w14:paraId="14388E0E" w14:textId="77777777" w:rsidR="00055AEC" w:rsidRPr="00F24FF7" w:rsidRDefault="00055AEC" w:rsidP="0200EE89">
            <w:pPr>
              <w:rPr>
                <w:rFonts w:eastAsia="Arial" w:cs="Arial"/>
                <w:iCs/>
                <w:color w:val="000000" w:themeColor="text1"/>
              </w:rPr>
            </w:pPr>
          </w:p>
        </w:tc>
      </w:tr>
      <w:tr w:rsidR="00055AEC" w:rsidRPr="00F24FF7" w14:paraId="4C44635A" w14:textId="4E1FEB03" w:rsidTr="00C54832">
        <w:tc>
          <w:tcPr>
            <w:tcW w:w="2972" w:type="dxa"/>
          </w:tcPr>
          <w:p w14:paraId="62A15872" w14:textId="166BD92D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Manual Financeiro e de Contabilidade da WA[X]</w:t>
            </w:r>
          </w:p>
        </w:tc>
        <w:tc>
          <w:tcPr>
            <w:tcW w:w="3686" w:type="dxa"/>
          </w:tcPr>
          <w:p w14:paraId="1BBA2212" w14:textId="6DBE8CFB" w:rsidR="00055AEC" w:rsidRPr="00F24FF7" w:rsidRDefault="00055AEC" w:rsidP="005B3728">
            <w:pPr>
              <w:rPr>
                <w:rFonts w:cs="Arial"/>
              </w:rPr>
            </w:pPr>
            <w:r w:rsidRPr="00F24FF7">
              <w:rPr>
                <w:rFonts w:cs="Arial"/>
                <w:lang w:bidi="pt-PT"/>
              </w:rPr>
              <w:t xml:space="preserve">Política específica do país com base na directiva global: </w:t>
            </w:r>
            <w:hyperlink r:id="rId30" w:history="1">
              <w:r w:rsidRPr="00F24FF7">
                <w:rPr>
                  <w:rStyle w:val="Hyperlink"/>
                  <w:rFonts w:cs="Arial"/>
                  <w:lang w:bidi="pt-PT"/>
                </w:rPr>
                <w:t>https://washmatters.wateraid.org/publications/guidelines-on-finance-partnerships</w:t>
              </w:r>
            </w:hyperlink>
          </w:p>
          <w:p w14:paraId="1C888F20" w14:textId="74CDF197" w:rsidR="00055AEC" w:rsidRPr="00F24FF7" w:rsidRDefault="00055AEC" w:rsidP="005B3728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B3B8545" w14:textId="385F906D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Conforme acordado com o parceiro — obrigatória</w:t>
            </w:r>
          </w:p>
        </w:tc>
        <w:tc>
          <w:tcPr>
            <w:tcW w:w="1418" w:type="dxa"/>
          </w:tcPr>
          <w:p w14:paraId="3987A795" w14:textId="77777777" w:rsidR="00055AEC" w:rsidRPr="00F24FF7" w:rsidRDefault="00055AEC" w:rsidP="0200EE89">
            <w:pPr>
              <w:rPr>
                <w:rFonts w:eastAsia="Arial" w:cs="Arial"/>
                <w:iCs/>
                <w:color w:val="000000" w:themeColor="text1"/>
              </w:rPr>
            </w:pPr>
          </w:p>
        </w:tc>
      </w:tr>
      <w:tr w:rsidR="00055AEC" w:rsidRPr="00F24FF7" w14:paraId="6EBDA955" w14:textId="12055B7E" w:rsidTr="00C54832">
        <w:tc>
          <w:tcPr>
            <w:tcW w:w="2972" w:type="dxa"/>
          </w:tcPr>
          <w:p w14:paraId="4976B837" w14:textId="483977E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 xml:space="preserve">Política de Aprovisionamento da WA[X] </w:t>
            </w:r>
          </w:p>
        </w:tc>
        <w:tc>
          <w:tcPr>
            <w:tcW w:w="3686" w:type="dxa"/>
          </w:tcPr>
          <w:p w14:paraId="62254E42" w14:textId="46EAC2EC" w:rsidR="00055AEC" w:rsidRPr="00F24FF7" w:rsidRDefault="00055AEC" w:rsidP="0200EE89">
            <w:pPr>
              <w:rPr>
                <w:rFonts w:cs="Arial"/>
              </w:rPr>
            </w:pPr>
            <w:r w:rsidRPr="00F24FF7">
              <w:rPr>
                <w:rFonts w:cs="Arial"/>
                <w:lang w:bidi="pt-PT"/>
              </w:rPr>
              <w:t xml:space="preserve">A versão mais recente das </w:t>
            </w:r>
            <w:hyperlink r:id="rId31" w:history="1">
              <w:r w:rsidRPr="00F24FF7">
                <w:rPr>
                  <w:rStyle w:val="Hyperlink"/>
                  <w:rFonts w:cs="Arial"/>
                  <w:lang w:bidi="pt-PT"/>
                </w:rPr>
                <w:t>directivas de aprovisionamento para PN</w:t>
              </w:r>
            </w:hyperlink>
            <w:r w:rsidRPr="00F24FF7">
              <w:rPr>
                <w:rFonts w:cs="Arial"/>
                <w:lang w:bidi="pt-PT"/>
              </w:rPr>
              <w:t xml:space="preserve"> encontra-se na pasta </w:t>
            </w:r>
            <w:bookmarkStart w:id="9" w:name="_GoBack"/>
            <w:r w:rsidRPr="00F24FF7">
              <w:rPr>
                <w:rFonts w:cs="Arial"/>
                <w:lang w:bidi="pt-PT"/>
              </w:rPr>
              <w:t xml:space="preserve">Finance SharePoint (em </w:t>
            </w:r>
            <w:r w:rsidR="00625EEB">
              <w:rPr>
                <w:rFonts w:cs="Arial"/>
                <w:lang w:bidi="pt-PT"/>
              </w:rPr>
              <w:t>‘International Finance’</w:t>
            </w:r>
            <w:r w:rsidRPr="00F24FF7">
              <w:rPr>
                <w:rFonts w:cs="Arial"/>
                <w:lang w:bidi="pt-PT"/>
              </w:rPr>
              <w:t xml:space="preserve">) em </w:t>
            </w:r>
            <w:r w:rsidR="00625EEB">
              <w:rPr>
                <w:rFonts w:cs="Arial"/>
                <w:lang w:bidi="pt-PT"/>
              </w:rPr>
              <w:t>‘Business Processes’</w:t>
            </w:r>
            <w:r w:rsidRPr="00F24FF7">
              <w:rPr>
                <w:rFonts w:cs="Arial"/>
                <w:lang w:bidi="pt-PT"/>
              </w:rPr>
              <w:t xml:space="preserve"> – 2020</w:t>
            </w:r>
            <w:bookmarkEnd w:id="9"/>
            <w:r w:rsidRPr="00F24FF7">
              <w:rPr>
                <w:rFonts w:cs="Arial"/>
                <w:lang w:bidi="pt-PT"/>
              </w:rPr>
              <w:t>.</w:t>
            </w:r>
          </w:p>
          <w:p w14:paraId="7990DF37" w14:textId="33AC259B" w:rsidR="00055AEC" w:rsidRPr="00F24FF7" w:rsidRDefault="00055AEC" w:rsidP="0FADC7BC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7173796E" w14:textId="7DF7A3FF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Conforme acordado com o parceiro — obrigatória</w:t>
            </w:r>
          </w:p>
        </w:tc>
        <w:tc>
          <w:tcPr>
            <w:tcW w:w="1418" w:type="dxa"/>
          </w:tcPr>
          <w:p w14:paraId="7293A299" w14:textId="77777777" w:rsidR="00055AEC" w:rsidRPr="00F24FF7" w:rsidRDefault="00055AEC" w:rsidP="0200EE89">
            <w:pPr>
              <w:rPr>
                <w:rFonts w:eastAsia="Arial" w:cs="Arial"/>
                <w:iCs/>
                <w:color w:val="000000" w:themeColor="text1"/>
              </w:rPr>
            </w:pPr>
          </w:p>
        </w:tc>
      </w:tr>
      <w:tr w:rsidR="005D51F2" w:rsidRPr="00F24FF7" w14:paraId="1218688C" w14:textId="77777777" w:rsidTr="00C54832">
        <w:tc>
          <w:tcPr>
            <w:tcW w:w="2972" w:type="dxa"/>
          </w:tcPr>
          <w:p w14:paraId="52762468" w14:textId="39C1B638" w:rsidR="005D51F2" w:rsidRPr="00F24FF7" w:rsidRDefault="005D51F2" w:rsidP="0200EE89">
            <w:pPr>
              <w:rPr>
                <w:rFonts w:cs="Arial"/>
                <w:lang w:bidi="pt-PT"/>
              </w:rPr>
            </w:pPr>
            <w:r w:rsidRPr="00F24FF7">
              <w:rPr>
                <w:rFonts w:cs="Arial"/>
                <w:lang w:bidi="pt-PT"/>
              </w:rPr>
              <w:t>Política/Acordo de Protecção de Dados</w:t>
            </w:r>
          </w:p>
        </w:tc>
        <w:tc>
          <w:tcPr>
            <w:tcW w:w="3686" w:type="dxa"/>
          </w:tcPr>
          <w:p w14:paraId="41A4D432" w14:textId="5F2A101E" w:rsidR="005D51F2" w:rsidRPr="00F24FF7" w:rsidRDefault="00922C2F" w:rsidP="005D51F2">
            <w:pPr>
              <w:pStyle w:val="ListParagraph"/>
              <w:numPr>
                <w:ilvl w:val="0"/>
                <w:numId w:val="30"/>
              </w:numPr>
              <w:ind w:left="493"/>
              <w:rPr>
                <w:rStyle w:val="Hyperlink"/>
                <w:rFonts w:eastAsia="Segoe UI" w:cs="Arial"/>
                <w:u w:val="none"/>
              </w:rPr>
            </w:pPr>
            <w:hyperlink r:id="rId32">
              <w:r w:rsidR="005D51F2" w:rsidRPr="00F24FF7">
                <w:rPr>
                  <w:rStyle w:val="Hyperlink"/>
                  <w:rFonts w:cs="Arial"/>
                  <w:lang w:bidi="pt-PT"/>
                </w:rPr>
                <w:t>Adenda ao acordo de processamento de dados</w:t>
              </w:r>
            </w:hyperlink>
          </w:p>
          <w:p w14:paraId="195F84AC" w14:textId="6B6D678A" w:rsidR="005D51F2" w:rsidRPr="00F24FF7" w:rsidRDefault="00922C2F" w:rsidP="005D51F2">
            <w:pPr>
              <w:pStyle w:val="ListParagraph"/>
              <w:numPr>
                <w:ilvl w:val="0"/>
                <w:numId w:val="30"/>
              </w:numPr>
              <w:ind w:left="493"/>
              <w:rPr>
                <w:rFonts w:eastAsia="Segoe UI" w:cs="Arial"/>
                <w:color w:val="0563C1"/>
              </w:rPr>
            </w:pPr>
            <w:hyperlink r:id="rId33">
              <w:r w:rsidR="005D51F2" w:rsidRPr="00F24FF7">
                <w:rPr>
                  <w:rStyle w:val="Hyperlink"/>
                  <w:rFonts w:cs="Arial"/>
                  <w:lang w:bidi="pt-PT"/>
                </w:rPr>
                <w:t xml:space="preserve">Adenda ao acordo de partilha de dados (de responsável </w:t>
              </w:r>
              <w:r w:rsidR="005D51F2" w:rsidRPr="00F24FF7">
                <w:rPr>
                  <w:rStyle w:val="Hyperlink"/>
                  <w:rFonts w:cs="Arial"/>
                  <w:lang w:bidi="pt-PT"/>
                </w:rPr>
                <w:lastRenderedPageBreak/>
                <w:t>para responsável pelos dados)</w:t>
              </w:r>
            </w:hyperlink>
          </w:p>
        </w:tc>
        <w:tc>
          <w:tcPr>
            <w:tcW w:w="1417" w:type="dxa"/>
          </w:tcPr>
          <w:p w14:paraId="00717AA1" w14:textId="77777777" w:rsidR="005D51F2" w:rsidRPr="00F24FF7" w:rsidRDefault="005D51F2" w:rsidP="0200EE89">
            <w:pPr>
              <w:rPr>
                <w:rFonts w:cs="Arial"/>
                <w:lang w:bidi="pt-PT"/>
              </w:rPr>
            </w:pPr>
          </w:p>
        </w:tc>
        <w:tc>
          <w:tcPr>
            <w:tcW w:w="1418" w:type="dxa"/>
          </w:tcPr>
          <w:p w14:paraId="1C7A122F" w14:textId="77777777" w:rsidR="005D51F2" w:rsidRPr="00F24FF7" w:rsidRDefault="005D51F2" w:rsidP="0200EE89">
            <w:pPr>
              <w:rPr>
                <w:rFonts w:eastAsia="Arial" w:cs="Arial"/>
                <w:iCs/>
                <w:color w:val="000000" w:themeColor="text1"/>
              </w:rPr>
            </w:pPr>
          </w:p>
        </w:tc>
      </w:tr>
      <w:tr w:rsidR="00055AEC" w:rsidRPr="00F24FF7" w14:paraId="4A58ACCF" w14:textId="3C638A59" w:rsidTr="00C54832">
        <w:tc>
          <w:tcPr>
            <w:tcW w:w="2972" w:type="dxa"/>
          </w:tcPr>
          <w:p w14:paraId="6BAABA76" w14:textId="7406B4E9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  <w:r w:rsidRPr="00F24FF7">
              <w:rPr>
                <w:rFonts w:cs="Arial"/>
                <w:i/>
                <w:lang w:bidi="pt-PT"/>
              </w:rPr>
              <w:t>Adicionar outros países ou políticas globais que possam ser relevantes nas linhas abaixo</w:t>
            </w:r>
          </w:p>
        </w:tc>
        <w:tc>
          <w:tcPr>
            <w:tcW w:w="3686" w:type="dxa"/>
          </w:tcPr>
          <w:p w14:paraId="791A0A7D" w14:textId="1D64A5A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48C078B7" w14:textId="656BE94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51BF511F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25BE4B06" w14:textId="0333D3A0" w:rsidTr="00C54832">
        <w:tc>
          <w:tcPr>
            <w:tcW w:w="2972" w:type="dxa"/>
          </w:tcPr>
          <w:p w14:paraId="36A9DB45" w14:textId="70BFD2D6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12A98548" w14:textId="0A084E9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2FB615B6" w14:textId="7BBC7BAD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764A5173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31746558" w14:textId="23976243" w:rsidTr="00C54832">
        <w:tc>
          <w:tcPr>
            <w:tcW w:w="2972" w:type="dxa"/>
          </w:tcPr>
          <w:p w14:paraId="4E5D282A" w14:textId="53D8BD20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350959E4" w14:textId="3CDC4DCA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2C602ED9" w14:textId="6AA11E1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01A16741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1620D5C6" w14:textId="3F9ACFF4" w:rsidTr="00C54832">
        <w:tc>
          <w:tcPr>
            <w:tcW w:w="2972" w:type="dxa"/>
          </w:tcPr>
          <w:p w14:paraId="721D3F0F" w14:textId="462DEA19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26699F93" w14:textId="6A7AAC8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411A9A90" w14:textId="7F39A303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128A17D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0B530C64" w14:textId="3EF75EDF" w:rsidTr="00C54832">
        <w:tc>
          <w:tcPr>
            <w:tcW w:w="2972" w:type="dxa"/>
          </w:tcPr>
          <w:p w14:paraId="66777D02" w14:textId="7B2C41DB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2C26289A" w14:textId="6BE7711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093AF023" w14:textId="28EA1CA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2FF6755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7FECDBE3" w14:textId="0F4FE855" w:rsidTr="00C54832">
        <w:tc>
          <w:tcPr>
            <w:tcW w:w="2972" w:type="dxa"/>
          </w:tcPr>
          <w:p w14:paraId="78D2E1F8" w14:textId="71C12758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5D6DB0B0" w14:textId="1A0F4FA2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2739200C" w14:textId="586ECCA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0790B656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5F533929" w14:textId="69FC77E7" w:rsidTr="00C54832">
        <w:tc>
          <w:tcPr>
            <w:tcW w:w="2972" w:type="dxa"/>
          </w:tcPr>
          <w:p w14:paraId="0B3D8089" w14:textId="7F568E1F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426D4F82" w14:textId="369732FF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4190FC4D" w14:textId="618C44AA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1590B708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5AA0A9BA" w14:textId="778C2518" w:rsidTr="00C54832">
        <w:tc>
          <w:tcPr>
            <w:tcW w:w="2972" w:type="dxa"/>
          </w:tcPr>
          <w:p w14:paraId="7C281960" w14:textId="0C88C9CC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4E2B8E79" w14:textId="76B24B8E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1D2B6AB3" w14:textId="31098C7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567800DB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117CD5CF" w14:textId="5944B874" w:rsidTr="00C54832">
        <w:tc>
          <w:tcPr>
            <w:tcW w:w="2972" w:type="dxa"/>
          </w:tcPr>
          <w:p w14:paraId="6847D20D" w14:textId="1E72D30A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4BD7ED44" w14:textId="3616E6D9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57767A37" w14:textId="27A2DFD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C653121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172E4FDC" w14:textId="3A999661" w:rsidTr="00C54832">
        <w:tc>
          <w:tcPr>
            <w:tcW w:w="2972" w:type="dxa"/>
          </w:tcPr>
          <w:p w14:paraId="69F5DD67" w14:textId="04C6A09F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234C462D" w14:textId="530CA849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0091FC39" w14:textId="27A0DF06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12ADE28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5D7DDD8B" w14:textId="3EB70915" w:rsidTr="00C54832">
        <w:tc>
          <w:tcPr>
            <w:tcW w:w="2972" w:type="dxa"/>
          </w:tcPr>
          <w:p w14:paraId="625C2634" w14:textId="39878AA2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7C7EC66B" w14:textId="1FDE29AB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15565FCC" w14:textId="28F13D2B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0EE44CA3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613BC7E7" w14:textId="6C86780B" w:rsidTr="00C54832">
        <w:tc>
          <w:tcPr>
            <w:tcW w:w="2972" w:type="dxa"/>
          </w:tcPr>
          <w:p w14:paraId="3788AF6A" w14:textId="0FF12D56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46DF42DF" w14:textId="3264FAF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18D7377A" w14:textId="66FC641D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7DB82FF5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</w:tbl>
    <w:p w14:paraId="2705F468" w14:textId="527D4BC3" w:rsidR="0200EE89" w:rsidRPr="00F24FF7" w:rsidRDefault="0200EE89">
      <w:pPr>
        <w:rPr>
          <w:rFonts w:cs="Arial"/>
        </w:rPr>
      </w:pPr>
      <w:r w:rsidRPr="00F24FF7">
        <w:rPr>
          <w:rFonts w:cs="Arial"/>
          <w:lang w:bidi="pt-PT"/>
        </w:rPr>
        <w:br w:type="page"/>
      </w:r>
    </w:p>
    <w:p w14:paraId="254DBA6B" w14:textId="110AD190" w:rsidR="60F91E50" w:rsidRPr="00EB1088" w:rsidRDefault="60F91E50" w:rsidP="007B7C8A">
      <w:pPr>
        <w:pStyle w:val="Heading2"/>
        <w:rPr>
          <w:rFonts w:ascii="Arial" w:hAnsi="Arial" w:cs="Arial"/>
        </w:rPr>
      </w:pPr>
      <w:bookmarkStart w:id="10" w:name="_Toc61255337"/>
      <w:r w:rsidRPr="00F24FF7">
        <w:rPr>
          <w:rFonts w:ascii="Arial" w:hAnsi="Arial" w:cs="Arial"/>
          <w:lang w:bidi="pt-PT"/>
        </w:rPr>
        <w:lastRenderedPageBreak/>
        <w:t>Anexo J,K.....: Políticas ou modelos adicionais</w:t>
      </w:r>
      <w:bookmarkEnd w:id="10"/>
    </w:p>
    <w:p w14:paraId="55CE9C99" w14:textId="0FEF509D" w:rsidR="0200EE89" w:rsidRPr="00EB1088" w:rsidRDefault="0200EE89" w:rsidP="0200EE89">
      <w:pPr>
        <w:rPr>
          <w:rFonts w:eastAsia="Arial" w:cs="Arial"/>
          <w:color w:val="000000" w:themeColor="text1"/>
          <w:sz w:val="24"/>
          <w:szCs w:val="24"/>
        </w:rPr>
      </w:pPr>
    </w:p>
    <w:p w14:paraId="177B9EF9" w14:textId="29072C06" w:rsidR="39C804F3" w:rsidRPr="00EB1088" w:rsidRDefault="39C804F3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Adicionar anexos para políticas e modelos adicionais, conforme necessário.</w:t>
      </w:r>
    </w:p>
    <w:p w14:paraId="7904177F" w14:textId="1C747F50" w:rsidR="0200EE89" w:rsidRPr="00F24FF7" w:rsidRDefault="0200EE89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</w:p>
    <w:sectPr w:rsidR="0200EE89" w:rsidRPr="00F24FF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C445" w16cex:dateUtc="2021-01-11T12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37831" w14:textId="77777777" w:rsidR="00922C2F" w:rsidRDefault="00922C2F" w:rsidP="00C26603">
      <w:pPr>
        <w:spacing w:after="0" w:line="240" w:lineRule="auto"/>
      </w:pPr>
      <w:r>
        <w:separator/>
      </w:r>
    </w:p>
  </w:endnote>
  <w:endnote w:type="continuationSeparator" w:id="0">
    <w:p w14:paraId="28BEECE5" w14:textId="77777777" w:rsidR="00922C2F" w:rsidRDefault="00922C2F" w:rsidP="00C2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Arial_MSFontService, s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02F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1919D" w14:textId="77777777" w:rsidR="00680425" w:rsidRDefault="00680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B786" w14:textId="77777777" w:rsidR="00680425" w:rsidRDefault="00680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1B79" w14:textId="77777777" w:rsidR="00680425" w:rsidRDefault="00680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38AF" w14:textId="77777777" w:rsidR="00922C2F" w:rsidRDefault="00922C2F" w:rsidP="00C26603">
      <w:pPr>
        <w:spacing w:after="0" w:line="240" w:lineRule="auto"/>
      </w:pPr>
      <w:r>
        <w:separator/>
      </w:r>
    </w:p>
  </w:footnote>
  <w:footnote w:type="continuationSeparator" w:id="0">
    <w:p w14:paraId="7DAF19D8" w14:textId="77777777" w:rsidR="00922C2F" w:rsidRDefault="00922C2F" w:rsidP="00C2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08626" w14:textId="77777777" w:rsidR="00680425" w:rsidRDefault="00680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CF6D" w14:textId="53133201" w:rsidR="00C26603" w:rsidRDefault="00C26603">
    <w:pPr>
      <w:pStyle w:val="Header"/>
    </w:pPr>
    <w:r>
      <w:rPr>
        <w:lang w:bidi="pt-PT"/>
      </w:rPr>
      <w:t>Anexos ao Acordo de Parceria de Projecto, Novembro de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57F1" w14:textId="77777777" w:rsidR="00680425" w:rsidRDefault="00680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52D"/>
    <w:multiLevelType w:val="hybridMultilevel"/>
    <w:tmpl w:val="E0C0A1C0"/>
    <w:lvl w:ilvl="0" w:tplc="F25A0CFE">
      <w:start w:val="1"/>
      <w:numFmt w:val="decimal"/>
      <w:lvlText w:val="%1."/>
      <w:lvlJc w:val="left"/>
      <w:pPr>
        <w:ind w:left="720" w:hanging="360"/>
      </w:pPr>
    </w:lvl>
    <w:lvl w:ilvl="1" w:tplc="AEA2E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48D1C">
      <w:start w:val="1"/>
      <w:numFmt w:val="lowerRoman"/>
      <w:lvlText w:val="%3."/>
      <w:lvlJc w:val="right"/>
      <w:pPr>
        <w:ind w:left="2160" w:hanging="180"/>
      </w:pPr>
    </w:lvl>
    <w:lvl w:ilvl="3" w:tplc="E7D211A2">
      <w:start w:val="1"/>
      <w:numFmt w:val="decimal"/>
      <w:lvlText w:val="%4."/>
      <w:lvlJc w:val="left"/>
      <w:pPr>
        <w:ind w:left="2880" w:hanging="360"/>
      </w:pPr>
    </w:lvl>
    <w:lvl w:ilvl="4" w:tplc="D3C6F2C6">
      <w:start w:val="1"/>
      <w:numFmt w:val="lowerLetter"/>
      <w:lvlText w:val="%5."/>
      <w:lvlJc w:val="left"/>
      <w:pPr>
        <w:ind w:left="3600" w:hanging="360"/>
      </w:pPr>
    </w:lvl>
    <w:lvl w:ilvl="5" w:tplc="174E509E">
      <w:start w:val="1"/>
      <w:numFmt w:val="lowerRoman"/>
      <w:lvlText w:val="%6."/>
      <w:lvlJc w:val="right"/>
      <w:pPr>
        <w:ind w:left="4320" w:hanging="180"/>
      </w:pPr>
    </w:lvl>
    <w:lvl w:ilvl="6" w:tplc="4492EC24">
      <w:start w:val="1"/>
      <w:numFmt w:val="decimal"/>
      <w:lvlText w:val="%7."/>
      <w:lvlJc w:val="left"/>
      <w:pPr>
        <w:ind w:left="5040" w:hanging="360"/>
      </w:pPr>
    </w:lvl>
    <w:lvl w:ilvl="7" w:tplc="AAF4DEF8">
      <w:start w:val="1"/>
      <w:numFmt w:val="lowerLetter"/>
      <w:lvlText w:val="%8."/>
      <w:lvlJc w:val="left"/>
      <w:pPr>
        <w:ind w:left="5760" w:hanging="360"/>
      </w:pPr>
    </w:lvl>
    <w:lvl w:ilvl="8" w:tplc="758022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544"/>
    <w:multiLevelType w:val="hybridMultilevel"/>
    <w:tmpl w:val="3DE6EBB2"/>
    <w:lvl w:ilvl="0" w:tplc="90847CEC">
      <w:start w:val="1"/>
      <w:numFmt w:val="decimal"/>
      <w:lvlText w:val="%1."/>
      <w:lvlJc w:val="left"/>
      <w:pPr>
        <w:ind w:left="720" w:hanging="360"/>
      </w:pPr>
    </w:lvl>
    <w:lvl w:ilvl="1" w:tplc="C830591E">
      <w:start w:val="1"/>
      <w:numFmt w:val="lowerLetter"/>
      <w:lvlText w:val="%2."/>
      <w:lvlJc w:val="left"/>
      <w:pPr>
        <w:ind w:left="1440" w:hanging="360"/>
      </w:pPr>
    </w:lvl>
    <w:lvl w:ilvl="2" w:tplc="6F047C0A">
      <w:start w:val="1"/>
      <w:numFmt w:val="lowerRoman"/>
      <w:lvlText w:val="%3."/>
      <w:lvlJc w:val="right"/>
      <w:pPr>
        <w:ind w:left="2160" w:hanging="180"/>
      </w:pPr>
    </w:lvl>
    <w:lvl w:ilvl="3" w:tplc="29B698B8">
      <w:start w:val="1"/>
      <w:numFmt w:val="decimal"/>
      <w:lvlText w:val="%4."/>
      <w:lvlJc w:val="left"/>
      <w:pPr>
        <w:ind w:left="2880" w:hanging="360"/>
      </w:pPr>
    </w:lvl>
    <w:lvl w:ilvl="4" w:tplc="3800C03E">
      <w:start w:val="1"/>
      <w:numFmt w:val="lowerLetter"/>
      <w:lvlText w:val="%5."/>
      <w:lvlJc w:val="left"/>
      <w:pPr>
        <w:ind w:left="3600" w:hanging="360"/>
      </w:pPr>
    </w:lvl>
    <w:lvl w:ilvl="5" w:tplc="7BC25EBA">
      <w:start w:val="1"/>
      <w:numFmt w:val="lowerRoman"/>
      <w:lvlText w:val="%6."/>
      <w:lvlJc w:val="right"/>
      <w:pPr>
        <w:ind w:left="4320" w:hanging="180"/>
      </w:pPr>
    </w:lvl>
    <w:lvl w:ilvl="6" w:tplc="A3EADA4A">
      <w:start w:val="1"/>
      <w:numFmt w:val="decimal"/>
      <w:lvlText w:val="%7."/>
      <w:lvlJc w:val="left"/>
      <w:pPr>
        <w:ind w:left="5040" w:hanging="360"/>
      </w:pPr>
    </w:lvl>
    <w:lvl w:ilvl="7" w:tplc="EEE2DCD0">
      <w:start w:val="1"/>
      <w:numFmt w:val="lowerLetter"/>
      <w:lvlText w:val="%8."/>
      <w:lvlJc w:val="left"/>
      <w:pPr>
        <w:ind w:left="5760" w:hanging="360"/>
      </w:pPr>
    </w:lvl>
    <w:lvl w:ilvl="8" w:tplc="967A39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7F2"/>
    <w:multiLevelType w:val="hybridMultilevel"/>
    <w:tmpl w:val="768E9198"/>
    <w:lvl w:ilvl="0" w:tplc="0ED6A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E9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CA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A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8E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E6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82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E0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8D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02D1"/>
    <w:multiLevelType w:val="hybridMultilevel"/>
    <w:tmpl w:val="6D76E944"/>
    <w:lvl w:ilvl="0" w:tplc="893C2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4C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C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60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6C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07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A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49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4217"/>
    <w:multiLevelType w:val="hybridMultilevel"/>
    <w:tmpl w:val="457025CA"/>
    <w:lvl w:ilvl="0" w:tplc="3F9E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C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44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3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2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CC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6C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48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4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5CB6"/>
    <w:multiLevelType w:val="hybridMultilevel"/>
    <w:tmpl w:val="F8E88D9C"/>
    <w:lvl w:ilvl="0" w:tplc="02FAB0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F2B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0F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65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8A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63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04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24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E4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01B90"/>
    <w:multiLevelType w:val="hybridMultilevel"/>
    <w:tmpl w:val="4F64285A"/>
    <w:lvl w:ilvl="0" w:tplc="8F401D56">
      <w:start w:val="1"/>
      <w:numFmt w:val="decimal"/>
      <w:lvlText w:val="%1."/>
      <w:lvlJc w:val="left"/>
      <w:pPr>
        <w:ind w:left="720" w:hanging="360"/>
      </w:pPr>
    </w:lvl>
    <w:lvl w:ilvl="1" w:tplc="EFF4F576">
      <w:start w:val="1"/>
      <w:numFmt w:val="lowerLetter"/>
      <w:lvlText w:val="%2."/>
      <w:lvlJc w:val="left"/>
      <w:pPr>
        <w:ind w:left="1440" w:hanging="360"/>
      </w:pPr>
    </w:lvl>
    <w:lvl w:ilvl="2" w:tplc="6D2494FE">
      <w:start w:val="1"/>
      <w:numFmt w:val="lowerRoman"/>
      <w:lvlText w:val="%3."/>
      <w:lvlJc w:val="right"/>
      <w:pPr>
        <w:ind w:left="2160" w:hanging="180"/>
      </w:pPr>
    </w:lvl>
    <w:lvl w:ilvl="3" w:tplc="6B5C49B4">
      <w:start w:val="1"/>
      <w:numFmt w:val="decimal"/>
      <w:lvlText w:val="%4."/>
      <w:lvlJc w:val="left"/>
      <w:pPr>
        <w:ind w:left="2880" w:hanging="360"/>
      </w:pPr>
    </w:lvl>
    <w:lvl w:ilvl="4" w:tplc="F376A04E">
      <w:start w:val="1"/>
      <w:numFmt w:val="lowerLetter"/>
      <w:lvlText w:val="%5."/>
      <w:lvlJc w:val="left"/>
      <w:pPr>
        <w:ind w:left="3600" w:hanging="360"/>
      </w:pPr>
    </w:lvl>
    <w:lvl w:ilvl="5" w:tplc="6DE41F7E">
      <w:start w:val="1"/>
      <w:numFmt w:val="lowerRoman"/>
      <w:lvlText w:val="%6."/>
      <w:lvlJc w:val="right"/>
      <w:pPr>
        <w:ind w:left="4320" w:hanging="180"/>
      </w:pPr>
    </w:lvl>
    <w:lvl w:ilvl="6" w:tplc="8BCEE49C">
      <w:start w:val="1"/>
      <w:numFmt w:val="decimal"/>
      <w:lvlText w:val="%7."/>
      <w:lvlJc w:val="left"/>
      <w:pPr>
        <w:ind w:left="5040" w:hanging="360"/>
      </w:pPr>
    </w:lvl>
    <w:lvl w:ilvl="7" w:tplc="C22ED962">
      <w:start w:val="1"/>
      <w:numFmt w:val="lowerLetter"/>
      <w:lvlText w:val="%8."/>
      <w:lvlJc w:val="left"/>
      <w:pPr>
        <w:ind w:left="5760" w:hanging="360"/>
      </w:pPr>
    </w:lvl>
    <w:lvl w:ilvl="8" w:tplc="3822B8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823"/>
    <w:multiLevelType w:val="hybridMultilevel"/>
    <w:tmpl w:val="89620960"/>
    <w:lvl w:ilvl="0" w:tplc="1A42D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CA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A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8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84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03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C0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02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20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421C"/>
    <w:multiLevelType w:val="hybridMultilevel"/>
    <w:tmpl w:val="ED0096BE"/>
    <w:lvl w:ilvl="0" w:tplc="A27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21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EB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E5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2E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A5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C2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8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A1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5AE8"/>
    <w:multiLevelType w:val="hybridMultilevel"/>
    <w:tmpl w:val="68CCC58C"/>
    <w:lvl w:ilvl="0" w:tplc="073E1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6E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0D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C6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0D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C6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0A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64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00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4473"/>
    <w:multiLevelType w:val="hybridMultilevel"/>
    <w:tmpl w:val="5D24C768"/>
    <w:lvl w:ilvl="0" w:tplc="7D62A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8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4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E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02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69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CA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0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2A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66A9D"/>
    <w:multiLevelType w:val="hybridMultilevel"/>
    <w:tmpl w:val="B47C8A8C"/>
    <w:lvl w:ilvl="0" w:tplc="C4B4A7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A4F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A8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0F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61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AC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1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8B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68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052A0"/>
    <w:multiLevelType w:val="hybridMultilevel"/>
    <w:tmpl w:val="F2068316"/>
    <w:lvl w:ilvl="0" w:tplc="7E867E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96B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EB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B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C3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04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43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A2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E2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A7444"/>
    <w:multiLevelType w:val="hybridMultilevel"/>
    <w:tmpl w:val="3D64A930"/>
    <w:lvl w:ilvl="0" w:tplc="07443B7A">
      <w:start w:val="1"/>
      <w:numFmt w:val="bullet"/>
      <w:lvlText w:val="•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28C8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8B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0D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88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23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EB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8C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4A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751C"/>
    <w:multiLevelType w:val="hybridMultilevel"/>
    <w:tmpl w:val="E370007C"/>
    <w:lvl w:ilvl="0" w:tplc="04904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7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45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09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63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02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2B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24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0D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7919"/>
    <w:multiLevelType w:val="hybridMultilevel"/>
    <w:tmpl w:val="F0AEDD68"/>
    <w:lvl w:ilvl="0" w:tplc="7B70E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A5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A6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A4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8E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2D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6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4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E8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7344"/>
    <w:multiLevelType w:val="hybridMultilevel"/>
    <w:tmpl w:val="A3322F16"/>
    <w:lvl w:ilvl="0" w:tplc="D0886D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26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0A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2F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01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2F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C7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C68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B1058"/>
    <w:multiLevelType w:val="hybridMultilevel"/>
    <w:tmpl w:val="4DCC1ECE"/>
    <w:lvl w:ilvl="0" w:tplc="3E7EE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6A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CF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AE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E5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8C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27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43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8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B435E"/>
    <w:multiLevelType w:val="hybridMultilevel"/>
    <w:tmpl w:val="69B0FD76"/>
    <w:lvl w:ilvl="0" w:tplc="4830B228">
      <w:start w:val="1"/>
      <w:numFmt w:val="decimal"/>
      <w:lvlText w:val="%1."/>
      <w:lvlJc w:val="left"/>
      <w:pPr>
        <w:ind w:left="720" w:hanging="360"/>
      </w:pPr>
    </w:lvl>
    <w:lvl w:ilvl="1" w:tplc="2A80CE8E">
      <w:start w:val="1"/>
      <w:numFmt w:val="lowerLetter"/>
      <w:lvlText w:val="%2."/>
      <w:lvlJc w:val="left"/>
      <w:pPr>
        <w:ind w:left="1440" w:hanging="360"/>
      </w:pPr>
    </w:lvl>
    <w:lvl w:ilvl="2" w:tplc="D5FCB610">
      <w:start w:val="1"/>
      <w:numFmt w:val="lowerRoman"/>
      <w:lvlText w:val="%3."/>
      <w:lvlJc w:val="right"/>
      <w:pPr>
        <w:ind w:left="2160" w:hanging="180"/>
      </w:pPr>
    </w:lvl>
    <w:lvl w:ilvl="3" w:tplc="1C3A3BDC">
      <w:start w:val="1"/>
      <w:numFmt w:val="decimal"/>
      <w:lvlText w:val="%4."/>
      <w:lvlJc w:val="left"/>
      <w:pPr>
        <w:ind w:left="2880" w:hanging="360"/>
      </w:pPr>
    </w:lvl>
    <w:lvl w:ilvl="4" w:tplc="B1EC4358">
      <w:start w:val="1"/>
      <w:numFmt w:val="lowerLetter"/>
      <w:lvlText w:val="%5."/>
      <w:lvlJc w:val="left"/>
      <w:pPr>
        <w:ind w:left="3600" w:hanging="360"/>
      </w:pPr>
    </w:lvl>
    <w:lvl w:ilvl="5" w:tplc="EBD0291A">
      <w:start w:val="1"/>
      <w:numFmt w:val="lowerRoman"/>
      <w:lvlText w:val="%6."/>
      <w:lvlJc w:val="right"/>
      <w:pPr>
        <w:ind w:left="4320" w:hanging="180"/>
      </w:pPr>
    </w:lvl>
    <w:lvl w:ilvl="6" w:tplc="3124B7F2">
      <w:start w:val="1"/>
      <w:numFmt w:val="decimal"/>
      <w:lvlText w:val="%7."/>
      <w:lvlJc w:val="left"/>
      <w:pPr>
        <w:ind w:left="5040" w:hanging="360"/>
      </w:pPr>
    </w:lvl>
    <w:lvl w:ilvl="7" w:tplc="71E0FC20">
      <w:start w:val="1"/>
      <w:numFmt w:val="lowerLetter"/>
      <w:lvlText w:val="%8."/>
      <w:lvlJc w:val="left"/>
      <w:pPr>
        <w:ind w:left="5760" w:hanging="360"/>
      </w:pPr>
    </w:lvl>
    <w:lvl w:ilvl="8" w:tplc="E32A4F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D6A"/>
    <w:multiLevelType w:val="hybridMultilevel"/>
    <w:tmpl w:val="3BBCFACE"/>
    <w:lvl w:ilvl="0" w:tplc="5EEA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3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A8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CB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28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AC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4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64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E5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52AC7"/>
    <w:multiLevelType w:val="hybridMultilevel"/>
    <w:tmpl w:val="AAE002B8"/>
    <w:lvl w:ilvl="0" w:tplc="B148C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0C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4F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ED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66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8E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07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C1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1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D6731"/>
    <w:multiLevelType w:val="hybridMultilevel"/>
    <w:tmpl w:val="2D36D6EE"/>
    <w:lvl w:ilvl="0" w:tplc="F81CD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C8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0E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CE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0A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C8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C9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85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80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1700C"/>
    <w:multiLevelType w:val="hybridMultilevel"/>
    <w:tmpl w:val="73AAB6FA"/>
    <w:lvl w:ilvl="0" w:tplc="0A3C1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A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81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44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EE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61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8A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AD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05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64CC8"/>
    <w:multiLevelType w:val="hybridMultilevel"/>
    <w:tmpl w:val="D7822FFE"/>
    <w:lvl w:ilvl="0" w:tplc="75D28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83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2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2E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01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E2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6A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87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A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526E1"/>
    <w:multiLevelType w:val="hybridMultilevel"/>
    <w:tmpl w:val="9E88693E"/>
    <w:lvl w:ilvl="0" w:tplc="F5F0B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85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CE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4B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88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69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22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A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0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E5421"/>
    <w:multiLevelType w:val="hybridMultilevel"/>
    <w:tmpl w:val="82BE5BFA"/>
    <w:lvl w:ilvl="0" w:tplc="F8742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8F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C3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66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C9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C7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C6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A1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43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F30EF"/>
    <w:multiLevelType w:val="hybridMultilevel"/>
    <w:tmpl w:val="05281B60"/>
    <w:lvl w:ilvl="0" w:tplc="9E9A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C8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0C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61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8C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1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02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28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00B21"/>
    <w:multiLevelType w:val="hybridMultilevel"/>
    <w:tmpl w:val="3C3A0A96"/>
    <w:lvl w:ilvl="0" w:tplc="9CB4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C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CC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6D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E4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07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E9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87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C9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43E4"/>
    <w:multiLevelType w:val="hybridMultilevel"/>
    <w:tmpl w:val="9602578C"/>
    <w:lvl w:ilvl="0" w:tplc="FAB45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A8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2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2E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5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85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E7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A8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06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26352"/>
    <w:multiLevelType w:val="hybridMultilevel"/>
    <w:tmpl w:val="2F264F4C"/>
    <w:lvl w:ilvl="0" w:tplc="89A02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62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63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C2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A0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E8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89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25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30CDF"/>
    <w:multiLevelType w:val="hybridMultilevel"/>
    <w:tmpl w:val="1674C480"/>
    <w:lvl w:ilvl="0" w:tplc="E7E28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67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03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E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4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6D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47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02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82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14F3D"/>
    <w:multiLevelType w:val="hybridMultilevel"/>
    <w:tmpl w:val="36D29654"/>
    <w:lvl w:ilvl="0" w:tplc="A1129D20">
      <w:start w:val="1"/>
      <w:numFmt w:val="decimal"/>
      <w:lvlText w:val="%1."/>
      <w:lvlJc w:val="left"/>
      <w:pPr>
        <w:ind w:left="720" w:hanging="360"/>
      </w:pPr>
    </w:lvl>
    <w:lvl w:ilvl="1" w:tplc="7DD6E124">
      <w:start w:val="1"/>
      <w:numFmt w:val="lowerLetter"/>
      <w:lvlText w:val="%2."/>
      <w:lvlJc w:val="left"/>
      <w:pPr>
        <w:ind w:left="1440" w:hanging="360"/>
      </w:pPr>
    </w:lvl>
    <w:lvl w:ilvl="2" w:tplc="C84810D2">
      <w:start w:val="1"/>
      <w:numFmt w:val="lowerRoman"/>
      <w:lvlText w:val="%3."/>
      <w:lvlJc w:val="right"/>
      <w:pPr>
        <w:ind w:left="2160" w:hanging="180"/>
      </w:pPr>
    </w:lvl>
    <w:lvl w:ilvl="3" w:tplc="A13AB928">
      <w:start w:val="1"/>
      <w:numFmt w:val="decimal"/>
      <w:lvlText w:val="%4."/>
      <w:lvlJc w:val="left"/>
      <w:pPr>
        <w:ind w:left="2880" w:hanging="360"/>
      </w:pPr>
    </w:lvl>
    <w:lvl w:ilvl="4" w:tplc="BF02378C">
      <w:start w:val="1"/>
      <w:numFmt w:val="lowerLetter"/>
      <w:lvlText w:val="%5."/>
      <w:lvlJc w:val="left"/>
      <w:pPr>
        <w:ind w:left="3600" w:hanging="360"/>
      </w:pPr>
    </w:lvl>
    <w:lvl w:ilvl="5" w:tplc="503A14C8">
      <w:start w:val="1"/>
      <w:numFmt w:val="lowerRoman"/>
      <w:lvlText w:val="%6."/>
      <w:lvlJc w:val="right"/>
      <w:pPr>
        <w:ind w:left="4320" w:hanging="180"/>
      </w:pPr>
    </w:lvl>
    <w:lvl w:ilvl="6" w:tplc="BF944290">
      <w:start w:val="1"/>
      <w:numFmt w:val="decimal"/>
      <w:lvlText w:val="%7."/>
      <w:lvlJc w:val="left"/>
      <w:pPr>
        <w:ind w:left="5040" w:hanging="360"/>
      </w:pPr>
    </w:lvl>
    <w:lvl w:ilvl="7" w:tplc="109EC3F8">
      <w:start w:val="1"/>
      <w:numFmt w:val="lowerLetter"/>
      <w:lvlText w:val="%8."/>
      <w:lvlJc w:val="left"/>
      <w:pPr>
        <w:ind w:left="5760" w:hanging="360"/>
      </w:pPr>
    </w:lvl>
    <w:lvl w:ilvl="8" w:tplc="AAF4F11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D0638"/>
    <w:multiLevelType w:val="hybridMultilevel"/>
    <w:tmpl w:val="972A968A"/>
    <w:lvl w:ilvl="0" w:tplc="C6E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AD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27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C4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07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4E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D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CE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05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31"/>
  </w:num>
  <w:num w:numId="5">
    <w:abstractNumId w:val="21"/>
  </w:num>
  <w:num w:numId="6">
    <w:abstractNumId w:val="13"/>
  </w:num>
  <w:num w:numId="7">
    <w:abstractNumId w:val="16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27"/>
  </w:num>
  <w:num w:numId="13">
    <w:abstractNumId w:val="32"/>
  </w:num>
  <w:num w:numId="14">
    <w:abstractNumId w:val="26"/>
  </w:num>
  <w:num w:numId="15">
    <w:abstractNumId w:val="7"/>
  </w:num>
  <w:num w:numId="16">
    <w:abstractNumId w:val="15"/>
  </w:num>
  <w:num w:numId="17">
    <w:abstractNumId w:val="29"/>
  </w:num>
  <w:num w:numId="18">
    <w:abstractNumId w:val="17"/>
  </w:num>
  <w:num w:numId="19">
    <w:abstractNumId w:val="28"/>
  </w:num>
  <w:num w:numId="20">
    <w:abstractNumId w:val="25"/>
  </w:num>
  <w:num w:numId="21">
    <w:abstractNumId w:val="4"/>
  </w:num>
  <w:num w:numId="22">
    <w:abstractNumId w:val="5"/>
  </w:num>
  <w:num w:numId="23">
    <w:abstractNumId w:val="11"/>
  </w:num>
  <w:num w:numId="24">
    <w:abstractNumId w:val="12"/>
  </w:num>
  <w:num w:numId="25">
    <w:abstractNumId w:val="23"/>
  </w:num>
  <w:num w:numId="26">
    <w:abstractNumId w:val="20"/>
  </w:num>
  <w:num w:numId="27">
    <w:abstractNumId w:val="30"/>
  </w:num>
  <w:num w:numId="28">
    <w:abstractNumId w:val="14"/>
  </w:num>
  <w:num w:numId="29">
    <w:abstractNumId w:val="24"/>
  </w:num>
  <w:num w:numId="30">
    <w:abstractNumId w:val="10"/>
  </w:num>
  <w:num w:numId="31">
    <w:abstractNumId w:val="19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AB"/>
    <w:rsid w:val="00055AEC"/>
    <w:rsid w:val="00077D70"/>
    <w:rsid w:val="00089F55"/>
    <w:rsid w:val="00111B0F"/>
    <w:rsid w:val="00114B72"/>
    <w:rsid w:val="00175408"/>
    <w:rsid w:val="001A2830"/>
    <w:rsid w:val="001C2ABC"/>
    <w:rsid w:val="0021356A"/>
    <w:rsid w:val="00271C46"/>
    <w:rsid w:val="002772AF"/>
    <w:rsid w:val="00331842"/>
    <w:rsid w:val="00361E42"/>
    <w:rsid w:val="00376454"/>
    <w:rsid w:val="00393F0F"/>
    <w:rsid w:val="0046499C"/>
    <w:rsid w:val="00490738"/>
    <w:rsid w:val="00525643"/>
    <w:rsid w:val="005B3728"/>
    <w:rsid w:val="005C6B48"/>
    <w:rsid w:val="005D51F2"/>
    <w:rsid w:val="005E2FAB"/>
    <w:rsid w:val="005E6894"/>
    <w:rsid w:val="00625EEB"/>
    <w:rsid w:val="00673596"/>
    <w:rsid w:val="0067550B"/>
    <w:rsid w:val="00680425"/>
    <w:rsid w:val="006B334F"/>
    <w:rsid w:val="006C0420"/>
    <w:rsid w:val="006F2FEB"/>
    <w:rsid w:val="006F7712"/>
    <w:rsid w:val="00714FAC"/>
    <w:rsid w:val="007720C3"/>
    <w:rsid w:val="007B7C8A"/>
    <w:rsid w:val="007B7CA5"/>
    <w:rsid w:val="007F6C85"/>
    <w:rsid w:val="00805FAD"/>
    <w:rsid w:val="00845AFB"/>
    <w:rsid w:val="00852B4B"/>
    <w:rsid w:val="00874D5D"/>
    <w:rsid w:val="00884FC6"/>
    <w:rsid w:val="008A600D"/>
    <w:rsid w:val="008D372E"/>
    <w:rsid w:val="00922AC6"/>
    <w:rsid w:val="00922C2F"/>
    <w:rsid w:val="009647D6"/>
    <w:rsid w:val="009B4BB3"/>
    <w:rsid w:val="009C1301"/>
    <w:rsid w:val="00A56919"/>
    <w:rsid w:val="00A82D7F"/>
    <w:rsid w:val="00AB0338"/>
    <w:rsid w:val="00B0088C"/>
    <w:rsid w:val="00B508BF"/>
    <w:rsid w:val="00B52B01"/>
    <w:rsid w:val="00BB587A"/>
    <w:rsid w:val="00C26603"/>
    <w:rsid w:val="00C543C6"/>
    <w:rsid w:val="00C54832"/>
    <w:rsid w:val="00CE268F"/>
    <w:rsid w:val="00D23D86"/>
    <w:rsid w:val="00D4CB1A"/>
    <w:rsid w:val="00D559D7"/>
    <w:rsid w:val="00D65B0A"/>
    <w:rsid w:val="00D82B38"/>
    <w:rsid w:val="00DC0175"/>
    <w:rsid w:val="00DC0869"/>
    <w:rsid w:val="00DE13A9"/>
    <w:rsid w:val="00E162A1"/>
    <w:rsid w:val="00E236DE"/>
    <w:rsid w:val="00E40241"/>
    <w:rsid w:val="00E517DC"/>
    <w:rsid w:val="00E95078"/>
    <w:rsid w:val="00EB1088"/>
    <w:rsid w:val="00F249B6"/>
    <w:rsid w:val="00F24FF7"/>
    <w:rsid w:val="00F46F03"/>
    <w:rsid w:val="00FF63C8"/>
    <w:rsid w:val="016A386C"/>
    <w:rsid w:val="0200EE89"/>
    <w:rsid w:val="02163FB7"/>
    <w:rsid w:val="02B08AF7"/>
    <w:rsid w:val="030A6FA1"/>
    <w:rsid w:val="0348A625"/>
    <w:rsid w:val="03C4B0CD"/>
    <w:rsid w:val="03ECBCC6"/>
    <w:rsid w:val="0421D38D"/>
    <w:rsid w:val="062A2E53"/>
    <w:rsid w:val="06A2AACF"/>
    <w:rsid w:val="06F6A0FE"/>
    <w:rsid w:val="07004C33"/>
    <w:rsid w:val="0741A3F0"/>
    <w:rsid w:val="0890E7BC"/>
    <w:rsid w:val="08A94ED6"/>
    <w:rsid w:val="09814E5E"/>
    <w:rsid w:val="09A66211"/>
    <w:rsid w:val="0A2F5ECA"/>
    <w:rsid w:val="0A509E9D"/>
    <w:rsid w:val="0AD99A84"/>
    <w:rsid w:val="0B1B21B9"/>
    <w:rsid w:val="0C2D14E8"/>
    <w:rsid w:val="0D20DC0B"/>
    <w:rsid w:val="0D8B59F9"/>
    <w:rsid w:val="0E09DF89"/>
    <w:rsid w:val="0E1AE619"/>
    <w:rsid w:val="0E245776"/>
    <w:rsid w:val="0E316D78"/>
    <w:rsid w:val="0E39A3CA"/>
    <w:rsid w:val="0F2C61FE"/>
    <w:rsid w:val="0F81D678"/>
    <w:rsid w:val="0F84D2A3"/>
    <w:rsid w:val="0F8F0FAA"/>
    <w:rsid w:val="0FADC7BC"/>
    <w:rsid w:val="1005F79F"/>
    <w:rsid w:val="1044676C"/>
    <w:rsid w:val="138CC9DC"/>
    <w:rsid w:val="14C0A64C"/>
    <w:rsid w:val="14E5D642"/>
    <w:rsid w:val="15759FA4"/>
    <w:rsid w:val="15C2E14A"/>
    <w:rsid w:val="171BECD2"/>
    <w:rsid w:val="17D5B892"/>
    <w:rsid w:val="17E02350"/>
    <w:rsid w:val="180DFA23"/>
    <w:rsid w:val="1815A531"/>
    <w:rsid w:val="183B39E7"/>
    <w:rsid w:val="18FF661F"/>
    <w:rsid w:val="19357B39"/>
    <w:rsid w:val="1952836D"/>
    <w:rsid w:val="1A2672E0"/>
    <w:rsid w:val="1A772A9E"/>
    <w:rsid w:val="1B9EE015"/>
    <w:rsid w:val="1BB2353D"/>
    <w:rsid w:val="1BBA5188"/>
    <w:rsid w:val="1CE2CA7C"/>
    <w:rsid w:val="1CF4BF1B"/>
    <w:rsid w:val="1DBEB355"/>
    <w:rsid w:val="1E284C0C"/>
    <w:rsid w:val="1E2EB344"/>
    <w:rsid w:val="1E54A493"/>
    <w:rsid w:val="1E9D658C"/>
    <w:rsid w:val="1EAFB102"/>
    <w:rsid w:val="1EBF77AF"/>
    <w:rsid w:val="1EE4253B"/>
    <w:rsid w:val="1EF9581E"/>
    <w:rsid w:val="1F018469"/>
    <w:rsid w:val="1F1A7F5E"/>
    <w:rsid w:val="1F4FC74D"/>
    <w:rsid w:val="1FE4F8F8"/>
    <w:rsid w:val="200C8182"/>
    <w:rsid w:val="202A1D9D"/>
    <w:rsid w:val="2099E755"/>
    <w:rsid w:val="20AE306D"/>
    <w:rsid w:val="211D917B"/>
    <w:rsid w:val="216A39EA"/>
    <w:rsid w:val="22462ACD"/>
    <w:rsid w:val="226DA6FC"/>
    <w:rsid w:val="22D8BCD3"/>
    <w:rsid w:val="22DB425B"/>
    <w:rsid w:val="22F18BA0"/>
    <w:rsid w:val="2326E6E2"/>
    <w:rsid w:val="236D5B14"/>
    <w:rsid w:val="237CFB33"/>
    <w:rsid w:val="23A996F6"/>
    <w:rsid w:val="23C03D9C"/>
    <w:rsid w:val="23F9A2D6"/>
    <w:rsid w:val="240550DC"/>
    <w:rsid w:val="242EF9C9"/>
    <w:rsid w:val="2489253C"/>
    <w:rsid w:val="251EF286"/>
    <w:rsid w:val="253E213E"/>
    <w:rsid w:val="25561100"/>
    <w:rsid w:val="255C980C"/>
    <w:rsid w:val="255ECCC9"/>
    <w:rsid w:val="25621D8D"/>
    <w:rsid w:val="267A74EB"/>
    <w:rsid w:val="26843EBF"/>
    <w:rsid w:val="26FCAF37"/>
    <w:rsid w:val="275ED95B"/>
    <w:rsid w:val="27633836"/>
    <w:rsid w:val="280D670D"/>
    <w:rsid w:val="28947D25"/>
    <w:rsid w:val="297431A7"/>
    <w:rsid w:val="29C8E90F"/>
    <w:rsid w:val="2A3A9E6C"/>
    <w:rsid w:val="2A3F31F3"/>
    <w:rsid w:val="2AA1B0FA"/>
    <w:rsid w:val="2AFE07CE"/>
    <w:rsid w:val="2B410B2D"/>
    <w:rsid w:val="2B63A779"/>
    <w:rsid w:val="2C49F880"/>
    <w:rsid w:val="2CB55337"/>
    <w:rsid w:val="2D493DBB"/>
    <w:rsid w:val="2E2D6891"/>
    <w:rsid w:val="2E49F775"/>
    <w:rsid w:val="2E9284D1"/>
    <w:rsid w:val="2F6569CA"/>
    <w:rsid w:val="2F92DCB2"/>
    <w:rsid w:val="3000C455"/>
    <w:rsid w:val="303DF3FC"/>
    <w:rsid w:val="304486B8"/>
    <w:rsid w:val="30725B07"/>
    <w:rsid w:val="31329446"/>
    <w:rsid w:val="31FAF9A2"/>
    <w:rsid w:val="32816465"/>
    <w:rsid w:val="32ED19B3"/>
    <w:rsid w:val="331BCF35"/>
    <w:rsid w:val="33CFD2D3"/>
    <w:rsid w:val="33EA22AA"/>
    <w:rsid w:val="34027245"/>
    <w:rsid w:val="347633CD"/>
    <w:rsid w:val="3556AC85"/>
    <w:rsid w:val="356F32D2"/>
    <w:rsid w:val="35DF251D"/>
    <w:rsid w:val="35EC70C7"/>
    <w:rsid w:val="379ECE9A"/>
    <w:rsid w:val="38A480FA"/>
    <w:rsid w:val="39A1C618"/>
    <w:rsid w:val="39C804F3"/>
    <w:rsid w:val="3A2BBCD2"/>
    <w:rsid w:val="3B4F3858"/>
    <w:rsid w:val="3B6A55B3"/>
    <w:rsid w:val="3C092BCE"/>
    <w:rsid w:val="3C1D6CB4"/>
    <w:rsid w:val="3C594E68"/>
    <w:rsid w:val="3C7675DD"/>
    <w:rsid w:val="3CF9AFFD"/>
    <w:rsid w:val="3DC7A3B3"/>
    <w:rsid w:val="3E41AC38"/>
    <w:rsid w:val="3FB44C97"/>
    <w:rsid w:val="401533C5"/>
    <w:rsid w:val="401BD198"/>
    <w:rsid w:val="4029A15D"/>
    <w:rsid w:val="407139B1"/>
    <w:rsid w:val="40F363E2"/>
    <w:rsid w:val="410899DB"/>
    <w:rsid w:val="41258BE3"/>
    <w:rsid w:val="4132D7A4"/>
    <w:rsid w:val="4179EF0A"/>
    <w:rsid w:val="41D90A78"/>
    <w:rsid w:val="41E38B05"/>
    <w:rsid w:val="41FBBFE7"/>
    <w:rsid w:val="422C192A"/>
    <w:rsid w:val="42C3470B"/>
    <w:rsid w:val="43313DC6"/>
    <w:rsid w:val="43819C73"/>
    <w:rsid w:val="4467735E"/>
    <w:rsid w:val="44772775"/>
    <w:rsid w:val="44EDF0AA"/>
    <w:rsid w:val="45CFD5BB"/>
    <w:rsid w:val="45D7EB2F"/>
    <w:rsid w:val="45EFFC0A"/>
    <w:rsid w:val="464D2D5C"/>
    <w:rsid w:val="465AAFF2"/>
    <w:rsid w:val="467D2800"/>
    <w:rsid w:val="46E69264"/>
    <w:rsid w:val="48C8446A"/>
    <w:rsid w:val="49825AA0"/>
    <w:rsid w:val="499D1607"/>
    <w:rsid w:val="4A2B187A"/>
    <w:rsid w:val="4A374865"/>
    <w:rsid w:val="4A8B9B8E"/>
    <w:rsid w:val="4B429C28"/>
    <w:rsid w:val="4C02FBC6"/>
    <w:rsid w:val="4C1E46F4"/>
    <w:rsid w:val="4CD4EBF5"/>
    <w:rsid w:val="4DDF35C4"/>
    <w:rsid w:val="4E23B9DB"/>
    <w:rsid w:val="4E2EE11E"/>
    <w:rsid w:val="4F227AF8"/>
    <w:rsid w:val="50153973"/>
    <w:rsid w:val="508D1B79"/>
    <w:rsid w:val="510B27BC"/>
    <w:rsid w:val="51101E7B"/>
    <w:rsid w:val="513F43BC"/>
    <w:rsid w:val="5182445E"/>
    <w:rsid w:val="518EE116"/>
    <w:rsid w:val="51DA93DD"/>
    <w:rsid w:val="51EAE4C7"/>
    <w:rsid w:val="52071A08"/>
    <w:rsid w:val="526E19CB"/>
    <w:rsid w:val="53118FFE"/>
    <w:rsid w:val="537914A9"/>
    <w:rsid w:val="54060D91"/>
    <w:rsid w:val="548A73EF"/>
    <w:rsid w:val="54D360F8"/>
    <w:rsid w:val="555571EF"/>
    <w:rsid w:val="56735BC4"/>
    <w:rsid w:val="5719F28C"/>
    <w:rsid w:val="575B882C"/>
    <w:rsid w:val="5762C661"/>
    <w:rsid w:val="57CC33D5"/>
    <w:rsid w:val="57F1ED57"/>
    <w:rsid w:val="58055ED0"/>
    <w:rsid w:val="5805AD4C"/>
    <w:rsid w:val="5916C205"/>
    <w:rsid w:val="594700D5"/>
    <w:rsid w:val="5A7E5F7C"/>
    <w:rsid w:val="5A8A3B9C"/>
    <w:rsid w:val="5A8BD4C9"/>
    <w:rsid w:val="5AF7CB3A"/>
    <w:rsid w:val="5B9755A7"/>
    <w:rsid w:val="5BB53B83"/>
    <w:rsid w:val="5C0566DF"/>
    <w:rsid w:val="5C4C9E0D"/>
    <w:rsid w:val="5C76566C"/>
    <w:rsid w:val="5CCF6CCB"/>
    <w:rsid w:val="5CE1C595"/>
    <w:rsid w:val="5CE964F1"/>
    <w:rsid w:val="5D38189F"/>
    <w:rsid w:val="5D6DA78F"/>
    <w:rsid w:val="5EB8A9C1"/>
    <w:rsid w:val="5FBBCCB7"/>
    <w:rsid w:val="60B49A86"/>
    <w:rsid w:val="60F91E50"/>
    <w:rsid w:val="60F93102"/>
    <w:rsid w:val="61A18A8E"/>
    <w:rsid w:val="61FC39B0"/>
    <w:rsid w:val="621BF989"/>
    <w:rsid w:val="63609D63"/>
    <w:rsid w:val="6360E555"/>
    <w:rsid w:val="63CC2FE8"/>
    <w:rsid w:val="641CB426"/>
    <w:rsid w:val="6463B597"/>
    <w:rsid w:val="6498B9E3"/>
    <w:rsid w:val="64CC48F5"/>
    <w:rsid w:val="64EE79A4"/>
    <w:rsid w:val="6567E323"/>
    <w:rsid w:val="65D87F7F"/>
    <w:rsid w:val="667E472F"/>
    <w:rsid w:val="674DF682"/>
    <w:rsid w:val="687D9A2C"/>
    <w:rsid w:val="6897D289"/>
    <w:rsid w:val="68A3D0B2"/>
    <w:rsid w:val="6956C4BC"/>
    <w:rsid w:val="698DB392"/>
    <w:rsid w:val="6A8A78CD"/>
    <w:rsid w:val="6AA731A7"/>
    <w:rsid w:val="6AD1F385"/>
    <w:rsid w:val="6BB756BD"/>
    <w:rsid w:val="6C55503E"/>
    <w:rsid w:val="6CBB3EE9"/>
    <w:rsid w:val="6E4402AA"/>
    <w:rsid w:val="6EBB17D6"/>
    <w:rsid w:val="6FE3C224"/>
    <w:rsid w:val="70914D21"/>
    <w:rsid w:val="70BCB973"/>
    <w:rsid w:val="70D6304C"/>
    <w:rsid w:val="70D6D31F"/>
    <w:rsid w:val="7184B91C"/>
    <w:rsid w:val="7246774E"/>
    <w:rsid w:val="73143610"/>
    <w:rsid w:val="733D6707"/>
    <w:rsid w:val="741DB706"/>
    <w:rsid w:val="748117D0"/>
    <w:rsid w:val="753049FA"/>
    <w:rsid w:val="7591327E"/>
    <w:rsid w:val="75C51A6A"/>
    <w:rsid w:val="75FD342F"/>
    <w:rsid w:val="76AB298F"/>
    <w:rsid w:val="7739DF28"/>
    <w:rsid w:val="77415150"/>
    <w:rsid w:val="77443997"/>
    <w:rsid w:val="77862850"/>
    <w:rsid w:val="77AA4E97"/>
    <w:rsid w:val="77EDB62C"/>
    <w:rsid w:val="7805BC77"/>
    <w:rsid w:val="791CC4E5"/>
    <w:rsid w:val="793898FF"/>
    <w:rsid w:val="794753D0"/>
    <w:rsid w:val="79F55B56"/>
    <w:rsid w:val="7A2242AD"/>
    <w:rsid w:val="7B028046"/>
    <w:rsid w:val="7B1D0891"/>
    <w:rsid w:val="7CA2C3B8"/>
    <w:rsid w:val="7D1A1FB9"/>
    <w:rsid w:val="7D5FAE20"/>
    <w:rsid w:val="7D66BEDF"/>
    <w:rsid w:val="7DB61057"/>
    <w:rsid w:val="7E596413"/>
    <w:rsid w:val="7F38062D"/>
    <w:rsid w:val="7F3C994F"/>
    <w:rsid w:val="7FF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4D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FAB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7C8A"/>
    <w:rPr>
      <w:rFonts w:asciiTheme="majorHAnsi" w:eastAsiaTheme="majorEastAsia" w:hAnsiTheme="majorHAnsi" w:cstheme="majorBidi"/>
      <w:b/>
      <w:color w:val="2F5496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7C8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7C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7C8A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7B7C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C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26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68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A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03"/>
  </w:style>
  <w:style w:type="paragraph" w:styleId="Footer">
    <w:name w:val="footer"/>
    <w:basedOn w:val="Normal"/>
    <w:link w:val="FooterChar"/>
    <w:uiPriority w:val="99"/>
    <w:unhideWhenUsed/>
    <w:rsid w:val="00C2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teraid.org/uk/publications/global-code-of-conduct-english-web-version-dec-2019-pdf" TargetMode="External"/><Relationship Id="rId18" Type="http://schemas.openxmlformats.org/officeDocument/2006/relationships/hyperlink" Target="https://wateraid.sharepoint.com/sites/bfgx258y/Documents/Forms/All%20documents.aspx?id=%2Fsites%2Fbfgx258y%2FDocuments%2FHealth%20and%20Safety%20Policy%2Epdf&amp;parent=%2Fsites%2Fbfgx258y%2FDocuments&amp;p=true&amp;originalPath=aHR0cHM6Ly93YXRlcmFpZC5zaGFyZXBvaW50LmNvbS86Yjovcy9iZmd4MjU4eS9FVzBvVUdCZUt2Wk11MzM5YWF3NUJFZ0IxNEdtVzFOQTEzRzhsb3VoVUM2VUtRP3J0aW1lPWo0ZDUyYXQ1MkVn" TargetMode="External"/><Relationship Id="rId26" Type="http://schemas.openxmlformats.org/officeDocument/2006/relationships/hyperlink" Target="https://washmatters.wateraid.org/publications/sustainability-framework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ateraid.sharepoint.com/PSU/pmerproject/Shared%20Documents/Global%20WASH%20user%20%26%20reach%20protocol%202018%20FINAL.pdf?web=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ateraid.sharepoint.com/:b:/r/sites/bfgx258y/Documents/WaterAid%20UK%20Water%20Quality%20Policy.pdf?csf=1&amp;web=1&amp;e=Ibe1yM" TargetMode="External"/><Relationship Id="rId20" Type="http://schemas.openxmlformats.org/officeDocument/2006/relationships/hyperlink" Target="https://wateraid.sharepoint.com/sites/the-spring-facilities/Shared%20Documents/?id=/sites/the-spring-facilities/Shared%20Documents/GLO-Health_and_safety_in_country_programme_offices_policy-Eng.pdf&amp;parent=/sites/the-spring-facilities/Shared%20Documents" TargetMode="External"/><Relationship Id="rId29" Type="http://schemas.openxmlformats.org/officeDocument/2006/relationships/hyperlink" Target="https://wateraid.sharepoint.com/:w:/r/sites/the-spring-people/Shared%20Documents/GLO-Procedure_for_reporting_malpractice_and_breaches_to_the_Global_Code_of_Conduct-Eng.docx?d=w278b6227be35417d8bb0b1e4bdfec329&amp;csf=1&amp;e=iAUax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teraid.org/uk/safeguarding-at-wateraid" TargetMode="External"/><Relationship Id="rId24" Type="http://schemas.openxmlformats.org/officeDocument/2006/relationships/hyperlink" Target="https://washmatters.wateraid.org/publications/hygiene-framework" TargetMode="External"/><Relationship Id="rId32" Type="http://schemas.openxmlformats.org/officeDocument/2006/relationships/hyperlink" Target="https://wateraid.sharepoint.com/:w:/r/sites/the-spring-legal-and-compliance/Shared%20Documents/UK-WA_Data_Processor_Addendum_Agreement-Eng.DOCX?d=we32bca4edeaf40f5b2b9744d09a830f4&amp;csf=1&amp;e=6qKUCT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ateraid.org/uk/publications/web-version-global-standardchild-safeguarding" TargetMode="External"/><Relationship Id="rId23" Type="http://schemas.openxmlformats.org/officeDocument/2006/relationships/hyperlink" Target="https://washmatters.wateraid.org/publications/sanitation-framework" TargetMode="External"/><Relationship Id="rId28" Type="http://schemas.openxmlformats.org/officeDocument/2006/relationships/hyperlink" Target="https://wateraid.sharepoint.com/sites/the-spring-people/SitePages/Code-of-conduct.aspx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wateraid.org/uk/publications/global-code-of-conduct-english-web-version-dec-2019-pdf" TargetMode="External"/><Relationship Id="rId19" Type="http://schemas.openxmlformats.org/officeDocument/2006/relationships/hyperlink" Target="https://washmatters.wateraid.org/publications/quality-programme-standards" TargetMode="External"/><Relationship Id="rId31" Type="http://schemas.openxmlformats.org/officeDocument/2006/relationships/hyperlink" Target="https://wateraid.sharepoint.com/:w:/r/sites/tbwnwf8v/_layouts/15/Doc.aspx?sourcedoc=%7B25E9D0A3-840E-40E7-8A53-FC88AD95BBEF%7D&amp;file=WaterAidUK%20CP%20Procurement%20Guidelines%20version%20July%202020.docx&amp;action=default&amp;mobileredirect=true&amp;cid=7d30c06f-e10f-4774-85cd-25f2da343e97" TargetMode="Externa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ateraid.sharepoint.com/:x:/r/PSU/pmerproject/_layouts/15/Doc.aspx?sourcedoc=%7B0B54781D-D879-489B-997A-7DD589AF58FB%7D&amp;file=Implementation%20Plan.xlsx&amp;action=default&amp;mobileredirect=true&amp;web=1&amp;cid=09d9801c-e440-461e-b738-5272dba7be06" TargetMode="External"/><Relationship Id="rId14" Type="http://schemas.openxmlformats.org/officeDocument/2006/relationships/hyperlink" Target="https://www.wateraid.org/uk/publications/global-standard-on-safeguarding" TargetMode="External"/><Relationship Id="rId22" Type="http://schemas.openxmlformats.org/officeDocument/2006/relationships/hyperlink" Target="https://washmatters.wateraid.org/water-security" TargetMode="External"/><Relationship Id="rId27" Type="http://schemas.openxmlformats.org/officeDocument/2006/relationships/hyperlink" Target="https://washmatters.wateraid.org/publications/urban-framework" TargetMode="External"/><Relationship Id="rId30" Type="http://schemas.openxmlformats.org/officeDocument/2006/relationships/hyperlink" Target="https://washmatters.wateraid.org/publications/guidelines-on-finance-partnerships" TargetMode="External"/><Relationship Id="rId35" Type="http://schemas.openxmlformats.org/officeDocument/2006/relationships/header" Target="header2.xml"/><Relationship Id="rId8" Type="http://schemas.openxmlformats.org/officeDocument/2006/relationships/hyperlink" Target="mailto:IFPequiries@wateraid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ashmatters.wateraid.org/publications/guidelines-on-finance-partnerships" TargetMode="External"/><Relationship Id="rId17" Type="http://schemas.openxmlformats.org/officeDocument/2006/relationships/hyperlink" Target="https://wateraid.sharepoint.com/sites/the-spring-governance/Shared%20Documents/Global%20Standard%20Health%20Safety%20%26%20Security.pdf" TargetMode="External"/><Relationship Id="rId25" Type="http://schemas.openxmlformats.org/officeDocument/2006/relationships/hyperlink" Target="https://washmatters.wateraid.org/publications/equity-and-inclusion-framework-a-rights-based-approach-2010" TargetMode="External"/><Relationship Id="rId33" Type="http://schemas.openxmlformats.org/officeDocument/2006/relationships/hyperlink" Target="https://wateraid.sharepoint.com/:w:/r/sites/the-spring-legal-and-compliance/Shared%20Documents/UK-WA_Data_Sharing_Addendum_Agreement_(Joint_Controller)-Eng.DOCX?d=wcac6e233f0704a67aed6e48c07e98894&amp;csf=1&amp;e=BHoI8E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8CB7-D7D7-4C9C-9481-D72381B6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2021-01-12T10:26:00Z</dcterms:created>
  <dcterms:modified xsi:type="dcterms:W3CDTF">2021-01-12T11:13:00Z</dcterms:modified>
</cp:coreProperties>
</file>