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94" w:rsidRPr="00D861D2" w:rsidRDefault="00E56FC7" w:rsidP="00266C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66C94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669CCC5" wp14:editId="33E192C9">
            <wp:simplePos x="0" y="0"/>
            <wp:positionH relativeFrom="column">
              <wp:posOffset>2350135</wp:posOffset>
            </wp:positionH>
            <wp:positionV relativeFrom="paragraph">
              <wp:posOffset>-122555</wp:posOffset>
            </wp:positionV>
            <wp:extent cx="1501140" cy="461010"/>
            <wp:effectExtent l="0" t="0" r="3810" b="0"/>
            <wp:wrapTight wrapText="bothSides">
              <wp:wrapPolygon edited="0">
                <wp:start x="0" y="0"/>
                <wp:lineTo x="0" y="20529"/>
                <wp:lineTo x="21381" y="20529"/>
                <wp:lineTo x="21381" y="0"/>
                <wp:lineTo x="0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C94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2EBD077" wp14:editId="6BA93BD8">
            <wp:simplePos x="0" y="0"/>
            <wp:positionH relativeFrom="margin">
              <wp:posOffset>4355465</wp:posOffset>
            </wp:positionH>
            <wp:positionV relativeFrom="paragraph">
              <wp:posOffset>-274955</wp:posOffset>
            </wp:positionV>
            <wp:extent cx="1402080" cy="751840"/>
            <wp:effectExtent l="0" t="0" r="7620" b="0"/>
            <wp:wrapTight wrapText="bothSides">
              <wp:wrapPolygon edited="0">
                <wp:start x="0" y="0"/>
                <wp:lineTo x="0" y="20797"/>
                <wp:lineTo x="21424" y="20797"/>
                <wp:lineTo x="21424" y="0"/>
                <wp:lineTo x="0" y="0"/>
              </wp:wrapPolygon>
            </wp:wrapTight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C94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E3BD061" wp14:editId="37B60390">
            <wp:simplePos x="0" y="0"/>
            <wp:positionH relativeFrom="margin">
              <wp:posOffset>90805</wp:posOffset>
            </wp:positionH>
            <wp:positionV relativeFrom="paragraph">
              <wp:posOffset>-20955</wp:posOffset>
            </wp:positionV>
            <wp:extent cx="1788795" cy="361315"/>
            <wp:effectExtent l="0" t="0" r="1905" b="635"/>
            <wp:wrapTight wrapText="bothSides">
              <wp:wrapPolygon edited="0">
                <wp:start x="0" y="0"/>
                <wp:lineTo x="0" y="20499"/>
                <wp:lineTo x="21393" y="20499"/>
                <wp:lineTo x="21393" y="0"/>
                <wp:lineTo x="0" y="0"/>
              </wp:wrapPolygon>
            </wp:wrapTight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C94" w:rsidRPr="00266C94" w:rsidRDefault="00266C94" w:rsidP="00E864F6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266C94" w:rsidRPr="00266C94" w:rsidRDefault="00266C94" w:rsidP="00E864F6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266C94" w:rsidRPr="00266C94" w:rsidRDefault="00266C94" w:rsidP="00266C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en-GB"/>
        </w:rPr>
        <w:t>« La </w:t>
      </w:r>
      <w:r w:rsidRPr="00266C94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en-GB"/>
        </w:rPr>
        <w:t>recette du succès : outils à l’intention</w:t>
      </w:r>
      <w:r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en-GB"/>
        </w:rPr>
        <w:t xml:space="preserve"> des décideurs politiques pour intégrer l’accès à l’eau, l’assainissement et l’hygiène dans l’action qui vise à en finir avec la malnutrition »</w:t>
      </w:r>
    </w:p>
    <w:p w:rsidR="00266C94" w:rsidRPr="00266C94" w:rsidRDefault="00266C94" w:rsidP="00266C94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8"/>
          <w:szCs w:val="28"/>
          <w:lang w:eastAsia="en-GB"/>
        </w:rPr>
      </w:pPr>
    </w:p>
    <w:p w:rsidR="00266C94" w:rsidRPr="00266C94" w:rsidRDefault="00266C94" w:rsidP="00266C94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8"/>
          <w:szCs w:val="28"/>
          <w:lang w:eastAsia="en-GB"/>
        </w:rPr>
      </w:pPr>
      <w:r w:rsidRPr="00266C94">
        <w:rPr>
          <w:rFonts w:ascii="Arial" w:eastAsia="Times New Roman" w:hAnsi="Arial" w:cs="Arial"/>
          <w:bCs/>
          <w:color w:val="000000"/>
          <w:sz w:val="28"/>
          <w:szCs w:val="28"/>
          <w:lang w:eastAsia="en-GB"/>
        </w:rPr>
        <w:t xml:space="preserve">Nouveau rapport  conjoint de WaterAid, SHARE </w:t>
      </w:r>
      <w:r>
        <w:rPr>
          <w:rFonts w:ascii="Arial" w:eastAsia="Times New Roman" w:hAnsi="Arial" w:cs="Arial"/>
          <w:bCs/>
          <w:color w:val="000000"/>
          <w:sz w:val="28"/>
          <w:szCs w:val="28"/>
          <w:lang w:eastAsia="en-GB"/>
        </w:rPr>
        <w:t>et Action C</w:t>
      </w:r>
      <w:r w:rsidRPr="00266C94">
        <w:rPr>
          <w:rFonts w:ascii="Arial" w:eastAsia="Times New Roman" w:hAnsi="Arial" w:cs="Arial"/>
          <w:bCs/>
          <w:color w:val="000000"/>
          <w:sz w:val="28"/>
          <w:szCs w:val="28"/>
          <w:lang w:eastAsia="en-GB"/>
        </w:rPr>
        <w:t>ontre la Faim</w:t>
      </w:r>
    </w:p>
    <w:p w:rsidR="00266C94" w:rsidRPr="00266C94" w:rsidRDefault="00266C94" w:rsidP="00266C9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32"/>
          <w:lang w:eastAsia="en-GB"/>
        </w:rPr>
      </w:pPr>
      <w:r w:rsidRPr="00266C94">
        <w:rPr>
          <w:rFonts w:ascii="Arial" w:eastAsia="Times New Roman" w:hAnsi="Arial" w:cs="Arial"/>
          <w:b/>
          <w:bCs/>
          <w:color w:val="000000"/>
          <w:sz w:val="28"/>
          <w:szCs w:val="32"/>
          <w:lang w:eastAsia="en-GB"/>
        </w:rPr>
        <w:t>Lancement Jeudi 24</w:t>
      </w:r>
      <w:r w:rsidRPr="00266C94">
        <w:rPr>
          <w:rFonts w:ascii="Arial" w:eastAsia="Times New Roman" w:hAnsi="Arial" w:cs="Arial"/>
          <w:b/>
          <w:bCs/>
          <w:color w:val="000000"/>
          <w:sz w:val="28"/>
          <w:szCs w:val="32"/>
          <w:vertAlign w:val="superscript"/>
          <w:lang w:eastAsia="en-GB"/>
        </w:rPr>
        <w:t xml:space="preserve"> </w:t>
      </w:r>
      <w:r w:rsidRPr="00266C94">
        <w:rPr>
          <w:rFonts w:ascii="Arial" w:eastAsia="Times New Roman" w:hAnsi="Arial" w:cs="Arial"/>
          <w:b/>
          <w:bCs/>
          <w:color w:val="000000"/>
          <w:sz w:val="28"/>
          <w:szCs w:val="32"/>
          <w:lang w:eastAsia="en-GB"/>
        </w:rPr>
        <w:t>Août 2017</w:t>
      </w:r>
    </w:p>
    <w:p w:rsidR="00266C94" w:rsidRPr="00266C94" w:rsidRDefault="00266C94" w:rsidP="00E864F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266C94" w:rsidRPr="00D861D2" w:rsidRDefault="00266C94" w:rsidP="00266C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Rapport</w:t>
      </w:r>
      <w:r w:rsidRPr="00D861D2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 URL</w:t>
      </w:r>
      <w:r w:rsidRPr="00D861D2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: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hyperlink r:id="rId9" w:history="1">
        <w:r w:rsidRPr="00D861D2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www.wateraid.org/recipeforsuccess</w:t>
        </w:r>
      </w:hyperlink>
    </w:p>
    <w:p w:rsidR="00266C94" w:rsidRPr="00FE406A" w:rsidRDefault="00BE11F1" w:rsidP="00266C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Short</w:t>
      </w:r>
      <w:r w:rsidR="00266C94" w:rsidRPr="00FE406A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 URL</w:t>
      </w:r>
      <w:r w:rsidR="00266C94" w:rsidRPr="00FE406A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: </w:t>
      </w:r>
      <w:r w:rsidRPr="00E22C92">
        <w:rPr>
          <w:rFonts w:ascii="Arial" w:hAnsi="Arial" w:cs="Arial"/>
          <w:b/>
          <w:bCs/>
          <w:sz w:val="24"/>
          <w:szCs w:val="24"/>
        </w:rPr>
        <w:t>watera.id/</w:t>
      </w:r>
      <w:proofErr w:type="spellStart"/>
      <w:r w:rsidRPr="00E22C92">
        <w:rPr>
          <w:rFonts w:ascii="Arial" w:hAnsi="Arial" w:cs="Arial"/>
          <w:b/>
          <w:bCs/>
          <w:sz w:val="24"/>
          <w:szCs w:val="24"/>
        </w:rPr>
        <w:t>therecipeforsuccess</w:t>
      </w:r>
      <w:proofErr w:type="spellEnd"/>
    </w:p>
    <w:p w:rsidR="00266C94" w:rsidRPr="00FE406A" w:rsidRDefault="00266C94" w:rsidP="00E864F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864F6" w:rsidRPr="00EE4917" w:rsidRDefault="00266C94" w:rsidP="00E864F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7771271" wp14:editId="3E0B54FD">
            <wp:simplePos x="895350" y="3048000"/>
            <wp:positionH relativeFrom="margin">
              <wp:align>right</wp:align>
            </wp:positionH>
            <wp:positionV relativeFrom="margin">
              <wp:align>center</wp:align>
            </wp:positionV>
            <wp:extent cx="2246630" cy="3168015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64F6">
        <w:rPr>
          <w:rFonts w:ascii="Arial" w:hAnsi="Arial" w:cs="Arial"/>
          <w:b/>
          <w:sz w:val="24"/>
          <w:szCs w:val="24"/>
          <w:u w:val="single"/>
        </w:rPr>
        <w:t>La « Recette du succès », de quoi s’agit-il ?</w:t>
      </w:r>
    </w:p>
    <w:p w:rsidR="00EE4917" w:rsidRDefault="00E864F6" w:rsidP="00E864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rythme des progrès actuels, le monde n’atteindra pas les Objectifs du Développement Durable destinés à mettre fin à la malnutrition d’ici 2030. Dans ce rapport, nous affirmons que l’intégration de l’action sur la nutrition et sur l’eau, l’assainissement et l’hygiène (WASH) est fondamentale à la recette du succès. En analysant les approches que les gouvernements et les bailleurs suivent, nous mettons l’accent sur les façons de progresser, et nous appelons les décideurs à changer les mentalités, à changer les façons de travailler et à investir dès maintenant dans une intégration efficace pour un impact amélioré sur la santé des enfants.</w:t>
      </w:r>
    </w:p>
    <w:p w:rsidR="00E864F6" w:rsidRDefault="00E864F6" w:rsidP="00E864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S’appuyant sur </w:t>
      </w:r>
      <w:r w:rsidRPr="00C01723">
        <w:rPr>
          <w:rFonts w:ascii="Arial" w:hAnsi="Arial" w:cs="Arial"/>
          <w:sz w:val="24"/>
          <w:szCs w:val="24"/>
        </w:rPr>
        <w:t xml:space="preserve">le rapport </w:t>
      </w:r>
      <w:hyperlink r:id="rId11" w:history="1">
        <w:r w:rsidR="00EC6943">
          <w:rPr>
            <w:rStyle w:val="Hyperlink"/>
            <w:rFonts w:ascii="Arial" w:hAnsi="Arial" w:cs="Arial"/>
            <w:sz w:val="24"/>
            <w:szCs w:val="24"/>
          </w:rPr>
          <w:t>«Les ingrédients manquants</w:t>
        </w:r>
        <w:r w:rsidRPr="00B06C69">
          <w:rPr>
            <w:rStyle w:val="Hyperlink"/>
            <w:rFonts w:ascii="Arial" w:hAnsi="Arial" w:cs="Arial"/>
            <w:sz w:val="24"/>
            <w:szCs w:val="24"/>
          </w:rPr>
          <w:t>»,</w:t>
        </w:r>
      </w:hyperlink>
      <w:r w:rsidRPr="00C01723">
        <w:rPr>
          <w:rFonts w:ascii="Arial" w:hAnsi="Arial" w:cs="Arial"/>
          <w:sz w:val="24"/>
          <w:szCs w:val="24"/>
        </w:rPr>
        <w:t xml:space="preserve"> ce</w:t>
      </w:r>
      <w:r>
        <w:rPr>
          <w:rFonts w:ascii="Arial" w:hAnsi="Arial" w:cs="Arial"/>
          <w:sz w:val="24"/>
          <w:szCs w:val="24"/>
        </w:rPr>
        <w:t xml:space="preserve"> rapport souligne pourquoi la WASH est essentielle à la nutrition et comment cette intégration peut être renforcée. L’analyse des plans et politiques de nutrition et WASH de 10 pays a permis d’identifier les lacunes et façons de faire. Le rapport met en évidence où il y a eu une intégration efficace au niveau des politiques et comment des améliorations peuvent être apportées. Il comprend également une analyse des bailleurs et la place accordée à la WASH dans les investissements dédiés à la nutrition. </w:t>
      </w:r>
      <w:r w:rsidRPr="00EC6943">
        <w:rPr>
          <w:rFonts w:ascii="Arial" w:hAnsi="Arial" w:cs="Arial"/>
          <w:sz w:val="24"/>
          <w:szCs w:val="24"/>
        </w:rPr>
        <w:t>Il affirme par ainsi qu’en dépit de certaines initiatives positives, les bailleurs passent trop souvent à côté d’opportunités de soutenir une approche multisectorielle à la nutrition.</w:t>
      </w:r>
    </w:p>
    <w:p w:rsidR="00E864F6" w:rsidRDefault="00E864F6" w:rsidP="00E864F6">
      <w:pPr>
        <w:jc w:val="both"/>
      </w:pPr>
      <w:r>
        <w:rPr>
          <w:rFonts w:ascii="Arial" w:hAnsi="Arial" w:cs="Arial"/>
          <w:sz w:val="24"/>
          <w:szCs w:val="24"/>
        </w:rPr>
        <w:t xml:space="preserve">Le rapport analyse les politiques et les plans de 10 gouvernements nationaux (s’ajoutant aux 13 analysés dans </w:t>
      </w:r>
      <w:proofErr w:type="spellStart"/>
      <w:r>
        <w:rPr>
          <w:rFonts w:ascii="Arial" w:hAnsi="Arial" w:cs="Arial"/>
          <w:sz w:val="24"/>
          <w:szCs w:val="24"/>
        </w:rPr>
        <w:t>Missing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Ingredients</w:t>
      </w:r>
      <w:proofErr w:type="spellEnd"/>
      <w:r>
        <w:rPr>
          <w:rFonts w:ascii="Arial" w:hAnsi="Arial" w:cs="Arial"/>
          <w:sz w:val="24"/>
          <w:szCs w:val="24"/>
        </w:rPr>
        <w:t xml:space="preserve">): </w:t>
      </w:r>
      <w:r>
        <w:rPr>
          <w:rFonts w:ascii="Arial" w:hAnsi="Arial" w:cs="Arial"/>
          <w:b/>
          <w:bCs/>
          <w:sz w:val="24"/>
          <w:szCs w:val="24"/>
        </w:rPr>
        <w:t xml:space="preserve">Cambodge, Tchad, Ethiopie, Ghana, Laos, Mali, Namibie, Niger, Nigeria </w:t>
      </w:r>
      <w:r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b/>
          <w:bCs/>
          <w:sz w:val="24"/>
          <w:szCs w:val="24"/>
        </w:rPr>
        <w:t xml:space="preserve"> Zimbabwe</w:t>
      </w:r>
      <w:r>
        <w:rPr>
          <w:rFonts w:ascii="Arial" w:hAnsi="Arial" w:cs="Arial"/>
          <w:sz w:val="24"/>
          <w:szCs w:val="24"/>
        </w:rPr>
        <w:t xml:space="preserve">. En outre, il examine </w:t>
      </w:r>
      <w:r>
        <w:rPr>
          <w:rFonts w:ascii="Arial" w:hAnsi="Arial" w:cs="Arial"/>
          <w:sz w:val="24"/>
          <w:szCs w:val="24"/>
        </w:rPr>
        <w:lastRenderedPageBreak/>
        <w:t>brièvement un ensemble d'initiatives de bailleurs, incluant celles de : l’</w:t>
      </w:r>
      <w:r>
        <w:rPr>
          <w:rFonts w:ascii="Arial" w:hAnsi="Arial" w:cs="Arial"/>
          <w:b/>
          <w:bCs/>
          <w:sz w:val="24"/>
          <w:szCs w:val="24"/>
        </w:rPr>
        <w:t xml:space="preserve">UE, </w:t>
      </w:r>
      <w:r w:rsidRPr="000A63FE">
        <w:rPr>
          <w:rFonts w:ascii="Arial" w:hAnsi="Arial" w:cs="Arial"/>
          <w:bCs/>
          <w:sz w:val="24"/>
          <w:szCs w:val="24"/>
        </w:rPr>
        <w:t>le</w:t>
      </w:r>
      <w:r>
        <w:rPr>
          <w:rFonts w:ascii="Arial" w:hAnsi="Arial" w:cs="Arial"/>
          <w:b/>
          <w:bCs/>
          <w:sz w:val="24"/>
          <w:szCs w:val="24"/>
        </w:rPr>
        <w:t xml:space="preserve"> Canada, </w:t>
      </w:r>
      <w:r w:rsidRPr="000A63FE">
        <w:rPr>
          <w:rFonts w:ascii="Arial" w:hAnsi="Arial" w:cs="Arial"/>
          <w:bCs/>
          <w:sz w:val="24"/>
          <w:szCs w:val="24"/>
        </w:rPr>
        <w:t>l’</w:t>
      </w:r>
      <w:r>
        <w:rPr>
          <w:rFonts w:ascii="Arial" w:hAnsi="Arial" w:cs="Arial"/>
          <w:b/>
          <w:bCs/>
          <w:sz w:val="24"/>
          <w:szCs w:val="24"/>
        </w:rPr>
        <w:t xml:space="preserve">Allemagne, </w:t>
      </w:r>
      <w:r w:rsidRPr="000A63FE">
        <w:rPr>
          <w:rFonts w:ascii="Arial" w:hAnsi="Arial" w:cs="Arial"/>
          <w:bCs/>
          <w:sz w:val="24"/>
          <w:szCs w:val="24"/>
        </w:rPr>
        <w:t>le</w:t>
      </w:r>
      <w:r>
        <w:rPr>
          <w:rFonts w:ascii="Arial" w:hAnsi="Arial" w:cs="Arial"/>
          <w:b/>
          <w:bCs/>
          <w:sz w:val="24"/>
          <w:szCs w:val="24"/>
        </w:rPr>
        <w:t xml:space="preserve"> Japon, </w:t>
      </w:r>
      <w:r w:rsidRPr="000A63FE">
        <w:rPr>
          <w:rFonts w:ascii="Arial" w:hAnsi="Arial" w:cs="Arial"/>
          <w:bCs/>
          <w:sz w:val="24"/>
          <w:szCs w:val="24"/>
        </w:rPr>
        <w:t>le</w:t>
      </w:r>
      <w:r>
        <w:rPr>
          <w:rFonts w:ascii="Arial" w:hAnsi="Arial" w:cs="Arial"/>
          <w:b/>
          <w:bCs/>
          <w:sz w:val="24"/>
          <w:szCs w:val="24"/>
        </w:rPr>
        <w:t xml:space="preserve"> Royaume-Uni, </w:t>
      </w:r>
      <w:r w:rsidRPr="000A63FE">
        <w:rPr>
          <w:rFonts w:ascii="Arial" w:hAnsi="Arial" w:cs="Arial"/>
          <w:bCs/>
          <w:sz w:val="24"/>
          <w:szCs w:val="24"/>
        </w:rPr>
        <w:t>les</w:t>
      </w:r>
      <w:r>
        <w:rPr>
          <w:rFonts w:ascii="Arial" w:hAnsi="Arial" w:cs="Arial"/>
          <w:b/>
          <w:bCs/>
          <w:sz w:val="24"/>
          <w:szCs w:val="24"/>
        </w:rPr>
        <w:t xml:space="preserve"> États-Unis, </w:t>
      </w:r>
      <w:r w:rsidRPr="000A63FE">
        <w:rPr>
          <w:rFonts w:ascii="Arial" w:hAnsi="Arial" w:cs="Arial"/>
          <w:bCs/>
          <w:sz w:val="24"/>
          <w:szCs w:val="24"/>
        </w:rPr>
        <w:t>la</w:t>
      </w:r>
      <w:r>
        <w:rPr>
          <w:rFonts w:ascii="Arial" w:hAnsi="Arial" w:cs="Arial"/>
          <w:b/>
          <w:bCs/>
          <w:sz w:val="24"/>
          <w:szCs w:val="24"/>
        </w:rPr>
        <w:t xml:space="preserve"> Banque africaine de développement, </w:t>
      </w:r>
      <w:r w:rsidRPr="000A63FE">
        <w:rPr>
          <w:rFonts w:ascii="Arial" w:hAnsi="Arial" w:cs="Arial"/>
          <w:bCs/>
          <w:sz w:val="24"/>
          <w:szCs w:val="24"/>
        </w:rPr>
        <w:t>l’</w:t>
      </w:r>
      <w:r>
        <w:rPr>
          <w:rFonts w:ascii="Arial" w:hAnsi="Arial" w:cs="Arial"/>
          <w:b/>
          <w:bCs/>
          <w:sz w:val="24"/>
          <w:szCs w:val="24"/>
        </w:rPr>
        <w:t xml:space="preserve">UNICEF, </w:t>
      </w:r>
      <w:r w:rsidRPr="000A63FE">
        <w:rPr>
          <w:rFonts w:ascii="Arial" w:hAnsi="Arial" w:cs="Arial"/>
          <w:bCs/>
          <w:sz w:val="24"/>
          <w:szCs w:val="24"/>
        </w:rPr>
        <w:t>la</w:t>
      </w:r>
      <w:r>
        <w:rPr>
          <w:rFonts w:ascii="Arial" w:hAnsi="Arial" w:cs="Arial"/>
          <w:b/>
          <w:bCs/>
          <w:sz w:val="24"/>
          <w:szCs w:val="24"/>
        </w:rPr>
        <w:t xml:space="preserve"> Banque mondiale, </w:t>
      </w:r>
      <w:r w:rsidRPr="000A63FE">
        <w:rPr>
          <w:rFonts w:ascii="Arial" w:hAnsi="Arial" w:cs="Arial"/>
          <w:bCs/>
          <w:sz w:val="24"/>
          <w:szCs w:val="24"/>
        </w:rPr>
        <w:t>le</w:t>
      </w:r>
      <w:r>
        <w:rPr>
          <w:rFonts w:ascii="Arial" w:hAnsi="Arial" w:cs="Arial"/>
          <w:b/>
          <w:bCs/>
          <w:sz w:val="24"/>
          <w:szCs w:val="24"/>
        </w:rPr>
        <w:t xml:space="preserve"> CIFF </w:t>
      </w:r>
      <w:r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A63FE">
        <w:rPr>
          <w:rFonts w:ascii="Arial" w:hAnsi="Arial" w:cs="Arial"/>
          <w:bCs/>
          <w:sz w:val="24"/>
          <w:szCs w:val="24"/>
        </w:rPr>
        <w:t>la</w:t>
      </w:r>
      <w:r>
        <w:rPr>
          <w:rFonts w:ascii="Arial" w:hAnsi="Arial" w:cs="Arial"/>
          <w:b/>
          <w:bCs/>
          <w:sz w:val="24"/>
          <w:szCs w:val="24"/>
        </w:rPr>
        <w:t xml:space="preserve"> Fondation Gates</w:t>
      </w:r>
      <w:r>
        <w:rPr>
          <w:rFonts w:ascii="Arial" w:hAnsi="Arial" w:cs="Arial"/>
          <w:sz w:val="24"/>
          <w:szCs w:val="24"/>
        </w:rPr>
        <w:t>.</w:t>
      </w:r>
    </w:p>
    <w:p w:rsidR="00767B9B" w:rsidRPr="00EC6943" w:rsidRDefault="00E864F6" w:rsidP="00EC69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rapport sera lancé en ligne le </w:t>
      </w:r>
      <w:r>
        <w:rPr>
          <w:rFonts w:ascii="Arial" w:hAnsi="Arial" w:cs="Arial"/>
          <w:b/>
          <w:bCs/>
          <w:sz w:val="24"/>
          <w:szCs w:val="24"/>
        </w:rPr>
        <w:t>jeudi 24 août</w:t>
      </w:r>
      <w:r>
        <w:rPr>
          <w:rFonts w:ascii="Arial" w:hAnsi="Arial" w:cs="Arial"/>
          <w:sz w:val="24"/>
          <w:szCs w:val="24"/>
        </w:rPr>
        <w:t xml:space="preserve"> et sera ensuite présenté pour la première fois à la </w:t>
      </w:r>
      <w:r w:rsidRPr="00583EB4">
        <w:rPr>
          <w:rFonts w:ascii="Arial" w:hAnsi="Arial" w:cs="Arial"/>
          <w:b/>
          <w:sz w:val="24"/>
          <w:szCs w:val="24"/>
        </w:rPr>
        <w:t>Semaine Mondiale de l’Eau à Stockholm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au cours de l’évènement intitulé </w:t>
      </w:r>
      <w:hyperlink r:id="rId12" w:history="1">
        <w:r w:rsidRPr="00E864F6">
          <w:rPr>
            <w:rStyle w:val="Hyperlink"/>
            <w:rFonts w:ascii="Arial" w:hAnsi="Arial" w:cs="Arial"/>
            <w:sz w:val="24"/>
            <w:szCs w:val="24"/>
          </w:rPr>
          <w:t>« Déchets, eau et sous-alimentation </w:t>
        </w:r>
      </w:hyperlink>
      <w:r>
        <w:rPr>
          <w:rFonts w:ascii="Arial" w:hAnsi="Arial" w:cs="Arial"/>
          <w:sz w:val="24"/>
          <w:szCs w:val="24"/>
        </w:rPr>
        <w:t xml:space="preserve">». Le rapport sera présenté à de multiples événements dans les prochains mois, y compris au rassemblement mondial du </w:t>
      </w:r>
      <w:proofErr w:type="spellStart"/>
      <w:r>
        <w:rPr>
          <w:rFonts w:ascii="Arial" w:hAnsi="Arial" w:cs="Arial"/>
          <w:sz w:val="24"/>
          <w:szCs w:val="24"/>
        </w:rPr>
        <w:t>Scaling</w:t>
      </w:r>
      <w:proofErr w:type="spellEnd"/>
      <w:r>
        <w:rPr>
          <w:rFonts w:ascii="Arial" w:hAnsi="Arial" w:cs="Arial"/>
          <w:sz w:val="24"/>
          <w:szCs w:val="24"/>
        </w:rPr>
        <w:t xml:space="preserve"> Up Nutrition (SUN) de novembre en Côte d'Ivoire.</w:t>
      </w:r>
      <w:r w:rsidR="00767B9B">
        <w:rPr>
          <w:rFonts w:ascii="Arial" w:hAnsi="Arial" w:cs="Arial"/>
          <w:sz w:val="24"/>
          <w:szCs w:val="24"/>
        </w:rPr>
        <w:t xml:space="preserve"> </w:t>
      </w:r>
      <w:r w:rsidR="00767B9B" w:rsidRPr="00EC6943">
        <w:rPr>
          <w:rFonts w:ascii="Arial" w:hAnsi="Arial" w:cs="Arial"/>
          <w:sz w:val="24"/>
          <w:szCs w:val="24"/>
        </w:rPr>
        <w:t xml:space="preserve">Nos équipes pays diffuseront le rapport au niveau national. </w:t>
      </w:r>
    </w:p>
    <w:p w:rsidR="00FD70D2" w:rsidRPr="00EE4917" w:rsidRDefault="00D3478A" w:rsidP="00EE4917">
      <w:pPr>
        <w:spacing w:after="0"/>
        <w:jc w:val="both"/>
        <w:rPr>
          <w:rFonts w:ascii="Century Gothic" w:hAnsi="Century Gothic"/>
          <w:color w:val="0563C1"/>
          <w:sz w:val="20"/>
          <w:szCs w:val="20"/>
          <w:u w:val="single"/>
        </w:rPr>
      </w:pPr>
      <w:r w:rsidRPr="00EC6943">
        <w:rPr>
          <w:rFonts w:ascii="Arial" w:hAnsi="Arial" w:cs="Arial"/>
          <w:sz w:val="24"/>
          <w:szCs w:val="24"/>
        </w:rPr>
        <w:t>WaterAid, ACF et SH</w:t>
      </w:r>
      <w:r w:rsidR="00767B9B" w:rsidRPr="00EC6943">
        <w:rPr>
          <w:rFonts w:ascii="Arial" w:hAnsi="Arial" w:cs="Arial"/>
          <w:sz w:val="24"/>
          <w:szCs w:val="24"/>
        </w:rPr>
        <w:t xml:space="preserve">ARE organiseront conjointement des webinaires afin de partager et discuter des résultats du rapport. Pour plus d’informations, merci d’écrire à </w:t>
      </w:r>
      <w:hyperlink r:id="rId13" w:history="1">
        <w:r w:rsidR="00767B9B" w:rsidRPr="00EC6943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danjones@wateraid.org</w:t>
        </w:r>
      </w:hyperlink>
      <w:r w:rsidR="00EC6943" w:rsidRPr="00EC6943">
        <w:rPr>
          <w:rStyle w:val="Hyperlink"/>
          <w:rFonts w:ascii="Arial" w:eastAsia="Times New Roman" w:hAnsi="Arial" w:cs="Arial"/>
          <w:sz w:val="24"/>
          <w:szCs w:val="24"/>
          <w:u w:val="none"/>
          <w:lang w:eastAsia="en-GB"/>
        </w:rPr>
        <w:t xml:space="preserve"> </w:t>
      </w:r>
      <w:r w:rsidR="00EC6943" w:rsidRPr="00EC6943"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en-GB"/>
        </w:rPr>
        <w:t>et</w:t>
      </w:r>
      <w:r w:rsidR="00BE16ED"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en-GB"/>
        </w:rPr>
        <w:t xml:space="preserve"> à</w:t>
      </w:r>
      <w:r w:rsidR="00EC6943" w:rsidRPr="00EC6943"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en-GB"/>
        </w:rPr>
        <w:t xml:space="preserve"> </w:t>
      </w:r>
      <w:hyperlink r:id="rId14" w:history="1">
        <w:r w:rsidR="00EC6943" w:rsidRPr="00EC6943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nuribepando@actioncontrelafaim.org</w:t>
        </w:r>
      </w:hyperlink>
      <w:r w:rsidR="00EC6943">
        <w:rPr>
          <w:rStyle w:val="Hyperlink"/>
          <w:rFonts w:ascii="Arial" w:eastAsia="Times New Roman" w:hAnsi="Arial" w:cs="Arial"/>
          <w:sz w:val="24"/>
          <w:szCs w:val="24"/>
          <w:lang w:eastAsia="en-GB"/>
        </w:rPr>
        <w:t>.</w:t>
      </w:r>
      <w:r w:rsidR="00EC6943">
        <w:rPr>
          <w:rStyle w:val="Hyperlink"/>
          <w:rFonts w:ascii="Century Gothic" w:hAnsi="Century Gothic"/>
          <w:sz w:val="20"/>
          <w:szCs w:val="20"/>
          <w:u w:val="none"/>
        </w:rPr>
        <w:t xml:space="preserve"> </w:t>
      </w:r>
      <w:r w:rsidR="00767B9B" w:rsidRPr="00EC6943"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en-GB"/>
        </w:rPr>
        <w:t xml:space="preserve">Le webinaire aura lieu en anglais le </w:t>
      </w:r>
      <w:r w:rsidR="00767B9B" w:rsidRPr="00EC6943">
        <w:rPr>
          <w:rStyle w:val="Hyperlink"/>
          <w:rFonts w:ascii="Arial" w:eastAsia="Times New Roman" w:hAnsi="Arial" w:cs="Arial"/>
          <w:b/>
          <w:color w:val="auto"/>
          <w:sz w:val="24"/>
          <w:szCs w:val="24"/>
          <w:u w:val="none"/>
          <w:lang w:eastAsia="en-GB"/>
        </w:rPr>
        <w:t>jeudi 19 septembre, de 9h00 à 10h30 BST (GMT+1)</w:t>
      </w:r>
      <w:r w:rsidR="00767B9B" w:rsidRPr="00EC6943"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en-GB"/>
        </w:rPr>
        <w:t xml:space="preserve"> et en français le </w:t>
      </w:r>
      <w:r w:rsidR="00767B9B" w:rsidRPr="00EC6943">
        <w:rPr>
          <w:rStyle w:val="Hyperlink"/>
          <w:rFonts w:ascii="Arial" w:eastAsia="Times New Roman" w:hAnsi="Arial" w:cs="Arial"/>
          <w:b/>
          <w:color w:val="auto"/>
          <w:sz w:val="24"/>
          <w:szCs w:val="24"/>
          <w:u w:val="none"/>
          <w:lang w:eastAsia="en-GB"/>
        </w:rPr>
        <w:t>mardi 3 octobre, de 9h00 à 11:00 BST (GMT+1).</w:t>
      </w:r>
      <w:r w:rsidR="00767B9B" w:rsidRPr="00767B9B">
        <w:rPr>
          <w:rStyle w:val="Hyperlink"/>
          <w:rFonts w:ascii="Arial" w:eastAsia="Times New Roman" w:hAnsi="Arial" w:cs="Arial"/>
          <w:b/>
          <w:color w:val="auto"/>
          <w:sz w:val="24"/>
          <w:szCs w:val="24"/>
          <w:u w:val="none"/>
          <w:lang w:eastAsia="en-GB"/>
        </w:rPr>
        <w:t xml:space="preserve"> </w:t>
      </w:r>
    </w:p>
    <w:p w:rsidR="00FD70D2" w:rsidRDefault="00FD70D2" w:rsidP="00E864F6"/>
    <w:p w:rsidR="00E864F6" w:rsidRPr="00EC6943" w:rsidRDefault="00E864F6" w:rsidP="00E864F6">
      <w:pPr>
        <w:rPr>
          <w:rFonts w:ascii="Arial" w:hAnsi="Arial" w:cs="Arial"/>
          <w:sz w:val="24"/>
          <w:szCs w:val="24"/>
          <w:u w:val="single"/>
        </w:rPr>
      </w:pPr>
      <w:r w:rsidRPr="00EC6943">
        <w:rPr>
          <w:rFonts w:ascii="Arial" w:hAnsi="Arial" w:cs="Arial"/>
          <w:sz w:val="24"/>
          <w:szCs w:val="24"/>
          <w:u w:val="single"/>
        </w:rPr>
        <w:t xml:space="preserve">Key messages : </w:t>
      </w:r>
    </w:p>
    <w:p w:rsidR="00E864F6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5190A">
        <w:rPr>
          <w:rFonts w:ascii="Arial" w:hAnsi="Arial" w:cs="Arial"/>
          <w:sz w:val="24"/>
          <w:szCs w:val="24"/>
        </w:rPr>
        <w:t xml:space="preserve">L’OMS  estime que </w:t>
      </w:r>
      <w:r w:rsidRPr="00583EB4">
        <w:rPr>
          <w:rFonts w:ascii="Arial" w:hAnsi="Arial" w:cs="Arial"/>
          <w:b/>
          <w:sz w:val="24"/>
          <w:szCs w:val="24"/>
        </w:rPr>
        <w:t>la moitié de la sous-nutrition</w:t>
      </w:r>
      <w:r w:rsidRPr="0055190A">
        <w:rPr>
          <w:rFonts w:ascii="Arial" w:hAnsi="Arial" w:cs="Arial"/>
          <w:sz w:val="24"/>
          <w:szCs w:val="24"/>
        </w:rPr>
        <w:t xml:space="preserve"> dérive des infections causées par l’eau impropre, le manque d’assainissement et une mauvaise hygiène. Les estimations suggèrent qu’un </w:t>
      </w:r>
      <w:r w:rsidRPr="00583EB4">
        <w:rPr>
          <w:rFonts w:ascii="Arial" w:hAnsi="Arial" w:cs="Arial"/>
          <w:b/>
          <w:sz w:val="24"/>
          <w:szCs w:val="24"/>
        </w:rPr>
        <w:t>mauvais assainissement est la deuxième cause de retard de croissance</w:t>
      </w:r>
      <w:r w:rsidRPr="0055190A">
        <w:rPr>
          <w:rFonts w:ascii="Arial" w:hAnsi="Arial" w:cs="Arial"/>
          <w:sz w:val="24"/>
          <w:szCs w:val="24"/>
        </w:rPr>
        <w:t>.</w:t>
      </w:r>
    </w:p>
    <w:p w:rsidR="00E864F6" w:rsidRPr="0055190A" w:rsidRDefault="00E864F6" w:rsidP="00E864F6">
      <w:pPr>
        <w:pStyle w:val="ListParagraph"/>
        <w:rPr>
          <w:rFonts w:ascii="Arial" w:hAnsi="Arial" w:cs="Arial"/>
          <w:sz w:val="24"/>
          <w:szCs w:val="24"/>
        </w:rPr>
      </w:pPr>
    </w:p>
    <w:p w:rsidR="00E864F6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63FE">
        <w:rPr>
          <w:rFonts w:ascii="Arial" w:hAnsi="Arial" w:cs="Arial"/>
          <w:b/>
          <w:sz w:val="24"/>
          <w:szCs w:val="24"/>
        </w:rPr>
        <w:t>884 millions de personnes</w:t>
      </w:r>
      <w:r w:rsidRPr="0055190A">
        <w:rPr>
          <w:rFonts w:ascii="Arial" w:hAnsi="Arial" w:cs="Arial"/>
          <w:sz w:val="24"/>
          <w:szCs w:val="24"/>
        </w:rPr>
        <w:t xml:space="preserve"> n’</w:t>
      </w:r>
      <w:r>
        <w:rPr>
          <w:rFonts w:ascii="Arial" w:hAnsi="Arial" w:cs="Arial"/>
          <w:sz w:val="24"/>
          <w:szCs w:val="24"/>
        </w:rPr>
        <w:t>ont</w:t>
      </w:r>
      <w:r w:rsidRPr="0055190A">
        <w:rPr>
          <w:rFonts w:ascii="Arial" w:hAnsi="Arial" w:cs="Arial"/>
          <w:sz w:val="24"/>
          <w:szCs w:val="24"/>
        </w:rPr>
        <w:t xml:space="preserve"> pas accès à l’eau potable et </w:t>
      </w:r>
      <w:r w:rsidRPr="000A63FE">
        <w:rPr>
          <w:rFonts w:ascii="Arial" w:hAnsi="Arial" w:cs="Arial"/>
          <w:b/>
          <w:sz w:val="24"/>
          <w:szCs w:val="24"/>
        </w:rPr>
        <w:t>4,5 milliards</w:t>
      </w:r>
      <w:r w:rsidRPr="0055190A">
        <w:rPr>
          <w:rFonts w:ascii="Arial" w:hAnsi="Arial" w:cs="Arial"/>
          <w:sz w:val="24"/>
          <w:szCs w:val="24"/>
        </w:rPr>
        <w:t xml:space="preserve"> manquent d’un système d’assainissement sûr. Il n’est donc  pas surprenant que </w:t>
      </w:r>
      <w:r w:rsidRPr="000A63FE">
        <w:rPr>
          <w:rFonts w:ascii="Arial" w:hAnsi="Arial" w:cs="Arial"/>
          <w:b/>
          <w:sz w:val="24"/>
          <w:szCs w:val="24"/>
        </w:rPr>
        <w:t>155 millions d’enfants</w:t>
      </w:r>
      <w:r w:rsidRPr="0055190A">
        <w:rPr>
          <w:rFonts w:ascii="Arial" w:hAnsi="Arial" w:cs="Arial"/>
          <w:sz w:val="24"/>
          <w:szCs w:val="24"/>
        </w:rPr>
        <w:t xml:space="preserve"> de moins de 5 ans aient un retard de croissance et </w:t>
      </w:r>
      <w:r w:rsidRPr="000A63FE">
        <w:rPr>
          <w:rFonts w:ascii="Arial" w:hAnsi="Arial" w:cs="Arial"/>
          <w:b/>
          <w:sz w:val="24"/>
          <w:szCs w:val="24"/>
        </w:rPr>
        <w:t>52 millions</w:t>
      </w:r>
      <w:r w:rsidRPr="005519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soient </w:t>
      </w:r>
      <w:r w:rsidRPr="0055190A">
        <w:rPr>
          <w:rFonts w:ascii="Arial" w:hAnsi="Arial" w:cs="Arial"/>
          <w:sz w:val="24"/>
          <w:szCs w:val="24"/>
        </w:rPr>
        <w:t xml:space="preserve">émaciés. </w:t>
      </w:r>
    </w:p>
    <w:p w:rsidR="00E864F6" w:rsidRPr="0055190A" w:rsidRDefault="00E864F6" w:rsidP="00E864F6">
      <w:pPr>
        <w:pStyle w:val="ListParagraph"/>
        <w:rPr>
          <w:rFonts w:ascii="Arial" w:hAnsi="Arial" w:cs="Arial"/>
          <w:sz w:val="24"/>
          <w:szCs w:val="24"/>
        </w:rPr>
      </w:pPr>
    </w:p>
    <w:p w:rsidR="00E864F6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5190A">
        <w:rPr>
          <w:rFonts w:ascii="Arial" w:hAnsi="Arial" w:cs="Arial"/>
          <w:sz w:val="24"/>
          <w:szCs w:val="24"/>
        </w:rPr>
        <w:t xml:space="preserve">Les dirigeants du monde se sont engagés à mettre fin à la malnutrition d’ici à 2030. Cela nécessitera une transformation de la </w:t>
      </w:r>
      <w:r w:rsidRPr="000A63FE">
        <w:rPr>
          <w:rFonts w:ascii="Arial" w:hAnsi="Arial" w:cs="Arial"/>
          <w:b/>
          <w:sz w:val="24"/>
          <w:szCs w:val="24"/>
        </w:rPr>
        <w:t>façon dont nous travaillons ensemble</w:t>
      </w:r>
      <w:r w:rsidRPr="0055190A">
        <w:rPr>
          <w:rFonts w:ascii="Arial" w:hAnsi="Arial" w:cs="Arial"/>
          <w:sz w:val="24"/>
          <w:szCs w:val="24"/>
        </w:rPr>
        <w:t>. Il sera impossible de mettre un terme à la malnutrition sans un leadership et une action collectifs pour accélérer l’accès à l’eau potable, à l’assainissement et à une bonne hygiène pour tous et partout.</w:t>
      </w:r>
    </w:p>
    <w:p w:rsidR="00E864F6" w:rsidRPr="000A63FE" w:rsidRDefault="00E864F6" w:rsidP="00E864F6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864F6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63FE">
        <w:rPr>
          <w:rFonts w:ascii="Arial" w:hAnsi="Arial" w:cs="Arial"/>
          <w:b/>
          <w:sz w:val="24"/>
          <w:szCs w:val="24"/>
        </w:rPr>
        <w:t>Les interventions spécifiques à la nutrition ne peuvent à elles seules mettre fin à la sous-nutrition</w:t>
      </w:r>
      <w:r w:rsidRPr="0055190A">
        <w:rPr>
          <w:rFonts w:ascii="Arial" w:hAnsi="Arial" w:cs="Arial"/>
          <w:sz w:val="24"/>
          <w:szCs w:val="24"/>
        </w:rPr>
        <w:t xml:space="preserve"> – les gouvernements doivent s’attaquer à ses causes sous-jacentes – </w:t>
      </w:r>
      <w:r w:rsidRPr="000A63FE">
        <w:rPr>
          <w:rFonts w:ascii="Arial" w:hAnsi="Arial" w:cs="Arial"/>
          <w:b/>
          <w:sz w:val="24"/>
          <w:szCs w:val="24"/>
        </w:rPr>
        <w:t>investir dans la WASH sensible à la nutrition</w:t>
      </w:r>
      <w:r w:rsidRPr="0055190A">
        <w:rPr>
          <w:rFonts w:ascii="Arial" w:hAnsi="Arial" w:cs="Arial"/>
          <w:sz w:val="24"/>
          <w:szCs w:val="24"/>
        </w:rPr>
        <w:t xml:space="preserve"> est essentiel. </w:t>
      </w:r>
    </w:p>
    <w:p w:rsidR="00E864F6" w:rsidRDefault="00E864F6" w:rsidP="00E864F6">
      <w:pPr>
        <w:pStyle w:val="ListParagraph"/>
        <w:rPr>
          <w:rFonts w:ascii="Arial" w:hAnsi="Arial" w:cs="Arial"/>
          <w:sz w:val="24"/>
          <w:szCs w:val="24"/>
        </w:rPr>
      </w:pPr>
    </w:p>
    <w:p w:rsidR="00E864F6" w:rsidRPr="00583EB4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63FE">
        <w:rPr>
          <w:rFonts w:ascii="Arial" w:hAnsi="Arial" w:cs="Arial"/>
          <w:b/>
          <w:sz w:val="24"/>
          <w:szCs w:val="24"/>
        </w:rPr>
        <w:t>Les points d’entrée</w:t>
      </w:r>
      <w:r w:rsidRPr="00583EB4">
        <w:rPr>
          <w:rFonts w:ascii="Arial" w:hAnsi="Arial" w:cs="Arial"/>
          <w:sz w:val="24"/>
          <w:szCs w:val="24"/>
        </w:rPr>
        <w:t xml:space="preserve"> pour intégrer la WASH à la nutrition sont : promouvoir le changement de comportement ; améliorer l’approvisionnement de la WASH </w:t>
      </w:r>
      <w:r w:rsidRPr="00583EB4">
        <w:rPr>
          <w:rFonts w:ascii="Arial" w:hAnsi="Arial" w:cs="Arial"/>
          <w:sz w:val="24"/>
          <w:szCs w:val="24"/>
        </w:rPr>
        <w:lastRenderedPageBreak/>
        <w:t>dans les établissements de santé et les écoles ; et cibler les interventions WASH dans les zones touchées par la sous-nutrition.</w:t>
      </w:r>
    </w:p>
    <w:p w:rsidR="00E864F6" w:rsidRPr="00583EB4" w:rsidRDefault="00E864F6" w:rsidP="00E864F6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E864F6" w:rsidRPr="0055190A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67B9B">
        <w:rPr>
          <w:rFonts w:ascii="Arial" w:hAnsi="Arial" w:cs="Arial"/>
          <w:b/>
          <w:sz w:val="24"/>
          <w:szCs w:val="24"/>
        </w:rPr>
        <w:t xml:space="preserve">Le secteur WASH </w:t>
      </w:r>
      <w:r w:rsidRPr="0055190A">
        <w:rPr>
          <w:rFonts w:ascii="Arial" w:hAnsi="Arial" w:cs="Arial"/>
          <w:sz w:val="24"/>
          <w:szCs w:val="24"/>
        </w:rPr>
        <w:t xml:space="preserve">doit élaborer des politiques et des programmes </w:t>
      </w:r>
      <w:r w:rsidRPr="00767B9B">
        <w:rPr>
          <w:rFonts w:ascii="Arial" w:hAnsi="Arial" w:cs="Arial"/>
          <w:b/>
          <w:sz w:val="24"/>
          <w:szCs w:val="24"/>
        </w:rPr>
        <w:t xml:space="preserve">plus sensibles à la nutrition </w:t>
      </w:r>
      <w:r w:rsidRPr="0055190A">
        <w:rPr>
          <w:rFonts w:ascii="Arial" w:hAnsi="Arial" w:cs="Arial"/>
          <w:sz w:val="24"/>
          <w:szCs w:val="24"/>
        </w:rPr>
        <w:t xml:space="preserve">: cibler les zones géographiques où la sous-nutrition est particulièrement répandue ; prioriser les femmes et les enfants et améliorer la WASH dans les centres de santé et de nutrition. </w:t>
      </w:r>
    </w:p>
    <w:p w:rsidR="00E864F6" w:rsidRPr="0055190A" w:rsidRDefault="00E864F6" w:rsidP="00E864F6">
      <w:pPr>
        <w:pStyle w:val="ListParagraph"/>
        <w:rPr>
          <w:rFonts w:ascii="Arial" w:hAnsi="Arial" w:cs="Arial"/>
          <w:sz w:val="24"/>
          <w:szCs w:val="24"/>
        </w:rPr>
      </w:pPr>
    </w:p>
    <w:p w:rsidR="00E864F6" w:rsidRPr="0055190A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63FE">
        <w:rPr>
          <w:rFonts w:ascii="Arial" w:hAnsi="Arial" w:cs="Arial"/>
          <w:b/>
          <w:sz w:val="24"/>
          <w:szCs w:val="24"/>
        </w:rPr>
        <w:t>Les bailleurs doivent investir dans la WASH sensible à la nutrition</w:t>
      </w:r>
      <w:r w:rsidRPr="0055190A">
        <w:rPr>
          <w:rFonts w:ascii="Arial" w:hAnsi="Arial" w:cs="Arial"/>
          <w:sz w:val="24"/>
          <w:szCs w:val="24"/>
        </w:rPr>
        <w:t>, en apportant un soutien vital aux approches intersectorielles menées par les gouvernements nationaux.</w:t>
      </w:r>
    </w:p>
    <w:p w:rsidR="00E864F6" w:rsidRPr="0055190A" w:rsidRDefault="00E864F6" w:rsidP="00E864F6">
      <w:pPr>
        <w:pStyle w:val="ListParagraph"/>
        <w:rPr>
          <w:rFonts w:ascii="Arial" w:hAnsi="Arial" w:cs="Arial"/>
          <w:sz w:val="24"/>
          <w:szCs w:val="24"/>
        </w:rPr>
      </w:pPr>
    </w:p>
    <w:p w:rsidR="00E864F6" w:rsidRPr="00CC61FB" w:rsidRDefault="00E864F6" w:rsidP="00E86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est temps de </w:t>
      </w:r>
      <w:r w:rsidRPr="0055190A">
        <w:rPr>
          <w:rFonts w:ascii="Arial" w:hAnsi="Arial" w:cs="Arial"/>
          <w:sz w:val="24"/>
          <w:szCs w:val="24"/>
        </w:rPr>
        <w:t xml:space="preserve"> passer rapidement </w:t>
      </w:r>
      <w:r w:rsidRPr="000A63FE">
        <w:rPr>
          <w:rFonts w:ascii="Arial" w:hAnsi="Arial" w:cs="Arial"/>
          <w:b/>
          <w:sz w:val="24"/>
          <w:szCs w:val="24"/>
        </w:rPr>
        <w:t>des paroles aux actes</w:t>
      </w:r>
      <w:r w:rsidRPr="0055190A">
        <w:rPr>
          <w:rFonts w:ascii="Arial" w:hAnsi="Arial" w:cs="Arial"/>
          <w:sz w:val="24"/>
          <w:szCs w:val="24"/>
        </w:rPr>
        <w:t xml:space="preserve">, en partageant  les meilleures pratiques par la collaboration, la coordination et l’intégration intersectorielles afin d’améliorer la santé et la nutrition. </w:t>
      </w:r>
    </w:p>
    <w:p w:rsidR="00CE410F" w:rsidRPr="00CE410F" w:rsidRDefault="00CE410F" w:rsidP="00E864F6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:rsidR="00E864F6" w:rsidRPr="00CC61F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CC61FB">
        <w:rPr>
          <w:rFonts w:ascii="Arial" w:eastAsia="Times New Roman" w:hAnsi="Arial" w:cs="Arial"/>
          <w:b/>
          <w:bCs/>
          <w:color w:val="000000"/>
          <w:lang w:val="en-US" w:eastAsia="en-GB"/>
        </w:rPr>
        <w:t>Hashtags:</w:t>
      </w:r>
    </w:p>
    <w:p w:rsidR="00E864F6" w:rsidRPr="00CC61F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CC61FB">
        <w:rPr>
          <w:rFonts w:ascii="Arial" w:eastAsia="Times New Roman" w:hAnsi="Arial" w:cs="Arial"/>
          <w:b/>
          <w:bCs/>
          <w:color w:val="000000"/>
          <w:lang w:val="en-US" w:eastAsia="en-GB"/>
        </w:rPr>
        <w:t>#</w:t>
      </w:r>
      <w:proofErr w:type="spellStart"/>
      <w:r w:rsidRPr="00CC61FB">
        <w:rPr>
          <w:rFonts w:ascii="Arial" w:eastAsia="Times New Roman" w:hAnsi="Arial" w:cs="Arial"/>
          <w:b/>
          <w:bCs/>
          <w:color w:val="000000"/>
          <w:lang w:val="en-US" w:eastAsia="en-GB"/>
        </w:rPr>
        <w:t>endmalnutrition</w:t>
      </w:r>
      <w:proofErr w:type="spellEnd"/>
    </w:p>
    <w:p w:rsidR="00E864F6" w:rsidRPr="00CC61F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CC61FB">
        <w:rPr>
          <w:rFonts w:ascii="Arial" w:eastAsia="Times New Roman" w:hAnsi="Arial" w:cs="Arial"/>
          <w:b/>
          <w:bCs/>
          <w:color w:val="000000"/>
          <w:lang w:val="en-US" w:eastAsia="en-GB"/>
        </w:rPr>
        <w:t>#</w:t>
      </w:r>
      <w:proofErr w:type="spellStart"/>
      <w:r w:rsidRPr="00CC61FB">
        <w:rPr>
          <w:rFonts w:ascii="Arial" w:eastAsia="Times New Roman" w:hAnsi="Arial" w:cs="Arial"/>
          <w:b/>
          <w:bCs/>
          <w:color w:val="000000"/>
          <w:lang w:val="en-US" w:eastAsia="en-GB"/>
        </w:rPr>
        <w:t>NutritionmeetsWASH</w:t>
      </w:r>
      <w:proofErr w:type="spellEnd"/>
    </w:p>
    <w:p w:rsidR="00E864F6" w:rsidRPr="00CC61F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CC61FB">
        <w:rPr>
          <w:rFonts w:ascii="Arial" w:eastAsia="Times New Roman" w:hAnsi="Arial" w:cs="Arial"/>
          <w:color w:val="000000"/>
          <w:lang w:val="en-US" w:eastAsia="en-GB"/>
        </w:rPr>
        <w:t>#WASH</w:t>
      </w:r>
    </w:p>
    <w:p w:rsidR="00E864F6" w:rsidRPr="00CC61F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CC61FB">
        <w:rPr>
          <w:rFonts w:ascii="Arial" w:eastAsia="Times New Roman" w:hAnsi="Arial" w:cs="Arial"/>
          <w:color w:val="000000"/>
          <w:lang w:val="en-US" w:eastAsia="en-GB"/>
        </w:rPr>
        <w:t>#nutrition</w:t>
      </w:r>
    </w:p>
    <w:p w:rsidR="00E864F6" w:rsidRPr="00CC61F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CC61FB">
        <w:rPr>
          <w:rFonts w:ascii="Arial" w:eastAsia="Times New Roman" w:hAnsi="Arial" w:cs="Arial"/>
          <w:color w:val="000000"/>
          <w:lang w:val="en-US" w:eastAsia="en-GB"/>
        </w:rPr>
        <w:t>#</w:t>
      </w:r>
      <w:proofErr w:type="spellStart"/>
      <w:r w:rsidRPr="00CC61FB">
        <w:rPr>
          <w:rFonts w:ascii="Arial" w:eastAsia="Times New Roman" w:hAnsi="Arial" w:cs="Arial"/>
          <w:color w:val="000000"/>
          <w:lang w:val="en-US" w:eastAsia="en-GB"/>
        </w:rPr>
        <w:t>WWWeek</w:t>
      </w:r>
      <w:proofErr w:type="spellEnd"/>
    </w:p>
    <w:p w:rsidR="00E864F6" w:rsidRPr="00E22C92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E22C92">
        <w:rPr>
          <w:rFonts w:ascii="Arial" w:eastAsia="Times New Roman" w:hAnsi="Arial" w:cs="Arial"/>
          <w:color w:val="000000"/>
          <w:lang w:val="en-US" w:eastAsia="en-GB"/>
        </w:rPr>
        <w:t>#</w:t>
      </w:r>
      <w:proofErr w:type="spellStart"/>
      <w:r w:rsidRPr="00E22C92">
        <w:rPr>
          <w:rFonts w:ascii="Arial" w:eastAsia="Times New Roman" w:hAnsi="Arial" w:cs="Arial"/>
          <w:color w:val="000000"/>
          <w:lang w:val="en-US" w:eastAsia="en-GB"/>
        </w:rPr>
        <w:t>Healthystart</w:t>
      </w:r>
      <w:proofErr w:type="spellEnd"/>
    </w:p>
    <w:p w:rsidR="00E864F6" w:rsidRPr="00E22C92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E864F6" w:rsidRPr="00E22C92" w:rsidRDefault="00E864F6" w:rsidP="00E864F6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en-US" w:eastAsia="en-GB"/>
        </w:rPr>
      </w:pPr>
      <w:r w:rsidRPr="00E22C92">
        <w:rPr>
          <w:rFonts w:ascii="Arial" w:eastAsia="Times New Roman" w:hAnsi="Arial" w:cs="Arial"/>
          <w:b/>
          <w:bCs/>
          <w:color w:val="000000"/>
          <w:lang w:val="en-US" w:eastAsia="en-GB"/>
        </w:rPr>
        <w:t>Suggestions de tweet:</w:t>
      </w:r>
    </w:p>
    <w:p w:rsidR="00E864F6" w:rsidRPr="00570FAB" w:rsidRDefault="00E864F6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  <w:r w:rsidRPr="00CC61FB">
        <w:rPr>
          <w:rFonts w:ascii="Arial" w:eastAsia="Times New Roman" w:hAnsi="Arial" w:cs="Arial"/>
          <w:bCs/>
          <w:color w:val="000000"/>
          <w:lang w:eastAsia="en-GB"/>
        </w:rPr>
        <w:t xml:space="preserve">Quelle est la </w:t>
      </w:r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recette du succès pour intégrer #WASH &amp; #nutrition ? Nouveau rapport </w:t>
      </w:r>
    </w:p>
    <w:p w:rsidR="00E864F6" w:rsidRPr="00570FA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>@WaterAid @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>SHAREresearch</w:t>
      </w:r>
      <w:proofErr w:type="spellEnd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 xml:space="preserve"> @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>ACF_France</w:t>
      </w:r>
      <w:proofErr w:type="spellEnd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 xml:space="preserve"> </w:t>
      </w:r>
      <w:r w:rsidR="00E22C92" w:rsidRPr="00570FAB">
        <w:rPr>
          <w:rFonts w:ascii="Arial" w:hAnsi="Arial" w:cs="Arial"/>
          <w:bCs/>
          <w:sz w:val="24"/>
          <w:szCs w:val="24"/>
          <w:lang w:val="en-GB"/>
        </w:rPr>
        <w:t>watera.id/</w:t>
      </w:r>
      <w:proofErr w:type="spellStart"/>
      <w:r w:rsidR="00E22C92" w:rsidRPr="00570FAB">
        <w:rPr>
          <w:rFonts w:ascii="Arial" w:hAnsi="Arial" w:cs="Arial"/>
          <w:bCs/>
          <w:sz w:val="24"/>
          <w:szCs w:val="24"/>
          <w:lang w:val="en-GB"/>
        </w:rPr>
        <w:t>therecipeforsuccess</w:t>
      </w:r>
      <w:proofErr w:type="spellEnd"/>
    </w:p>
    <w:p w:rsidR="00E864F6" w:rsidRPr="00570FAB" w:rsidRDefault="00E22C92" w:rsidP="00E22C92">
      <w:pPr>
        <w:tabs>
          <w:tab w:val="left" w:pos="64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570FAB">
        <w:rPr>
          <w:rFonts w:ascii="Times New Roman" w:eastAsia="Times New Roman" w:hAnsi="Times New Roman"/>
          <w:sz w:val="24"/>
          <w:szCs w:val="24"/>
          <w:lang w:val="en-US" w:eastAsia="en-GB"/>
        </w:rPr>
        <w:tab/>
      </w:r>
    </w:p>
    <w:p w:rsidR="00E864F6" w:rsidRPr="00570FAB" w:rsidRDefault="00E864F6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  <w:r w:rsidRPr="00570FAB">
        <w:rPr>
          <w:rFonts w:ascii="Arial" w:eastAsia="Times New Roman" w:hAnsi="Arial" w:cs="Arial"/>
          <w:bCs/>
          <w:color w:val="000000"/>
          <w:lang w:eastAsia="en-GB"/>
        </w:rPr>
        <w:t>Nouveau rapport @WaterAid, @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ACF_France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&amp; @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SHAREresearch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souligne l’importance de </w:t>
      </w:r>
    </w:p>
    <w:p w:rsidR="00E864F6" w:rsidRPr="00570FAB" w:rsidRDefault="00E864F6" w:rsidP="00E864F6">
      <w:pPr>
        <w:spacing w:after="0" w:line="240" w:lineRule="auto"/>
        <w:rPr>
          <w:rFonts w:ascii="Arial" w:hAnsi="Arial" w:cs="Arial"/>
          <w:bCs/>
          <w:sz w:val="24"/>
          <w:szCs w:val="24"/>
          <w:lang w:val="en-GB"/>
        </w:rPr>
      </w:pPr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</w:t>
      </w:r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>#WASH to #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>endmalnutrition</w:t>
      </w:r>
      <w:proofErr w:type="spellEnd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 xml:space="preserve"> 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>d’ici</w:t>
      </w:r>
      <w:proofErr w:type="spellEnd"/>
      <w:r w:rsidRPr="00570FAB">
        <w:rPr>
          <w:rFonts w:ascii="Arial" w:eastAsia="Times New Roman" w:hAnsi="Arial" w:cs="Arial"/>
          <w:bCs/>
          <w:color w:val="000000"/>
          <w:lang w:val="en-US" w:eastAsia="en-GB"/>
        </w:rPr>
        <w:t xml:space="preserve"> 2030. </w:t>
      </w:r>
      <w:r w:rsidR="00E22C92" w:rsidRPr="00570FAB">
        <w:rPr>
          <w:rFonts w:ascii="Arial" w:hAnsi="Arial" w:cs="Arial"/>
          <w:bCs/>
          <w:sz w:val="24"/>
          <w:szCs w:val="24"/>
          <w:lang w:val="en-GB"/>
        </w:rPr>
        <w:t>watera.id/</w:t>
      </w:r>
      <w:proofErr w:type="spellStart"/>
      <w:r w:rsidR="00E22C92" w:rsidRPr="00570FAB">
        <w:rPr>
          <w:rFonts w:ascii="Arial" w:hAnsi="Arial" w:cs="Arial"/>
          <w:bCs/>
          <w:sz w:val="24"/>
          <w:szCs w:val="24"/>
          <w:lang w:val="en-GB"/>
        </w:rPr>
        <w:t>therecipeforsuccess</w:t>
      </w:r>
      <w:proofErr w:type="spellEnd"/>
    </w:p>
    <w:p w:rsidR="00E22C92" w:rsidRPr="00570FAB" w:rsidRDefault="00E22C92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E864F6" w:rsidRPr="00570FAB" w:rsidRDefault="00E864F6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  <w:r w:rsidRPr="00570FAB">
        <w:rPr>
          <w:rFonts w:ascii="Arial" w:eastAsia="Times New Roman" w:hAnsi="Arial" w:cs="Arial"/>
          <w:bCs/>
          <w:color w:val="000000"/>
          <w:lang w:eastAsia="en-GB"/>
        </w:rPr>
        <w:t>#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WWWeek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nouveau rapport @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ACF_France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@WaterAid @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SHAREresearch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: #WASH &amp; #nutrition doivent être intégrées </w:t>
      </w:r>
      <w:r w:rsidR="00E22C92" w:rsidRPr="00570FAB">
        <w:rPr>
          <w:rFonts w:ascii="Arial" w:hAnsi="Arial" w:cs="Arial"/>
          <w:bCs/>
          <w:sz w:val="24"/>
          <w:szCs w:val="24"/>
          <w:lang w:val="en-GB"/>
        </w:rPr>
        <w:t>watera.id/</w:t>
      </w:r>
      <w:proofErr w:type="spellStart"/>
      <w:r w:rsidR="00E22C92" w:rsidRPr="00570FAB">
        <w:rPr>
          <w:rFonts w:ascii="Arial" w:hAnsi="Arial" w:cs="Arial"/>
          <w:bCs/>
          <w:sz w:val="24"/>
          <w:szCs w:val="24"/>
          <w:lang w:val="en-GB"/>
        </w:rPr>
        <w:t>therecipeforsuccess</w:t>
      </w:r>
      <w:proofErr w:type="spellEnd"/>
      <w:r w:rsidR="00E22C92"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</w:t>
      </w:r>
      <w:r w:rsidRPr="00570FAB">
        <w:rPr>
          <w:rFonts w:ascii="Arial" w:eastAsia="Times New Roman" w:hAnsi="Arial" w:cs="Arial"/>
          <w:bCs/>
          <w:color w:val="000000"/>
          <w:lang w:eastAsia="en-GB"/>
        </w:rPr>
        <w:t>#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NutritionmeetsWASH</w:t>
      </w:r>
      <w:proofErr w:type="spellEnd"/>
    </w:p>
    <w:p w:rsidR="00996EF8" w:rsidRPr="00570FAB" w:rsidRDefault="00996EF8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</w:p>
    <w:p w:rsidR="00996EF8" w:rsidRPr="00570FAB" w:rsidRDefault="00996EF8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Quels pays </w:t>
      </w:r>
      <w:r w:rsidR="00EC6943" w:rsidRPr="00570FAB">
        <w:rPr>
          <w:rFonts w:ascii="Arial" w:eastAsia="Times New Roman" w:hAnsi="Arial" w:cs="Arial"/>
          <w:bCs/>
          <w:color w:val="000000"/>
          <w:lang w:eastAsia="en-GB"/>
        </w:rPr>
        <w:t>lead</w:t>
      </w:r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l’intégration #WASH dans les plans</w:t>
      </w:r>
      <w:r w:rsidRPr="00570FAB"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  <w:t xml:space="preserve"> </w:t>
      </w:r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#nutrition ? Découvrez-le dans notre « Recette du succès » </w:t>
      </w:r>
      <w:r w:rsidR="00E22C92" w:rsidRPr="00570FAB">
        <w:rPr>
          <w:rFonts w:ascii="Arial" w:hAnsi="Arial" w:cs="Arial"/>
          <w:bCs/>
          <w:sz w:val="24"/>
          <w:szCs w:val="24"/>
        </w:rPr>
        <w:t>watera.id/</w:t>
      </w:r>
      <w:proofErr w:type="spellStart"/>
      <w:r w:rsidR="00E22C92" w:rsidRPr="00570FAB">
        <w:rPr>
          <w:rFonts w:ascii="Arial" w:hAnsi="Arial" w:cs="Arial"/>
          <w:bCs/>
          <w:sz w:val="24"/>
          <w:szCs w:val="24"/>
        </w:rPr>
        <w:t>therecipeforsuccess</w:t>
      </w:r>
      <w:proofErr w:type="spellEnd"/>
      <w:r w:rsidR="00E22C92"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</w:t>
      </w:r>
      <w:r w:rsidRPr="00570FAB">
        <w:rPr>
          <w:rFonts w:ascii="Arial" w:eastAsia="Times New Roman" w:hAnsi="Arial" w:cs="Arial"/>
          <w:bCs/>
          <w:color w:val="000000"/>
          <w:lang w:eastAsia="en-GB"/>
        </w:rPr>
        <w:t>#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NutritionmeetsWASH</w:t>
      </w:r>
      <w:proofErr w:type="spellEnd"/>
    </w:p>
    <w:p w:rsidR="00E864F6" w:rsidRPr="00570FAB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E864F6" w:rsidRPr="00570FAB" w:rsidRDefault="00E864F6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  <w:r w:rsidRPr="00570FAB">
        <w:rPr>
          <w:rFonts w:ascii="Arial" w:eastAsia="Times New Roman" w:hAnsi="Arial" w:cs="Arial"/>
          <w:bCs/>
          <w:color w:val="000000"/>
          <w:lang w:eastAsia="en-GB"/>
        </w:rPr>
        <w:t>#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NutritionmeetsWASH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à la #</w:t>
      </w:r>
      <w:proofErr w:type="spellStart"/>
      <w:r w:rsidRPr="00570FAB">
        <w:rPr>
          <w:rFonts w:ascii="Arial" w:eastAsia="Times New Roman" w:hAnsi="Arial" w:cs="Arial"/>
          <w:bCs/>
          <w:color w:val="000000"/>
          <w:lang w:eastAsia="en-GB"/>
        </w:rPr>
        <w:t>WWWeek</w:t>
      </w:r>
      <w:proofErr w:type="spellEnd"/>
      <w:r w:rsidRPr="00570FAB">
        <w:rPr>
          <w:rFonts w:ascii="Arial" w:eastAsia="Times New Roman" w:hAnsi="Arial" w:cs="Arial"/>
          <w:bCs/>
          <w:color w:val="000000"/>
          <w:lang w:eastAsia="en-GB"/>
        </w:rPr>
        <w:t xml:space="preserve"> – les résultats de la « Recette du succès » témoignent des actions concrètes que les gouvernements et bailleurs doivent prendre </w:t>
      </w:r>
      <w:r w:rsidR="00E22C92" w:rsidRPr="00570FAB">
        <w:rPr>
          <w:rFonts w:ascii="Arial" w:hAnsi="Arial" w:cs="Arial"/>
          <w:bCs/>
          <w:sz w:val="24"/>
          <w:szCs w:val="24"/>
        </w:rPr>
        <w:t>watera.id/</w:t>
      </w:r>
      <w:proofErr w:type="spellStart"/>
      <w:r w:rsidR="00E22C92" w:rsidRPr="00570FAB">
        <w:rPr>
          <w:rFonts w:ascii="Arial" w:hAnsi="Arial" w:cs="Arial"/>
          <w:bCs/>
          <w:sz w:val="24"/>
          <w:szCs w:val="24"/>
        </w:rPr>
        <w:t>therecipeforsuccess</w:t>
      </w:r>
      <w:proofErr w:type="spellEnd"/>
    </w:p>
    <w:p w:rsidR="00E864F6" w:rsidRPr="00527F54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E864F6" w:rsidRPr="00E22C92" w:rsidRDefault="00E864F6" w:rsidP="00E864F6">
      <w:pPr>
        <w:spacing w:after="0" w:line="240" w:lineRule="auto"/>
        <w:rPr>
          <w:rFonts w:ascii="Arial" w:eastAsia="Times New Roman" w:hAnsi="Arial" w:cs="Arial"/>
          <w:bCs/>
          <w:color w:val="000000"/>
          <w:lang w:eastAsia="en-GB"/>
        </w:rPr>
      </w:pPr>
      <w:r>
        <w:rPr>
          <w:rFonts w:ascii="Arial" w:eastAsia="Times New Roman" w:hAnsi="Arial" w:cs="Arial"/>
          <w:bCs/>
          <w:color w:val="000000"/>
          <w:lang w:eastAsia="en-GB"/>
        </w:rPr>
        <w:t>Les progrè</w:t>
      </w:r>
      <w:r w:rsidRPr="00527F54">
        <w:rPr>
          <w:rFonts w:ascii="Arial" w:eastAsia="Times New Roman" w:hAnsi="Arial" w:cs="Arial"/>
          <w:bCs/>
          <w:color w:val="000000"/>
          <w:lang w:eastAsia="en-GB"/>
        </w:rPr>
        <w:t>s pour #</w:t>
      </w:r>
      <w:proofErr w:type="spellStart"/>
      <w:r w:rsidRPr="00527F54">
        <w:rPr>
          <w:rFonts w:ascii="Arial" w:eastAsia="Times New Roman" w:hAnsi="Arial" w:cs="Arial"/>
          <w:bCs/>
          <w:color w:val="000000"/>
          <w:lang w:eastAsia="en-GB"/>
        </w:rPr>
        <w:t>endmalnutrition</w:t>
      </w:r>
      <w:proofErr w:type="spellEnd"/>
      <w:r w:rsidRPr="00527F54">
        <w:rPr>
          <w:rFonts w:ascii="Arial" w:eastAsia="Times New Roman" w:hAnsi="Arial" w:cs="Arial"/>
          <w:bCs/>
          <w:color w:val="000000"/>
          <w:lang w:eastAsia="en-GB"/>
        </w:rPr>
        <w:t xml:space="preserve"> sont trop lents. Davantage d’action</w:t>
      </w:r>
      <w:r>
        <w:rPr>
          <w:rFonts w:ascii="Arial" w:eastAsia="Times New Roman" w:hAnsi="Arial" w:cs="Arial"/>
          <w:bCs/>
          <w:color w:val="000000"/>
          <w:lang w:eastAsia="en-GB"/>
        </w:rPr>
        <w:t>s</w:t>
      </w:r>
      <w:r w:rsidRPr="00527F54">
        <w:rPr>
          <w:rFonts w:ascii="Arial" w:eastAsia="Times New Roman" w:hAnsi="Arial" w:cs="Arial"/>
          <w:bCs/>
          <w:color w:val="000000"/>
          <w:lang w:eastAsia="en-GB"/>
        </w:rPr>
        <w:t xml:space="preserve"> #WASH est nécessaire</w:t>
      </w:r>
      <w:r>
        <w:rPr>
          <w:rFonts w:ascii="Arial" w:eastAsia="Times New Roman" w:hAnsi="Arial" w:cs="Arial"/>
          <w:bCs/>
          <w:color w:val="000000"/>
          <w:lang w:eastAsia="en-GB"/>
        </w:rPr>
        <w:t xml:space="preserve"> </w:t>
      </w:r>
      <w:r w:rsidRPr="00527F54">
        <w:rPr>
          <w:rFonts w:ascii="Arial" w:eastAsia="Times New Roman" w:hAnsi="Arial" w:cs="Arial"/>
          <w:bCs/>
          <w:color w:val="000000"/>
          <w:lang w:eastAsia="en-GB"/>
        </w:rPr>
        <w:t xml:space="preserve">! </w:t>
      </w:r>
      <w:r w:rsidRPr="00DE1655">
        <w:rPr>
          <w:rFonts w:ascii="Arial" w:eastAsia="Times New Roman" w:hAnsi="Arial" w:cs="Arial"/>
          <w:bCs/>
          <w:color w:val="000000"/>
          <w:lang w:eastAsia="en-GB"/>
        </w:rPr>
        <w:t xml:space="preserve">Lisez notre </w:t>
      </w:r>
      <w:r>
        <w:rPr>
          <w:rFonts w:ascii="Arial" w:eastAsia="Times New Roman" w:hAnsi="Arial" w:cs="Arial"/>
          <w:bCs/>
          <w:color w:val="000000"/>
          <w:lang w:eastAsia="en-GB"/>
        </w:rPr>
        <w:t>« Recette du succès »</w:t>
      </w:r>
      <w:r w:rsidRPr="00DE1655">
        <w:rPr>
          <w:rFonts w:ascii="Arial" w:eastAsia="Times New Roman" w:hAnsi="Arial" w:cs="Arial"/>
          <w:bCs/>
          <w:color w:val="000000"/>
          <w:lang w:eastAsia="en-GB"/>
        </w:rPr>
        <w:t xml:space="preserve"> </w:t>
      </w:r>
      <w:r w:rsidR="00E22C92" w:rsidRPr="00570FAB">
        <w:rPr>
          <w:rFonts w:ascii="Arial" w:hAnsi="Arial" w:cs="Arial"/>
          <w:bCs/>
          <w:sz w:val="24"/>
          <w:szCs w:val="24"/>
        </w:rPr>
        <w:t>watera.id/</w:t>
      </w:r>
      <w:proofErr w:type="spellStart"/>
      <w:r w:rsidR="00E22C92" w:rsidRPr="00570FAB">
        <w:rPr>
          <w:rFonts w:ascii="Arial" w:hAnsi="Arial" w:cs="Arial"/>
          <w:bCs/>
          <w:sz w:val="24"/>
          <w:szCs w:val="24"/>
        </w:rPr>
        <w:t>therecipeforsuccess</w:t>
      </w:r>
      <w:proofErr w:type="spellEnd"/>
    </w:p>
    <w:p w:rsidR="00E864F6" w:rsidRPr="00DE1655" w:rsidRDefault="00E864F6" w:rsidP="00E864F6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DE1655">
        <w:rPr>
          <w:rFonts w:ascii="Arial" w:eastAsia="Times New Roman" w:hAnsi="Arial" w:cs="Arial"/>
          <w:b/>
          <w:bCs/>
          <w:color w:val="000000"/>
          <w:lang w:eastAsia="en-GB"/>
        </w:rPr>
        <w:t>Qui suivre :</w:t>
      </w:r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DE1655">
        <w:rPr>
          <w:rFonts w:ascii="Arial" w:eastAsia="Times New Roman" w:hAnsi="Arial" w:cs="Arial"/>
          <w:color w:val="000000"/>
          <w:lang w:eastAsia="en-GB"/>
        </w:rPr>
        <w:t>@</w:t>
      </w:r>
      <w:proofErr w:type="spellStart"/>
      <w:r w:rsidRPr="00DE1655">
        <w:rPr>
          <w:rFonts w:ascii="Arial" w:eastAsia="Times New Roman" w:hAnsi="Arial" w:cs="Arial"/>
          <w:color w:val="000000"/>
          <w:lang w:eastAsia="en-GB"/>
        </w:rPr>
        <w:t>wateraid</w:t>
      </w:r>
      <w:proofErr w:type="spellEnd"/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DE1655">
        <w:rPr>
          <w:rFonts w:ascii="Arial" w:eastAsia="Times New Roman" w:hAnsi="Arial" w:cs="Arial"/>
          <w:color w:val="000000"/>
          <w:lang w:eastAsia="en-GB"/>
        </w:rPr>
        <w:t>@</w:t>
      </w:r>
      <w:proofErr w:type="spellStart"/>
      <w:r w:rsidRPr="00DE1655">
        <w:rPr>
          <w:rFonts w:ascii="Arial" w:eastAsia="Times New Roman" w:hAnsi="Arial" w:cs="Arial"/>
          <w:color w:val="000000"/>
          <w:lang w:eastAsia="en-GB"/>
        </w:rPr>
        <w:t>ACF_France</w:t>
      </w:r>
      <w:proofErr w:type="spellEnd"/>
    </w:p>
    <w:p w:rsidR="00E864F6" w:rsidRPr="00996EF8" w:rsidRDefault="00FF421F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hyperlink r:id="rId15" w:history="1">
        <w:r w:rsidR="00E864F6" w:rsidRPr="00996EF8">
          <w:rPr>
            <w:rFonts w:ascii="Arial" w:eastAsia="Times New Roman" w:hAnsi="Arial" w:cs="Arial"/>
            <w:u w:val="single"/>
            <w:lang w:eastAsia="en-GB"/>
          </w:rPr>
          <w:t>@</w:t>
        </w:r>
        <w:proofErr w:type="spellStart"/>
        <w:r w:rsidR="00E864F6" w:rsidRPr="00996EF8">
          <w:rPr>
            <w:rFonts w:ascii="Arial" w:eastAsia="Times New Roman" w:hAnsi="Arial" w:cs="Arial"/>
            <w:u w:val="single"/>
            <w:lang w:eastAsia="en-GB"/>
          </w:rPr>
          <w:t>acf</w:t>
        </w:r>
        <w:proofErr w:type="spellEnd"/>
      </w:hyperlink>
    </w:p>
    <w:p w:rsidR="00E864F6" w:rsidRPr="00996EF8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996EF8">
        <w:rPr>
          <w:rFonts w:ascii="Arial" w:eastAsia="Times New Roman" w:hAnsi="Arial" w:cs="Arial"/>
          <w:lang w:eastAsia="en-GB"/>
        </w:rPr>
        <w:lastRenderedPageBreak/>
        <w:t>@</w:t>
      </w:r>
      <w:proofErr w:type="spellStart"/>
      <w:r w:rsidRPr="00996EF8">
        <w:rPr>
          <w:rFonts w:ascii="Arial" w:eastAsia="Times New Roman" w:hAnsi="Arial" w:cs="Arial"/>
          <w:lang w:eastAsia="en-GB"/>
        </w:rPr>
        <w:t>SHAREresearch</w:t>
      </w:r>
      <w:proofErr w:type="spellEnd"/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DE1655">
        <w:rPr>
          <w:rFonts w:ascii="Arial" w:eastAsia="Times New Roman" w:hAnsi="Arial" w:cs="Arial"/>
          <w:color w:val="000000"/>
          <w:lang w:eastAsia="en-GB"/>
        </w:rPr>
        <w:t>@</w:t>
      </w:r>
      <w:proofErr w:type="spellStart"/>
      <w:r w:rsidRPr="00DE1655">
        <w:rPr>
          <w:rFonts w:ascii="Arial" w:eastAsia="Times New Roman" w:hAnsi="Arial" w:cs="Arial"/>
          <w:color w:val="000000"/>
          <w:lang w:eastAsia="en-GB"/>
        </w:rPr>
        <w:t>SUN_Movement</w:t>
      </w:r>
      <w:proofErr w:type="spellEnd"/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DE1655">
        <w:rPr>
          <w:rFonts w:ascii="Arial" w:eastAsia="Times New Roman" w:hAnsi="Arial" w:cs="Arial"/>
          <w:color w:val="000000"/>
          <w:lang w:eastAsia="en-GB"/>
        </w:rPr>
        <w:t>@</w:t>
      </w:r>
      <w:proofErr w:type="spellStart"/>
      <w:r w:rsidRPr="00DE1655">
        <w:rPr>
          <w:rFonts w:ascii="Arial" w:eastAsia="Times New Roman" w:hAnsi="Arial" w:cs="Arial"/>
          <w:color w:val="000000"/>
          <w:lang w:eastAsia="en-GB"/>
        </w:rPr>
        <w:t>sanwatforall</w:t>
      </w:r>
      <w:proofErr w:type="spellEnd"/>
      <w:r w:rsidRPr="00DE1655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E864F6" w:rsidRDefault="00E864F6" w:rsidP="00E864F6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lang w:eastAsia="en-GB"/>
        </w:rPr>
        <w:t>Autres éléments à utilis</w:t>
      </w:r>
      <w:r w:rsidRPr="00DE1655">
        <w:rPr>
          <w:rFonts w:ascii="Arial" w:eastAsia="Times New Roman" w:hAnsi="Arial" w:cs="Arial"/>
          <w:b/>
          <w:bCs/>
          <w:color w:val="000000"/>
          <w:lang w:eastAsia="en-GB"/>
        </w:rPr>
        <w:t>er:</w:t>
      </w:r>
    </w:p>
    <w:p w:rsidR="00E864F6" w:rsidRPr="00DE1655" w:rsidRDefault="00E864F6" w:rsidP="00E864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996EF8" w:rsidRPr="00FE406A" w:rsidRDefault="00E22C92" w:rsidP="00996EF8">
      <w:pPr>
        <w:pStyle w:val="ListParagraph"/>
        <w:numPr>
          <w:ilvl w:val="0"/>
          <w:numId w:val="2"/>
        </w:numPr>
        <w:spacing w:after="0" w:line="240" w:lineRule="auto"/>
        <w:rPr>
          <w:color w:val="1F497D"/>
        </w:rPr>
      </w:pPr>
      <w:r>
        <w:rPr>
          <w:rFonts w:ascii="Arial" w:eastAsia="Times New Roman" w:hAnsi="Arial" w:cs="Arial"/>
          <w:color w:val="000000"/>
          <w:lang w:eastAsia="en-GB"/>
        </w:rPr>
        <w:t>La R</w:t>
      </w:r>
      <w:r w:rsidR="00E864F6" w:rsidRPr="00FE406A">
        <w:rPr>
          <w:rFonts w:ascii="Arial" w:eastAsia="Times New Roman" w:hAnsi="Arial" w:cs="Arial"/>
          <w:color w:val="000000"/>
          <w:lang w:eastAsia="en-GB"/>
        </w:rPr>
        <w:t>ecette du succès</w:t>
      </w:r>
      <w:r w:rsidR="00996EF8" w:rsidRPr="00FE406A">
        <w:rPr>
          <w:rFonts w:ascii="Arial" w:eastAsia="Times New Roman" w:hAnsi="Arial" w:cs="Arial"/>
          <w:color w:val="000000"/>
          <w:lang w:eastAsia="en-GB"/>
        </w:rPr>
        <w:t xml:space="preserve"> en vidéo</w:t>
      </w:r>
      <w:r w:rsidR="00E864F6" w:rsidRPr="00FE406A">
        <w:rPr>
          <w:rFonts w:ascii="Arial" w:eastAsia="Times New Roman" w:hAnsi="Arial" w:cs="Arial"/>
          <w:color w:val="000000"/>
          <w:lang w:eastAsia="en-GB"/>
        </w:rPr>
        <w:t xml:space="preserve"> : </w:t>
      </w:r>
      <w:hyperlink r:id="rId16" w:history="1">
        <w:r w:rsidR="00996EF8" w:rsidRPr="00FE406A">
          <w:rPr>
            <w:rFonts w:ascii="Arial" w:eastAsia="Times New Roman" w:hAnsi="Arial" w:cs="Arial"/>
            <w:color w:val="1155CC"/>
            <w:lang w:eastAsia="en-GB"/>
          </w:rPr>
          <w:t>https://www.youtube.com/watch?v=B7km_Drx_qs</w:t>
        </w:r>
      </w:hyperlink>
    </w:p>
    <w:p w:rsidR="00E864F6" w:rsidRPr="00FE406A" w:rsidRDefault="00E864F6" w:rsidP="00996EF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FE406A">
        <w:rPr>
          <w:rFonts w:ascii="Arial" w:eastAsia="Times New Roman" w:hAnsi="Arial" w:cs="Arial"/>
          <w:color w:val="000000"/>
          <w:lang w:eastAsia="en-GB"/>
        </w:rPr>
        <w:t xml:space="preserve">Fiches pays </w:t>
      </w:r>
      <w:r w:rsidR="00E22C92">
        <w:rPr>
          <w:rFonts w:ascii="Arial" w:eastAsia="Times New Roman" w:hAnsi="Arial" w:cs="Arial"/>
          <w:color w:val="000000"/>
          <w:lang w:eastAsia="en-GB"/>
        </w:rPr>
        <w:t>R</w:t>
      </w:r>
      <w:r w:rsidR="00996EF8" w:rsidRPr="00FE406A">
        <w:rPr>
          <w:rFonts w:ascii="Arial" w:eastAsia="Times New Roman" w:hAnsi="Arial" w:cs="Arial"/>
          <w:color w:val="000000"/>
          <w:lang w:eastAsia="en-GB"/>
        </w:rPr>
        <w:t>ecette du succès</w:t>
      </w:r>
      <w:r w:rsidRPr="00FE406A">
        <w:rPr>
          <w:rFonts w:ascii="Arial" w:eastAsia="Times New Roman" w:hAnsi="Arial" w:cs="Arial"/>
          <w:color w:val="000000"/>
          <w:lang w:eastAsia="en-GB"/>
        </w:rPr>
        <w:t xml:space="preserve"> - </w:t>
      </w:r>
      <w:hyperlink r:id="rId17" w:history="1">
        <w:r w:rsidR="00FE406A" w:rsidRPr="00E22C92">
          <w:rPr>
            <w:rFonts w:ascii="Arial" w:eastAsia="Times New Roman" w:hAnsi="Arial" w:cs="Arial"/>
            <w:color w:val="1155CC"/>
            <w:lang w:eastAsia="en-GB"/>
          </w:rPr>
          <w:t>www.wateraid.org/recipeforsuccess</w:t>
        </w:r>
      </w:hyperlink>
      <w:r w:rsidR="00FE406A" w:rsidRPr="00E22C92">
        <w:rPr>
          <w:rFonts w:ascii="Arial" w:eastAsia="Times New Roman" w:hAnsi="Arial" w:cs="Arial"/>
          <w:color w:val="1155CC"/>
          <w:lang w:eastAsia="en-GB"/>
        </w:rPr>
        <w:t>.</w:t>
      </w:r>
    </w:p>
    <w:p w:rsidR="00E864F6" w:rsidRPr="00996EF8" w:rsidRDefault="00996EF8" w:rsidP="00996EF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lang w:eastAsia="en-GB"/>
        </w:rPr>
      </w:pPr>
      <w:r w:rsidRPr="00FE406A">
        <w:rPr>
          <w:rFonts w:ascii="Arial" w:eastAsia="Times New Roman" w:hAnsi="Arial" w:cs="Arial"/>
          <w:color w:val="000000"/>
          <w:lang w:eastAsia="en-GB"/>
        </w:rPr>
        <w:t xml:space="preserve">Les ingrédients manquants. Les décideurs politiques agissent-ils suffisamment sur l’accès à l’eau potable, l’hygiène et l’assainissement  pour en finir avec la malnutrition ? </w:t>
      </w:r>
      <w:hyperlink r:id="rId18" w:history="1">
        <w:r w:rsidRPr="00FE406A">
          <w:rPr>
            <w:rStyle w:val="Hyperlink"/>
            <w:rFonts w:ascii="Arial" w:eastAsia="Times New Roman" w:hAnsi="Arial" w:cs="Arial"/>
            <w:lang w:eastAsia="en-GB"/>
          </w:rPr>
          <w:t>www.wateraid.org/what-we-do/our-approach/research-and-publications/view-publication?id=f4d6cc89-9f08-4052-b0aa-7461b4ad6e93</w:t>
        </w:r>
      </w:hyperlink>
      <w:r w:rsidRPr="00996EF8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:rsidR="00E864F6" w:rsidRPr="00AA38FB" w:rsidRDefault="00E864F6" w:rsidP="00E22C92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55CC"/>
          <w:u w:val="single"/>
          <w:lang w:eastAsia="en-GB"/>
        </w:rPr>
      </w:pPr>
      <w:r w:rsidRPr="003632AC">
        <w:rPr>
          <w:rFonts w:ascii="Arial" w:eastAsia="Times New Roman" w:hAnsi="Arial" w:cs="Arial"/>
          <w:color w:val="000000"/>
          <w:lang w:eastAsia="en-GB"/>
        </w:rPr>
        <w:t>Infographie sur la Nutrition &amp; WASH -</w:t>
      </w:r>
      <w:r w:rsidRPr="003632AC">
        <w:rPr>
          <w:rFonts w:ascii="Arial" w:eastAsia="Times New Roman" w:hAnsi="Arial" w:cs="Arial"/>
          <w:color w:val="000000"/>
          <w:u w:val="single"/>
          <w:lang w:eastAsia="en-GB"/>
        </w:rPr>
        <w:t xml:space="preserve"> </w:t>
      </w:r>
      <w:hyperlink r:id="rId19" w:history="1">
        <w:r w:rsidR="00E22C92" w:rsidRPr="00340828">
          <w:rPr>
            <w:rStyle w:val="Hyperlink"/>
            <w:rFonts w:ascii="Arial" w:eastAsia="Times New Roman" w:hAnsi="Arial" w:cs="Arial"/>
            <w:lang w:eastAsia="en-GB"/>
          </w:rPr>
          <w:t>http://www.wateraid.org/policy-practice-and-advocacy/healthy-start/child-nutrition</w:t>
        </w:r>
      </w:hyperlink>
      <w:r w:rsidR="00E22C92">
        <w:rPr>
          <w:rFonts w:ascii="Arial" w:eastAsia="Times New Roman" w:hAnsi="Arial" w:cs="Arial"/>
          <w:color w:val="000000"/>
          <w:u w:val="single"/>
          <w:lang w:eastAsia="en-GB"/>
        </w:rPr>
        <w:t xml:space="preserve"> </w:t>
      </w:r>
    </w:p>
    <w:p w:rsidR="00E864F6" w:rsidRPr="00996EF8" w:rsidRDefault="00E864F6" w:rsidP="00996EF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996EF8">
        <w:rPr>
          <w:rFonts w:ascii="Arial" w:eastAsia="Times New Roman" w:hAnsi="Arial" w:cs="Arial"/>
          <w:color w:val="000000"/>
          <w:lang w:eastAsia="en-GB"/>
        </w:rPr>
        <w:t xml:space="preserve">ACF </w:t>
      </w:r>
      <w:proofErr w:type="spellStart"/>
      <w:r w:rsidRPr="00996EF8">
        <w:rPr>
          <w:rFonts w:ascii="Arial" w:eastAsia="Times New Roman" w:hAnsi="Arial" w:cs="Arial"/>
          <w:color w:val="000000"/>
          <w:lang w:eastAsia="en-GB"/>
        </w:rPr>
        <w:t>practical</w:t>
      </w:r>
      <w:proofErr w:type="spellEnd"/>
      <w:r w:rsidRPr="00996EF8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96EF8">
        <w:rPr>
          <w:rFonts w:ascii="Arial" w:eastAsia="Times New Roman" w:hAnsi="Arial" w:cs="Arial"/>
          <w:color w:val="000000"/>
          <w:lang w:eastAsia="en-GB"/>
        </w:rPr>
        <w:t>guidebook</w:t>
      </w:r>
      <w:proofErr w:type="spellEnd"/>
      <w:r w:rsidRPr="00996EF8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996EF8">
        <w:rPr>
          <w:rFonts w:ascii="Arial" w:eastAsia="Times New Roman" w:hAnsi="Arial" w:cs="Arial"/>
          <w:color w:val="000000"/>
          <w:lang w:eastAsia="en-GB"/>
        </w:rPr>
        <w:t>WASH’Nutrition</w:t>
      </w:r>
      <w:proofErr w:type="spellEnd"/>
      <w:r w:rsidRPr="00996EF8">
        <w:rPr>
          <w:rFonts w:ascii="Arial" w:eastAsia="Times New Roman" w:hAnsi="Arial" w:cs="Arial"/>
          <w:color w:val="000000"/>
          <w:lang w:eastAsia="en-GB"/>
        </w:rPr>
        <w:t xml:space="preserve"> -</w:t>
      </w:r>
      <w:hyperlink r:id="rId20" w:history="1">
        <w:r w:rsidR="00E22C92" w:rsidRPr="00340828">
          <w:rPr>
            <w:rStyle w:val="Hyperlink"/>
            <w:rFonts w:ascii="Arial" w:eastAsia="Times New Roman" w:hAnsi="Arial" w:cs="Arial"/>
            <w:lang w:eastAsia="en-GB"/>
          </w:rPr>
          <w:t>http://www.actioncontrelafaim.org/sites/default/files/publications/fichiers/manuel_wash_nutrition_online.pdf</w:t>
        </w:r>
      </w:hyperlink>
      <w:r w:rsidRPr="00996EF8">
        <w:rPr>
          <w:rFonts w:ascii="Arial" w:eastAsia="Times New Roman" w:hAnsi="Arial" w:cs="Arial"/>
          <w:color w:val="1155CC"/>
          <w:lang w:eastAsia="en-GB"/>
        </w:rPr>
        <w:t xml:space="preserve"> </w:t>
      </w:r>
      <w:r w:rsidRPr="00996EF8">
        <w:rPr>
          <w:rFonts w:ascii="Arial" w:eastAsia="Times New Roman" w:hAnsi="Arial" w:cs="Arial"/>
          <w:lang w:eastAsia="en-GB"/>
        </w:rPr>
        <w:t>(Version française à venir)</w:t>
      </w:r>
    </w:p>
    <w:p w:rsidR="00E41667" w:rsidRDefault="00E41667"/>
    <w:sectPr w:rsidR="00E41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02E07"/>
    <w:multiLevelType w:val="hybridMultilevel"/>
    <w:tmpl w:val="123864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05F1F79"/>
    <w:multiLevelType w:val="hybridMultilevel"/>
    <w:tmpl w:val="77A2F942"/>
    <w:lvl w:ilvl="0" w:tplc="1E10C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10DA4"/>
    <w:multiLevelType w:val="hybridMultilevel"/>
    <w:tmpl w:val="FF8AFE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4F6"/>
    <w:rsid w:val="00266C94"/>
    <w:rsid w:val="00280759"/>
    <w:rsid w:val="003632AC"/>
    <w:rsid w:val="00570FAB"/>
    <w:rsid w:val="00767B9B"/>
    <w:rsid w:val="00842329"/>
    <w:rsid w:val="00996EF8"/>
    <w:rsid w:val="00A860A3"/>
    <w:rsid w:val="00AA38FB"/>
    <w:rsid w:val="00BE11F1"/>
    <w:rsid w:val="00BE16ED"/>
    <w:rsid w:val="00CE410F"/>
    <w:rsid w:val="00D3478A"/>
    <w:rsid w:val="00E22C92"/>
    <w:rsid w:val="00E41667"/>
    <w:rsid w:val="00E56FC7"/>
    <w:rsid w:val="00E864F6"/>
    <w:rsid w:val="00EC6943"/>
    <w:rsid w:val="00EE4917"/>
    <w:rsid w:val="00FD70D2"/>
    <w:rsid w:val="00FE406A"/>
    <w:rsid w:val="00FF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F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4F6"/>
    <w:pPr>
      <w:ind w:left="720"/>
      <w:contextualSpacing/>
    </w:pPr>
  </w:style>
  <w:style w:type="character" w:styleId="Hyperlink">
    <w:name w:val="Hyperlink"/>
    <w:uiPriority w:val="99"/>
    <w:unhideWhenUsed/>
    <w:rsid w:val="00E864F6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4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7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78A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78A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478A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78A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807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F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4F6"/>
    <w:pPr>
      <w:ind w:left="720"/>
      <w:contextualSpacing/>
    </w:pPr>
  </w:style>
  <w:style w:type="character" w:styleId="Hyperlink">
    <w:name w:val="Hyperlink"/>
    <w:uiPriority w:val="99"/>
    <w:unhideWhenUsed/>
    <w:rsid w:val="00E864F6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4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7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78A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78A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478A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78A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807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danjones@wateraid.org" TargetMode="External"/><Relationship Id="rId18" Type="http://schemas.openxmlformats.org/officeDocument/2006/relationships/hyperlink" Target="http://www.wateraid.org/what-we-do/our-approach/research-and-publications/view-publication?id=f4d6cc89-9f08-4052-b0aa-7461b4ad6e93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programme.worldwaterweek.org/event/6817" TargetMode="External"/><Relationship Id="rId17" Type="http://schemas.openxmlformats.org/officeDocument/2006/relationships/hyperlink" Target="http://www.wateraid.org/recipeforsucce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7km_Drx_qs" TargetMode="External"/><Relationship Id="rId20" Type="http://schemas.openxmlformats.org/officeDocument/2006/relationships/hyperlink" Target="http://www.actioncontrelafaim.org/sites/default/files/publications/fichiers/manuel_wash_nutrition_online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wateraid.org/what-we-do/our-approach/research-and-publications/view-publication?id=f4d6cc89-9f08-4052-b0aa-7461b4ad6e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witter.com/acf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www.wateraid.org/policy-practice-and-advocacy/healthy-start/child-nutri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ateraid.org/recipeforsuccess" TargetMode="External"/><Relationship Id="rId14" Type="http://schemas.openxmlformats.org/officeDocument/2006/relationships/hyperlink" Target="mailto:nuribepando@actioncontrelafaim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1199</Words>
  <Characters>6838</Characters>
  <Application>Microsoft Office Word</Application>
  <DocSecurity>4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Action Contre la Faim Paris</Company>
  <LinksUpToDate>false</LinksUpToDate>
  <CharactersWithSpaces>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plaidoyer wash</dc:creator>
  <cp:lastModifiedBy>Jimmy Perkins</cp:lastModifiedBy>
  <cp:revision>2</cp:revision>
  <dcterms:created xsi:type="dcterms:W3CDTF">2017-08-24T10:24:00Z</dcterms:created>
  <dcterms:modified xsi:type="dcterms:W3CDTF">2017-08-24T10:24:00Z</dcterms:modified>
</cp:coreProperties>
</file>