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56C51" w14:textId="77777777" w:rsidR="001E78E4" w:rsidRPr="00E5559C" w:rsidRDefault="001E78E4" w:rsidP="001E78E4">
      <w:pPr>
        <w:tabs>
          <w:tab w:val="left" w:pos="142"/>
        </w:tabs>
        <w:spacing w:after="0" w:line="240" w:lineRule="auto"/>
        <w:jc w:val="center"/>
        <w:rPr>
          <w:rFonts w:ascii="Arial" w:eastAsia="Arial" w:hAnsi="Arial" w:cs="Arial"/>
          <w:b/>
          <w:color w:val="FFFF00"/>
          <w:sz w:val="72"/>
          <w:szCs w:val="72"/>
        </w:rPr>
      </w:pPr>
      <w:bookmarkStart w:id="0" w:name="_GoBack"/>
      <w:bookmarkEnd w:id="0"/>
      <w:r w:rsidRPr="00E5559C">
        <w:rPr>
          <w:rFonts w:ascii="Arial" w:eastAsia="Arial" w:hAnsi="Arial" w:cs="Arial"/>
          <w:b/>
          <w:noProof/>
          <w:color w:val="00B0F0"/>
          <w:sz w:val="72"/>
          <w:szCs w:val="72"/>
          <w:lang w:eastAsia="en-GB"/>
        </w:rPr>
        <w:drawing>
          <wp:anchor distT="0" distB="0" distL="114300" distR="114300" simplePos="0" relativeHeight="251651584" behindDoc="1" locked="0" layoutInCell="1" allowOverlap="1" wp14:anchorId="51E260E3" wp14:editId="1A58B326">
            <wp:simplePos x="0" y="0"/>
            <wp:positionH relativeFrom="margin">
              <wp:posOffset>220345</wp:posOffset>
            </wp:positionH>
            <wp:positionV relativeFrom="paragraph">
              <wp:posOffset>-55880</wp:posOffset>
            </wp:positionV>
            <wp:extent cx="5268347" cy="8029127"/>
            <wp:effectExtent l="0" t="0" r="8890" b="0"/>
            <wp:wrapNone/>
            <wp:docPr id="1" name="Picture 1" descr="C:\Users\Kwizera\Desktop\CPS\Pix front pg\New Doc 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wizera\Desktop\CPS\Pix front pg\New Doc 7_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542"/>
                    <a:stretch/>
                  </pic:blipFill>
                  <pic:spPr bwMode="auto">
                    <a:xfrm>
                      <a:off x="0" y="0"/>
                      <a:ext cx="5268347" cy="80291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559C">
        <w:rPr>
          <w:rFonts w:ascii="Arial" w:eastAsia="Arial" w:hAnsi="Arial" w:cs="Arial"/>
          <w:b/>
          <w:sz w:val="72"/>
          <w:szCs w:val="72"/>
        </w:rPr>
        <w:t>WaterAid Rwanda</w:t>
      </w:r>
    </w:p>
    <w:p w14:paraId="5CD92974" w14:textId="77777777" w:rsidR="001E78E4" w:rsidRPr="00A4275B" w:rsidRDefault="001E78E4" w:rsidP="001E78E4">
      <w:pPr>
        <w:tabs>
          <w:tab w:val="left" w:pos="142"/>
        </w:tabs>
        <w:spacing w:after="0" w:line="240" w:lineRule="auto"/>
        <w:jc w:val="center"/>
        <w:rPr>
          <w:rFonts w:ascii="Arial" w:eastAsia="Arial" w:hAnsi="Arial" w:cs="Arial"/>
          <w:b/>
          <w:color w:val="FFFF00"/>
          <w:sz w:val="52"/>
          <w:szCs w:val="52"/>
        </w:rPr>
      </w:pPr>
    </w:p>
    <w:p w14:paraId="121832AA" w14:textId="77777777" w:rsidR="001E78E4" w:rsidRPr="00A4275B" w:rsidRDefault="001E78E4" w:rsidP="001E78E4">
      <w:pPr>
        <w:tabs>
          <w:tab w:val="left" w:pos="142"/>
        </w:tabs>
        <w:spacing w:after="0" w:line="240" w:lineRule="auto"/>
        <w:jc w:val="center"/>
        <w:rPr>
          <w:rFonts w:ascii="Arial" w:eastAsia="Arial" w:hAnsi="Arial" w:cs="Arial"/>
          <w:b/>
          <w:color w:val="FFFF00"/>
          <w:sz w:val="52"/>
          <w:szCs w:val="52"/>
        </w:rPr>
      </w:pPr>
    </w:p>
    <w:p w14:paraId="455C7056" w14:textId="77777777" w:rsidR="001E78E4" w:rsidRPr="00A4275B" w:rsidRDefault="001E78E4" w:rsidP="001E78E4">
      <w:pPr>
        <w:tabs>
          <w:tab w:val="left" w:pos="142"/>
        </w:tabs>
        <w:spacing w:after="0" w:line="240" w:lineRule="auto"/>
        <w:jc w:val="center"/>
        <w:rPr>
          <w:rFonts w:ascii="Arial" w:eastAsia="Arial" w:hAnsi="Arial" w:cs="Arial"/>
          <w:b/>
          <w:color w:val="FFFF00"/>
          <w:sz w:val="52"/>
          <w:szCs w:val="52"/>
        </w:rPr>
      </w:pPr>
    </w:p>
    <w:p w14:paraId="064E5F26" w14:textId="77777777" w:rsidR="001E78E4" w:rsidRPr="00A4275B" w:rsidRDefault="001E78E4" w:rsidP="001E78E4">
      <w:pPr>
        <w:tabs>
          <w:tab w:val="left" w:pos="142"/>
        </w:tabs>
        <w:spacing w:after="0" w:line="240" w:lineRule="auto"/>
        <w:jc w:val="center"/>
        <w:rPr>
          <w:rFonts w:ascii="Arial" w:eastAsia="Arial" w:hAnsi="Arial" w:cs="Arial"/>
          <w:b/>
          <w:color w:val="FFFF00"/>
          <w:sz w:val="52"/>
          <w:szCs w:val="52"/>
        </w:rPr>
      </w:pPr>
    </w:p>
    <w:p w14:paraId="07A4E85C" w14:textId="77777777" w:rsidR="001E78E4" w:rsidRPr="00A4275B" w:rsidRDefault="001E78E4" w:rsidP="001E78E4">
      <w:pPr>
        <w:tabs>
          <w:tab w:val="left" w:pos="142"/>
        </w:tabs>
        <w:spacing w:after="0" w:line="240" w:lineRule="auto"/>
        <w:jc w:val="center"/>
        <w:rPr>
          <w:rFonts w:ascii="Arial" w:eastAsia="Arial" w:hAnsi="Arial" w:cs="Arial"/>
          <w:b/>
          <w:color w:val="FFFF00"/>
          <w:sz w:val="52"/>
          <w:szCs w:val="52"/>
        </w:rPr>
      </w:pPr>
    </w:p>
    <w:p w14:paraId="5C72C3B3" w14:textId="77777777" w:rsidR="001E78E4" w:rsidRPr="00A4275B" w:rsidRDefault="001E78E4" w:rsidP="001E78E4">
      <w:pPr>
        <w:tabs>
          <w:tab w:val="left" w:pos="142"/>
        </w:tabs>
        <w:spacing w:after="0" w:line="240" w:lineRule="auto"/>
        <w:jc w:val="center"/>
        <w:rPr>
          <w:rFonts w:ascii="Arial" w:eastAsia="Arial" w:hAnsi="Arial" w:cs="Arial"/>
          <w:b/>
          <w:color w:val="FFFF00"/>
          <w:sz w:val="52"/>
          <w:szCs w:val="52"/>
        </w:rPr>
      </w:pPr>
    </w:p>
    <w:p w14:paraId="39CA7F4C" w14:textId="77777777" w:rsidR="001E78E4" w:rsidRPr="00A4275B" w:rsidRDefault="001E78E4" w:rsidP="001E78E4">
      <w:pPr>
        <w:tabs>
          <w:tab w:val="left" w:pos="142"/>
        </w:tabs>
        <w:spacing w:after="0" w:line="240" w:lineRule="auto"/>
        <w:jc w:val="center"/>
        <w:rPr>
          <w:rFonts w:ascii="Arial" w:eastAsia="Arial" w:hAnsi="Arial" w:cs="Arial"/>
          <w:b/>
          <w:color w:val="FFFF00"/>
          <w:sz w:val="52"/>
          <w:szCs w:val="52"/>
        </w:rPr>
      </w:pPr>
    </w:p>
    <w:p w14:paraId="28825536" w14:textId="77777777" w:rsidR="001E78E4" w:rsidRPr="00A4275B" w:rsidRDefault="001E78E4" w:rsidP="001E78E4">
      <w:pPr>
        <w:tabs>
          <w:tab w:val="left" w:pos="142"/>
        </w:tabs>
        <w:spacing w:after="0" w:line="240" w:lineRule="auto"/>
        <w:jc w:val="center"/>
        <w:rPr>
          <w:rFonts w:ascii="Arial" w:eastAsia="Arial" w:hAnsi="Arial" w:cs="Arial"/>
          <w:b/>
          <w:color w:val="FFFF00"/>
          <w:sz w:val="52"/>
          <w:szCs w:val="52"/>
        </w:rPr>
      </w:pPr>
    </w:p>
    <w:p w14:paraId="2B0BC0DA" w14:textId="77777777" w:rsidR="001E78E4" w:rsidRPr="00A4275B" w:rsidRDefault="001E78E4" w:rsidP="001E78E4">
      <w:pPr>
        <w:tabs>
          <w:tab w:val="left" w:pos="142"/>
        </w:tabs>
        <w:spacing w:after="0" w:line="240" w:lineRule="auto"/>
        <w:jc w:val="center"/>
        <w:rPr>
          <w:rFonts w:ascii="Arial" w:eastAsia="Arial" w:hAnsi="Arial" w:cs="Arial"/>
          <w:b/>
          <w:color w:val="FFFF00"/>
          <w:sz w:val="52"/>
          <w:szCs w:val="52"/>
        </w:rPr>
      </w:pPr>
    </w:p>
    <w:p w14:paraId="7CF22290" w14:textId="77777777" w:rsidR="001E78E4" w:rsidRPr="00A4275B" w:rsidRDefault="001E78E4" w:rsidP="001E78E4">
      <w:pPr>
        <w:tabs>
          <w:tab w:val="left" w:pos="142"/>
        </w:tabs>
        <w:spacing w:after="0" w:line="240" w:lineRule="auto"/>
        <w:jc w:val="center"/>
        <w:rPr>
          <w:rFonts w:ascii="Arial" w:eastAsia="Arial" w:hAnsi="Arial" w:cs="Arial"/>
          <w:b/>
          <w:color w:val="FFFF00"/>
          <w:sz w:val="52"/>
          <w:szCs w:val="52"/>
        </w:rPr>
      </w:pPr>
    </w:p>
    <w:p w14:paraId="7024F76E" w14:textId="77777777" w:rsidR="001E78E4" w:rsidRPr="00A4275B" w:rsidRDefault="001E78E4" w:rsidP="001E78E4">
      <w:pPr>
        <w:tabs>
          <w:tab w:val="left" w:pos="142"/>
        </w:tabs>
        <w:spacing w:after="0" w:line="240" w:lineRule="auto"/>
        <w:jc w:val="center"/>
        <w:rPr>
          <w:rFonts w:ascii="Arial" w:eastAsia="Arial" w:hAnsi="Arial" w:cs="Arial"/>
          <w:b/>
          <w:color w:val="FFFF00"/>
          <w:sz w:val="52"/>
          <w:szCs w:val="52"/>
        </w:rPr>
      </w:pPr>
    </w:p>
    <w:p w14:paraId="55352062" w14:textId="77777777" w:rsidR="001E78E4" w:rsidRPr="00A4275B" w:rsidRDefault="001E78E4" w:rsidP="001E78E4">
      <w:pPr>
        <w:tabs>
          <w:tab w:val="left" w:pos="142"/>
        </w:tabs>
        <w:spacing w:after="0" w:line="240" w:lineRule="auto"/>
        <w:jc w:val="center"/>
        <w:rPr>
          <w:rFonts w:ascii="Arial" w:eastAsia="Arial" w:hAnsi="Arial" w:cs="Arial"/>
          <w:b/>
          <w:color w:val="FFFF00"/>
          <w:sz w:val="52"/>
          <w:szCs w:val="52"/>
        </w:rPr>
      </w:pPr>
    </w:p>
    <w:p w14:paraId="72283F51" w14:textId="77777777" w:rsidR="001E78E4" w:rsidRPr="00A4275B" w:rsidRDefault="001E78E4" w:rsidP="001E78E4">
      <w:pPr>
        <w:tabs>
          <w:tab w:val="left" w:pos="142"/>
        </w:tabs>
        <w:spacing w:after="0" w:line="240" w:lineRule="auto"/>
        <w:jc w:val="center"/>
        <w:rPr>
          <w:rFonts w:ascii="Arial" w:eastAsia="Arial" w:hAnsi="Arial" w:cs="Arial"/>
          <w:b/>
          <w:color w:val="FFFF00"/>
          <w:sz w:val="52"/>
          <w:szCs w:val="52"/>
        </w:rPr>
      </w:pPr>
    </w:p>
    <w:p w14:paraId="0D11FFF7" w14:textId="77777777" w:rsidR="001E78E4" w:rsidRPr="00A4275B" w:rsidRDefault="001E78E4" w:rsidP="001E78E4">
      <w:pPr>
        <w:tabs>
          <w:tab w:val="left" w:pos="142"/>
        </w:tabs>
        <w:spacing w:after="0" w:line="240" w:lineRule="auto"/>
        <w:jc w:val="center"/>
        <w:rPr>
          <w:rFonts w:ascii="Arial" w:eastAsia="Arial" w:hAnsi="Arial" w:cs="Arial"/>
          <w:b/>
          <w:color w:val="FFFF00"/>
          <w:sz w:val="52"/>
          <w:szCs w:val="52"/>
        </w:rPr>
      </w:pPr>
    </w:p>
    <w:p w14:paraId="06954BD3" w14:textId="77777777" w:rsidR="001E78E4" w:rsidRPr="00A4275B" w:rsidRDefault="001E78E4" w:rsidP="001E78E4">
      <w:pPr>
        <w:tabs>
          <w:tab w:val="left" w:pos="142"/>
        </w:tabs>
        <w:spacing w:after="0" w:line="240" w:lineRule="auto"/>
        <w:jc w:val="center"/>
        <w:rPr>
          <w:rFonts w:ascii="Arial" w:eastAsia="Arial" w:hAnsi="Arial" w:cs="Arial"/>
          <w:b/>
          <w:color w:val="FFFF00"/>
          <w:sz w:val="52"/>
          <w:szCs w:val="52"/>
        </w:rPr>
      </w:pPr>
    </w:p>
    <w:p w14:paraId="288A8DC2" w14:textId="77777777" w:rsidR="001E78E4" w:rsidRPr="00A4275B" w:rsidRDefault="001E78E4" w:rsidP="001E78E4">
      <w:pPr>
        <w:tabs>
          <w:tab w:val="left" w:pos="142"/>
        </w:tabs>
        <w:spacing w:after="0" w:line="240" w:lineRule="auto"/>
        <w:jc w:val="center"/>
        <w:rPr>
          <w:rFonts w:ascii="Arial" w:eastAsia="Arial" w:hAnsi="Arial" w:cs="Arial"/>
          <w:b/>
          <w:color w:val="FFFF00"/>
          <w:sz w:val="52"/>
          <w:szCs w:val="52"/>
        </w:rPr>
      </w:pPr>
    </w:p>
    <w:p w14:paraId="666D167A" w14:textId="77777777" w:rsidR="0066582D" w:rsidRPr="00A4275B" w:rsidRDefault="0066582D" w:rsidP="001E78E4">
      <w:pPr>
        <w:tabs>
          <w:tab w:val="left" w:pos="142"/>
        </w:tabs>
        <w:spacing w:after="0" w:line="240" w:lineRule="auto"/>
        <w:jc w:val="center"/>
        <w:rPr>
          <w:rFonts w:ascii="Arial" w:eastAsia="Arial" w:hAnsi="Arial" w:cs="Arial"/>
          <w:b/>
          <w:color w:val="FFFF00"/>
          <w:sz w:val="52"/>
          <w:szCs w:val="52"/>
        </w:rPr>
      </w:pPr>
    </w:p>
    <w:p w14:paraId="02043FB5" w14:textId="77777777" w:rsidR="001E78E4" w:rsidRPr="00E5559C" w:rsidRDefault="001E78E4" w:rsidP="001E78E4">
      <w:pPr>
        <w:tabs>
          <w:tab w:val="left" w:pos="142"/>
        </w:tabs>
        <w:spacing w:after="0" w:line="240" w:lineRule="auto"/>
        <w:jc w:val="center"/>
        <w:rPr>
          <w:rFonts w:ascii="Arial" w:eastAsia="Arial" w:hAnsi="Arial" w:cs="Arial"/>
          <w:b/>
          <w:color w:val="FFFFFF" w:themeColor="background1"/>
          <w:sz w:val="56"/>
          <w:szCs w:val="56"/>
        </w:rPr>
      </w:pPr>
      <w:r w:rsidRPr="00E5559C">
        <w:rPr>
          <w:rFonts w:ascii="Arial" w:eastAsia="Arial" w:hAnsi="Arial" w:cs="Arial"/>
          <w:b/>
          <w:color w:val="FFFFFF" w:themeColor="background1"/>
          <w:sz w:val="56"/>
          <w:szCs w:val="56"/>
        </w:rPr>
        <w:t>Country Programme Strategy:</w:t>
      </w:r>
    </w:p>
    <w:p w14:paraId="780CC01E" w14:textId="77777777" w:rsidR="001E78E4" w:rsidRPr="00E5559C" w:rsidRDefault="001E78E4" w:rsidP="001E78E4">
      <w:pPr>
        <w:tabs>
          <w:tab w:val="left" w:pos="142"/>
        </w:tabs>
        <w:spacing w:after="0" w:line="240" w:lineRule="auto"/>
        <w:ind w:left="1440"/>
        <w:jc w:val="center"/>
        <w:rPr>
          <w:rFonts w:ascii="Arial" w:eastAsia="Arial" w:hAnsi="Arial" w:cs="Arial"/>
          <w:b/>
          <w:color w:val="FFFFFF" w:themeColor="background1"/>
          <w:sz w:val="56"/>
          <w:szCs w:val="56"/>
        </w:rPr>
      </w:pPr>
      <w:r w:rsidRPr="00E5559C">
        <w:rPr>
          <w:rFonts w:ascii="Arial" w:eastAsia="Arial" w:hAnsi="Arial" w:cs="Arial"/>
          <w:b/>
          <w:color w:val="FFFFFF" w:themeColor="background1"/>
          <w:sz w:val="56"/>
          <w:szCs w:val="56"/>
        </w:rPr>
        <w:t>2016-2021</w:t>
      </w:r>
    </w:p>
    <w:p w14:paraId="1C33360A" w14:textId="38368169" w:rsidR="001E78E4" w:rsidRPr="00A4275B" w:rsidRDefault="0066582D" w:rsidP="001E78E4">
      <w:pPr>
        <w:tabs>
          <w:tab w:val="left" w:pos="142"/>
        </w:tabs>
        <w:spacing w:after="0" w:line="240" w:lineRule="auto"/>
        <w:rPr>
          <w:rFonts w:ascii="Arial" w:eastAsia="Arial" w:hAnsi="Arial" w:cs="Arial"/>
          <w:b/>
          <w:sz w:val="40"/>
          <w:szCs w:val="40"/>
        </w:rPr>
      </w:pPr>
      <w:r w:rsidRPr="00A4275B">
        <w:rPr>
          <w:rFonts w:ascii="Arial" w:eastAsia="Arial" w:hAnsi="Arial" w:cs="Arial"/>
          <w:b/>
          <w:sz w:val="40"/>
          <w:szCs w:val="40"/>
        </w:rPr>
        <w:tab/>
      </w:r>
      <w:r w:rsidRPr="00A4275B">
        <w:rPr>
          <w:rFonts w:ascii="Arial" w:eastAsia="Arial" w:hAnsi="Arial" w:cs="Arial"/>
          <w:b/>
          <w:sz w:val="40"/>
          <w:szCs w:val="40"/>
        </w:rPr>
        <w:tab/>
      </w:r>
      <w:r w:rsidRPr="00A4275B">
        <w:rPr>
          <w:rFonts w:ascii="Arial" w:eastAsia="Arial" w:hAnsi="Arial" w:cs="Arial"/>
          <w:b/>
          <w:sz w:val="40"/>
          <w:szCs w:val="40"/>
        </w:rPr>
        <w:tab/>
      </w:r>
      <w:r w:rsidRPr="00A4275B">
        <w:rPr>
          <w:rFonts w:ascii="Arial" w:eastAsia="Arial" w:hAnsi="Arial" w:cs="Arial"/>
          <w:b/>
          <w:sz w:val="40"/>
          <w:szCs w:val="40"/>
        </w:rPr>
        <w:tab/>
        <w:t xml:space="preserve">                    </w:t>
      </w:r>
      <w:r w:rsidRPr="00A4275B">
        <w:rPr>
          <w:rFonts w:ascii="Arial" w:eastAsia="Arial" w:hAnsi="Arial" w:cs="Arial"/>
          <w:b/>
          <w:sz w:val="40"/>
          <w:szCs w:val="40"/>
        </w:rPr>
        <w:tab/>
      </w:r>
      <w:r w:rsidRPr="00A4275B">
        <w:rPr>
          <w:rFonts w:ascii="Arial" w:eastAsia="Arial" w:hAnsi="Arial" w:cs="Arial"/>
          <w:b/>
          <w:sz w:val="40"/>
          <w:szCs w:val="40"/>
        </w:rPr>
        <w:tab/>
      </w:r>
      <w:r w:rsidR="00C26C6A">
        <w:rPr>
          <w:rFonts w:ascii="Arial" w:eastAsia="Arial" w:hAnsi="Arial" w:cs="Arial"/>
          <w:b/>
          <w:sz w:val="40"/>
          <w:szCs w:val="40"/>
        </w:rPr>
        <w:t xml:space="preserve">      </w:t>
      </w:r>
    </w:p>
    <w:p w14:paraId="73ACE0D7" w14:textId="77777777" w:rsidR="001E78E4" w:rsidRPr="00A4275B" w:rsidRDefault="001E78E4" w:rsidP="001E78E4">
      <w:pPr>
        <w:tabs>
          <w:tab w:val="left" w:pos="142"/>
        </w:tabs>
        <w:spacing w:after="0" w:line="240" w:lineRule="auto"/>
        <w:jc w:val="center"/>
        <w:rPr>
          <w:rFonts w:ascii="Arial" w:eastAsia="Arial" w:hAnsi="Arial" w:cs="Arial"/>
          <w:b/>
          <w:color w:val="00B0F0"/>
          <w:sz w:val="52"/>
          <w:szCs w:val="52"/>
        </w:rPr>
      </w:pPr>
    </w:p>
    <w:p w14:paraId="4A3A95AF" w14:textId="77777777" w:rsidR="00EC4269" w:rsidRPr="00A4275B" w:rsidRDefault="00EC4269">
      <w:pPr>
        <w:rPr>
          <w:rFonts w:ascii="Arial" w:hAnsi="Arial" w:cs="Arial"/>
        </w:rPr>
      </w:pPr>
    </w:p>
    <w:sdt>
      <w:sdtPr>
        <w:rPr>
          <w:rFonts w:ascii="Arial" w:eastAsiaTheme="minorHAnsi" w:hAnsi="Arial" w:cs="Arial"/>
          <w:color w:val="auto"/>
          <w:sz w:val="22"/>
          <w:szCs w:val="22"/>
          <w:lang w:val="en-GB"/>
        </w:rPr>
        <w:id w:val="-1486157359"/>
        <w:docPartObj>
          <w:docPartGallery w:val="Table of Contents"/>
          <w:docPartUnique/>
        </w:docPartObj>
      </w:sdtPr>
      <w:sdtEndPr>
        <w:rPr>
          <w:bCs/>
          <w:noProof/>
        </w:rPr>
      </w:sdtEndPr>
      <w:sdtContent>
        <w:p w14:paraId="7A98FBBA" w14:textId="77777777" w:rsidR="006207ED" w:rsidRPr="00A4275B" w:rsidRDefault="007E51F9">
          <w:pPr>
            <w:pStyle w:val="TOCHeading"/>
            <w:rPr>
              <w:rFonts w:ascii="Arial" w:hAnsi="Arial" w:cs="Arial"/>
            </w:rPr>
          </w:pPr>
          <w:r w:rsidRPr="00A4275B">
            <w:rPr>
              <w:rFonts w:ascii="Arial" w:hAnsi="Arial" w:cs="Arial"/>
            </w:rPr>
            <w:t xml:space="preserve">Table of </w:t>
          </w:r>
          <w:r w:rsidR="006207ED" w:rsidRPr="00A4275B">
            <w:rPr>
              <w:rFonts w:ascii="Arial" w:hAnsi="Arial" w:cs="Arial"/>
            </w:rPr>
            <w:t>Contents</w:t>
          </w:r>
        </w:p>
        <w:p w14:paraId="1CF51092" w14:textId="77777777" w:rsidR="003E285D" w:rsidRPr="00E5559C" w:rsidRDefault="006207ED">
          <w:pPr>
            <w:pStyle w:val="TOC1"/>
            <w:tabs>
              <w:tab w:val="right" w:leader="dot" w:pos="9016"/>
            </w:tabs>
            <w:rPr>
              <w:rFonts w:eastAsiaTheme="minorEastAsia"/>
              <w:noProof/>
              <w:lang w:eastAsia="en-GB"/>
            </w:rPr>
          </w:pPr>
          <w:r w:rsidRPr="00E5559C">
            <w:rPr>
              <w:rFonts w:ascii="Arial" w:hAnsi="Arial" w:cs="Arial"/>
            </w:rPr>
            <w:fldChar w:fldCharType="begin"/>
          </w:r>
          <w:r w:rsidRPr="00E5559C">
            <w:rPr>
              <w:rFonts w:ascii="Arial" w:hAnsi="Arial" w:cs="Arial"/>
            </w:rPr>
            <w:instrText xml:space="preserve"> TOC \o "1-3" \h \z \u </w:instrText>
          </w:r>
          <w:r w:rsidRPr="00E5559C">
            <w:rPr>
              <w:rFonts w:ascii="Arial" w:hAnsi="Arial" w:cs="Arial"/>
            </w:rPr>
            <w:fldChar w:fldCharType="separate"/>
          </w:r>
          <w:hyperlink w:anchor="_Toc461209474" w:history="1">
            <w:r w:rsidR="003E285D" w:rsidRPr="00E5559C">
              <w:rPr>
                <w:rStyle w:val="Hyperlink"/>
                <w:rFonts w:ascii="Arial" w:eastAsia="Arial" w:hAnsi="Arial" w:cs="Arial"/>
                <w:noProof/>
              </w:rPr>
              <w:t>Acronyms and abbreviations</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_Toc461209474 \h </w:instrText>
            </w:r>
            <w:r w:rsidR="003E285D" w:rsidRPr="00E5559C">
              <w:rPr>
                <w:noProof/>
                <w:webHidden/>
              </w:rPr>
            </w:r>
            <w:r w:rsidR="003E285D" w:rsidRPr="00E5559C">
              <w:rPr>
                <w:noProof/>
                <w:webHidden/>
              </w:rPr>
              <w:fldChar w:fldCharType="separate"/>
            </w:r>
            <w:r w:rsidR="003E285D" w:rsidRPr="00E5559C">
              <w:rPr>
                <w:noProof/>
                <w:webHidden/>
              </w:rPr>
              <w:t>2</w:t>
            </w:r>
            <w:r w:rsidR="003E285D" w:rsidRPr="00E5559C">
              <w:rPr>
                <w:noProof/>
                <w:webHidden/>
              </w:rPr>
              <w:fldChar w:fldCharType="end"/>
            </w:r>
          </w:hyperlink>
        </w:p>
        <w:p w14:paraId="00898018" w14:textId="77777777" w:rsidR="003E285D" w:rsidRPr="00E5559C" w:rsidRDefault="00B14850">
          <w:pPr>
            <w:pStyle w:val="TOC1"/>
            <w:tabs>
              <w:tab w:val="right" w:leader="dot" w:pos="9016"/>
            </w:tabs>
            <w:rPr>
              <w:rFonts w:eastAsiaTheme="minorEastAsia"/>
              <w:noProof/>
              <w:lang w:eastAsia="en-GB"/>
            </w:rPr>
          </w:pPr>
          <w:hyperlink w:anchor="_Toc461209475" w:history="1">
            <w:r w:rsidR="003E285D" w:rsidRPr="00E5559C">
              <w:rPr>
                <w:rStyle w:val="Hyperlink"/>
                <w:rFonts w:ascii="Arial" w:eastAsia="Arial" w:hAnsi="Arial" w:cs="Arial"/>
                <w:noProof/>
              </w:rPr>
              <w:t>Vision, mission, values and commitment to “everyone everywhere”</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_Toc461209475 \h </w:instrText>
            </w:r>
            <w:r w:rsidR="003E285D" w:rsidRPr="00E5559C">
              <w:rPr>
                <w:noProof/>
                <w:webHidden/>
              </w:rPr>
            </w:r>
            <w:r w:rsidR="003E285D" w:rsidRPr="00E5559C">
              <w:rPr>
                <w:noProof/>
                <w:webHidden/>
              </w:rPr>
              <w:fldChar w:fldCharType="separate"/>
            </w:r>
            <w:r w:rsidR="003E285D" w:rsidRPr="00E5559C">
              <w:rPr>
                <w:noProof/>
                <w:webHidden/>
              </w:rPr>
              <w:t>3</w:t>
            </w:r>
            <w:r w:rsidR="003E285D" w:rsidRPr="00E5559C">
              <w:rPr>
                <w:noProof/>
                <w:webHidden/>
              </w:rPr>
              <w:fldChar w:fldCharType="end"/>
            </w:r>
          </w:hyperlink>
        </w:p>
        <w:p w14:paraId="3603BE09" w14:textId="77777777" w:rsidR="003E285D" w:rsidRPr="00E5559C" w:rsidRDefault="00B14850">
          <w:pPr>
            <w:pStyle w:val="TOC1"/>
            <w:tabs>
              <w:tab w:val="right" w:leader="dot" w:pos="9016"/>
            </w:tabs>
            <w:rPr>
              <w:rFonts w:eastAsiaTheme="minorEastAsia"/>
              <w:noProof/>
              <w:lang w:eastAsia="en-GB"/>
            </w:rPr>
          </w:pPr>
          <w:hyperlink w:anchor="_Toc461209476" w:history="1">
            <w:r w:rsidR="003E285D" w:rsidRPr="00E5559C">
              <w:rPr>
                <w:rStyle w:val="Hyperlink"/>
                <w:rFonts w:ascii="Arial" w:eastAsia="Arial" w:hAnsi="Arial" w:cs="Arial"/>
                <w:noProof/>
              </w:rPr>
              <w:t>Executive summary</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_Toc461209476 \h </w:instrText>
            </w:r>
            <w:r w:rsidR="003E285D" w:rsidRPr="00E5559C">
              <w:rPr>
                <w:noProof/>
                <w:webHidden/>
              </w:rPr>
            </w:r>
            <w:r w:rsidR="003E285D" w:rsidRPr="00E5559C">
              <w:rPr>
                <w:noProof/>
                <w:webHidden/>
              </w:rPr>
              <w:fldChar w:fldCharType="separate"/>
            </w:r>
            <w:r w:rsidR="003E285D" w:rsidRPr="00E5559C">
              <w:rPr>
                <w:noProof/>
                <w:webHidden/>
              </w:rPr>
              <w:t>4</w:t>
            </w:r>
            <w:r w:rsidR="003E285D" w:rsidRPr="00E5559C">
              <w:rPr>
                <w:noProof/>
                <w:webHidden/>
              </w:rPr>
              <w:fldChar w:fldCharType="end"/>
            </w:r>
          </w:hyperlink>
        </w:p>
        <w:p w14:paraId="489E2448" w14:textId="77777777" w:rsidR="003E285D" w:rsidRPr="00E5559C" w:rsidRDefault="00B14850">
          <w:pPr>
            <w:pStyle w:val="TOC1"/>
            <w:tabs>
              <w:tab w:val="right" w:leader="dot" w:pos="9016"/>
            </w:tabs>
            <w:rPr>
              <w:rFonts w:eastAsiaTheme="minorEastAsia"/>
              <w:noProof/>
              <w:lang w:eastAsia="en-GB"/>
            </w:rPr>
          </w:pPr>
          <w:hyperlink w:anchor="_Toc461209477" w:history="1">
            <w:r w:rsidR="003E285D" w:rsidRPr="00E5559C">
              <w:rPr>
                <w:rStyle w:val="Hyperlink"/>
                <w:rFonts w:ascii="Arial" w:hAnsi="Arial" w:cs="Arial"/>
                <w:noProof/>
              </w:rPr>
              <w:t>1. Introduction</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_Toc461209477 \h </w:instrText>
            </w:r>
            <w:r w:rsidR="003E285D" w:rsidRPr="00E5559C">
              <w:rPr>
                <w:noProof/>
                <w:webHidden/>
              </w:rPr>
            </w:r>
            <w:r w:rsidR="003E285D" w:rsidRPr="00E5559C">
              <w:rPr>
                <w:noProof/>
                <w:webHidden/>
              </w:rPr>
              <w:fldChar w:fldCharType="separate"/>
            </w:r>
            <w:r w:rsidR="003E285D" w:rsidRPr="00E5559C">
              <w:rPr>
                <w:noProof/>
                <w:webHidden/>
              </w:rPr>
              <w:t>5</w:t>
            </w:r>
            <w:r w:rsidR="003E285D" w:rsidRPr="00E5559C">
              <w:rPr>
                <w:noProof/>
                <w:webHidden/>
              </w:rPr>
              <w:fldChar w:fldCharType="end"/>
            </w:r>
          </w:hyperlink>
        </w:p>
        <w:p w14:paraId="75E2A842" w14:textId="77777777" w:rsidR="003E285D" w:rsidRPr="00E5559C" w:rsidRDefault="00B14850">
          <w:pPr>
            <w:pStyle w:val="TOC1"/>
            <w:tabs>
              <w:tab w:val="left" w:pos="440"/>
              <w:tab w:val="right" w:leader="dot" w:pos="9016"/>
            </w:tabs>
            <w:rPr>
              <w:rFonts w:eastAsiaTheme="minorEastAsia"/>
              <w:noProof/>
              <w:lang w:eastAsia="en-GB"/>
            </w:rPr>
          </w:pPr>
          <w:hyperlink w:anchor="_Toc461209478" w:history="1">
            <w:r w:rsidR="003E285D" w:rsidRPr="00E5559C">
              <w:rPr>
                <w:rStyle w:val="Hyperlink"/>
                <w:rFonts w:ascii="Arial" w:hAnsi="Arial" w:cs="Arial"/>
                <w:noProof/>
              </w:rPr>
              <w:t>2.</w:t>
            </w:r>
            <w:r w:rsidR="003E285D" w:rsidRPr="00E5559C">
              <w:rPr>
                <w:rFonts w:eastAsiaTheme="minorEastAsia"/>
                <w:noProof/>
                <w:lang w:eastAsia="en-GB"/>
              </w:rPr>
              <w:tab/>
            </w:r>
            <w:r w:rsidR="003E285D" w:rsidRPr="00E5559C">
              <w:rPr>
                <w:rStyle w:val="Hyperlink"/>
                <w:rFonts w:ascii="Arial" w:hAnsi="Arial" w:cs="Arial"/>
                <w:noProof/>
              </w:rPr>
              <w:t>Status of access to water, sanitation and hygiene (WASH)</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_Toc461209478 \h </w:instrText>
            </w:r>
            <w:r w:rsidR="003E285D" w:rsidRPr="00E5559C">
              <w:rPr>
                <w:noProof/>
                <w:webHidden/>
              </w:rPr>
            </w:r>
            <w:r w:rsidR="003E285D" w:rsidRPr="00E5559C">
              <w:rPr>
                <w:noProof/>
                <w:webHidden/>
              </w:rPr>
              <w:fldChar w:fldCharType="separate"/>
            </w:r>
            <w:r w:rsidR="003E285D" w:rsidRPr="00E5559C">
              <w:rPr>
                <w:noProof/>
                <w:webHidden/>
              </w:rPr>
              <w:t>6</w:t>
            </w:r>
            <w:r w:rsidR="003E285D" w:rsidRPr="00E5559C">
              <w:rPr>
                <w:noProof/>
                <w:webHidden/>
              </w:rPr>
              <w:fldChar w:fldCharType="end"/>
            </w:r>
          </w:hyperlink>
        </w:p>
        <w:p w14:paraId="135DDE78" w14:textId="77777777" w:rsidR="003E285D" w:rsidRPr="00E5559C" w:rsidRDefault="00B14850">
          <w:pPr>
            <w:pStyle w:val="TOC1"/>
            <w:tabs>
              <w:tab w:val="left" w:pos="440"/>
              <w:tab w:val="right" w:leader="dot" w:pos="9016"/>
            </w:tabs>
            <w:rPr>
              <w:rFonts w:eastAsiaTheme="minorEastAsia"/>
              <w:noProof/>
              <w:lang w:eastAsia="en-GB"/>
            </w:rPr>
          </w:pPr>
          <w:hyperlink w:anchor="_Toc461209479" w:history="1">
            <w:r w:rsidR="003E285D" w:rsidRPr="00E5559C">
              <w:rPr>
                <w:rStyle w:val="Hyperlink"/>
                <w:rFonts w:ascii="Arial" w:hAnsi="Arial" w:cs="Arial"/>
                <w:noProof/>
              </w:rPr>
              <w:t>3.</w:t>
            </w:r>
            <w:r w:rsidR="003E285D" w:rsidRPr="00E5559C">
              <w:rPr>
                <w:rFonts w:eastAsiaTheme="minorEastAsia"/>
                <w:noProof/>
                <w:lang w:eastAsia="en-GB"/>
              </w:rPr>
              <w:tab/>
            </w:r>
            <w:r w:rsidR="003E285D" w:rsidRPr="00E5559C">
              <w:rPr>
                <w:rStyle w:val="Hyperlink"/>
                <w:rFonts w:ascii="Arial" w:hAnsi="Arial" w:cs="Arial"/>
                <w:noProof/>
              </w:rPr>
              <w:t>WASH sector bottlenecks</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_Toc461209479 \h </w:instrText>
            </w:r>
            <w:r w:rsidR="003E285D" w:rsidRPr="00E5559C">
              <w:rPr>
                <w:noProof/>
                <w:webHidden/>
              </w:rPr>
            </w:r>
            <w:r w:rsidR="003E285D" w:rsidRPr="00E5559C">
              <w:rPr>
                <w:noProof/>
                <w:webHidden/>
              </w:rPr>
              <w:fldChar w:fldCharType="separate"/>
            </w:r>
            <w:r w:rsidR="003E285D" w:rsidRPr="00E5559C">
              <w:rPr>
                <w:noProof/>
                <w:webHidden/>
              </w:rPr>
              <w:t>8</w:t>
            </w:r>
            <w:r w:rsidR="003E285D" w:rsidRPr="00E5559C">
              <w:rPr>
                <w:noProof/>
                <w:webHidden/>
              </w:rPr>
              <w:fldChar w:fldCharType="end"/>
            </w:r>
          </w:hyperlink>
        </w:p>
        <w:p w14:paraId="132C6A0D" w14:textId="77777777" w:rsidR="003E285D" w:rsidRPr="00E5559C" w:rsidRDefault="00B14850">
          <w:pPr>
            <w:pStyle w:val="TOC1"/>
            <w:tabs>
              <w:tab w:val="left" w:pos="440"/>
              <w:tab w:val="right" w:leader="dot" w:pos="9016"/>
            </w:tabs>
            <w:rPr>
              <w:rFonts w:eastAsiaTheme="minorEastAsia"/>
              <w:noProof/>
              <w:lang w:eastAsia="en-GB"/>
            </w:rPr>
          </w:pPr>
          <w:hyperlink w:anchor="_Toc461209480" w:history="1">
            <w:r w:rsidR="003E285D" w:rsidRPr="00E5559C">
              <w:rPr>
                <w:rStyle w:val="Hyperlink"/>
                <w:rFonts w:ascii="Arial" w:hAnsi="Arial" w:cs="Arial"/>
                <w:noProof/>
              </w:rPr>
              <w:t>4.</w:t>
            </w:r>
            <w:r w:rsidR="003E285D" w:rsidRPr="00E5559C">
              <w:rPr>
                <w:rFonts w:eastAsiaTheme="minorEastAsia"/>
                <w:noProof/>
                <w:lang w:eastAsia="en-GB"/>
              </w:rPr>
              <w:tab/>
            </w:r>
            <w:r w:rsidR="003E285D" w:rsidRPr="00E5559C">
              <w:rPr>
                <w:rStyle w:val="Hyperlink"/>
                <w:rFonts w:ascii="Arial" w:hAnsi="Arial" w:cs="Arial"/>
                <w:iCs/>
                <w:noProof/>
              </w:rPr>
              <w:t>WARw’s o</w:t>
            </w:r>
            <w:r w:rsidR="003E285D" w:rsidRPr="00E5559C">
              <w:rPr>
                <w:rStyle w:val="Hyperlink"/>
                <w:rFonts w:ascii="Arial" w:hAnsi="Arial" w:cs="Arial"/>
                <w:noProof/>
              </w:rPr>
              <w:t>verall strategic choice</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_Toc461209480 \h </w:instrText>
            </w:r>
            <w:r w:rsidR="003E285D" w:rsidRPr="00E5559C">
              <w:rPr>
                <w:noProof/>
                <w:webHidden/>
              </w:rPr>
            </w:r>
            <w:r w:rsidR="003E285D" w:rsidRPr="00E5559C">
              <w:rPr>
                <w:noProof/>
                <w:webHidden/>
              </w:rPr>
              <w:fldChar w:fldCharType="separate"/>
            </w:r>
            <w:r w:rsidR="003E285D" w:rsidRPr="00E5559C">
              <w:rPr>
                <w:noProof/>
                <w:webHidden/>
              </w:rPr>
              <w:t>9</w:t>
            </w:r>
            <w:r w:rsidR="003E285D" w:rsidRPr="00E5559C">
              <w:rPr>
                <w:noProof/>
                <w:webHidden/>
              </w:rPr>
              <w:fldChar w:fldCharType="end"/>
            </w:r>
          </w:hyperlink>
        </w:p>
        <w:p w14:paraId="29ED4100" w14:textId="77777777" w:rsidR="003E285D" w:rsidRPr="00E5559C" w:rsidRDefault="00B14850">
          <w:pPr>
            <w:pStyle w:val="TOC1"/>
            <w:tabs>
              <w:tab w:val="left" w:pos="440"/>
              <w:tab w:val="right" w:leader="dot" w:pos="9016"/>
            </w:tabs>
            <w:rPr>
              <w:rFonts w:eastAsiaTheme="minorEastAsia"/>
              <w:noProof/>
              <w:lang w:eastAsia="en-GB"/>
            </w:rPr>
          </w:pPr>
          <w:hyperlink w:anchor="_Toc461209481" w:history="1">
            <w:r w:rsidR="003E285D" w:rsidRPr="00E5559C">
              <w:rPr>
                <w:rStyle w:val="Hyperlink"/>
                <w:rFonts w:ascii="Arial" w:hAnsi="Arial" w:cs="Arial"/>
                <w:noProof/>
              </w:rPr>
              <w:t>5.</w:t>
            </w:r>
            <w:r w:rsidR="003E285D" w:rsidRPr="00E5559C">
              <w:rPr>
                <w:rFonts w:eastAsiaTheme="minorEastAsia"/>
                <w:noProof/>
                <w:lang w:eastAsia="en-GB"/>
              </w:rPr>
              <w:tab/>
            </w:r>
            <w:r w:rsidR="003E285D" w:rsidRPr="00E5559C">
              <w:rPr>
                <w:rStyle w:val="Hyperlink"/>
                <w:rFonts w:ascii="Arial" w:hAnsi="Arial" w:cs="Arial"/>
                <w:noProof/>
              </w:rPr>
              <w:t>WARw’s niche and comparative advantage</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_Toc461209481 \h </w:instrText>
            </w:r>
            <w:r w:rsidR="003E285D" w:rsidRPr="00E5559C">
              <w:rPr>
                <w:noProof/>
                <w:webHidden/>
              </w:rPr>
            </w:r>
            <w:r w:rsidR="003E285D" w:rsidRPr="00E5559C">
              <w:rPr>
                <w:noProof/>
                <w:webHidden/>
              </w:rPr>
              <w:fldChar w:fldCharType="separate"/>
            </w:r>
            <w:r w:rsidR="003E285D" w:rsidRPr="00E5559C">
              <w:rPr>
                <w:noProof/>
                <w:webHidden/>
              </w:rPr>
              <w:t>10</w:t>
            </w:r>
            <w:r w:rsidR="003E285D" w:rsidRPr="00E5559C">
              <w:rPr>
                <w:noProof/>
                <w:webHidden/>
              </w:rPr>
              <w:fldChar w:fldCharType="end"/>
            </w:r>
          </w:hyperlink>
        </w:p>
        <w:p w14:paraId="0DE37365" w14:textId="77777777" w:rsidR="003E285D" w:rsidRPr="00E5559C" w:rsidRDefault="00B14850">
          <w:pPr>
            <w:pStyle w:val="TOC1"/>
            <w:tabs>
              <w:tab w:val="left" w:pos="440"/>
              <w:tab w:val="right" w:leader="dot" w:pos="9016"/>
            </w:tabs>
            <w:rPr>
              <w:rFonts w:eastAsiaTheme="minorEastAsia"/>
              <w:noProof/>
              <w:lang w:eastAsia="en-GB"/>
            </w:rPr>
          </w:pPr>
          <w:hyperlink w:anchor="_Toc461209482" w:history="1">
            <w:r w:rsidR="003E285D" w:rsidRPr="00E5559C">
              <w:rPr>
                <w:rStyle w:val="Hyperlink"/>
                <w:rFonts w:ascii="Arial" w:eastAsia="Arial" w:hAnsi="Arial" w:cs="Arial"/>
                <w:bCs/>
                <w:noProof/>
              </w:rPr>
              <w:t>6.</w:t>
            </w:r>
            <w:r w:rsidR="003E285D" w:rsidRPr="00E5559C">
              <w:rPr>
                <w:rFonts w:eastAsiaTheme="minorEastAsia"/>
                <w:noProof/>
                <w:lang w:eastAsia="en-GB"/>
              </w:rPr>
              <w:tab/>
            </w:r>
            <w:r w:rsidR="003E285D" w:rsidRPr="00E5559C">
              <w:rPr>
                <w:rStyle w:val="Hyperlink"/>
                <w:rFonts w:ascii="Arial" w:hAnsi="Arial" w:cs="Arial"/>
                <w:noProof/>
              </w:rPr>
              <w:t>WARw’s Theory of Change (ToC)</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_Toc461209482 \h </w:instrText>
            </w:r>
            <w:r w:rsidR="003E285D" w:rsidRPr="00E5559C">
              <w:rPr>
                <w:noProof/>
                <w:webHidden/>
              </w:rPr>
            </w:r>
            <w:r w:rsidR="003E285D" w:rsidRPr="00E5559C">
              <w:rPr>
                <w:noProof/>
                <w:webHidden/>
              </w:rPr>
              <w:fldChar w:fldCharType="separate"/>
            </w:r>
            <w:r w:rsidR="003E285D" w:rsidRPr="00E5559C">
              <w:rPr>
                <w:noProof/>
                <w:webHidden/>
              </w:rPr>
              <w:t>11</w:t>
            </w:r>
            <w:r w:rsidR="003E285D" w:rsidRPr="00E5559C">
              <w:rPr>
                <w:noProof/>
                <w:webHidden/>
              </w:rPr>
              <w:fldChar w:fldCharType="end"/>
            </w:r>
          </w:hyperlink>
        </w:p>
        <w:p w14:paraId="69CEADB9" w14:textId="77777777" w:rsidR="003E285D" w:rsidRPr="00E5559C" w:rsidRDefault="00B14850">
          <w:pPr>
            <w:pStyle w:val="TOC1"/>
            <w:tabs>
              <w:tab w:val="left" w:pos="440"/>
              <w:tab w:val="right" w:leader="dot" w:pos="9016"/>
            </w:tabs>
            <w:rPr>
              <w:rFonts w:eastAsiaTheme="minorEastAsia"/>
              <w:noProof/>
              <w:lang w:eastAsia="en-GB"/>
            </w:rPr>
          </w:pPr>
          <w:hyperlink w:anchor="_Toc461209483" w:history="1">
            <w:r w:rsidR="003E285D" w:rsidRPr="00E5559C">
              <w:rPr>
                <w:rStyle w:val="Hyperlink"/>
                <w:rFonts w:ascii="Arial" w:eastAsia="Arial" w:hAnsi="Arial" w:cs="Arial"/>
                <w:bCs/>
                <w:noProof/>
              </w:rPr>
              <w:t>7.</w:t>
            </w:r>
            <w:r w:rsidR="003E285D" w:rsidRPr="00E5559C">
              <w:rPr>
                <w:rFonts w:eastAsiaTheme="minorEastAsia"/>
                <w:noProof/>
                <w:lang w:eastAsia="en-GB"/>
              </w:rPr>
              <w:tab/>
            </w:r>
            <w:r w:rsidR="003E285D" w:rsidRPr="00E5559C">
              <w:rPr>
                <w:rStyle w:val="Hyperlink"/>
                <w:rFonts w:ascii="Arial" w:hAnsi="Arial" w:cs="Arial"/>
                <w:noProof/>
              </w:rPr>
              <w:t>Strategic Objectives (SOs)</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_Toc461209483 \h </w:instrText>
            </w:r>
            <w:r w:rsidR="003E285D" w:rsidRPr="00E5559C">
              <w:rPr>
                <w:noProof/>
                <w:webHidden/>
              </w:rPr>
            </w:r>
            <w:r w:rsidR="003E285D" w:rsidRPr="00E5559C">
              <w:rPr>
                <w:noProof/>
                <w:webHidden/>
              </w:rPr>
              <w:fldChar w:fldCharType="separate"/>
            </w:r>
            <w:r w:rsidR="003E285D" w:rsidRPr="00E5559C">
              <w:rPr>
                <w:noProof/>
                <w:webHidden/>
              </w:rPr>
              <w:t>13</w:t>
            </w:r>
            <w:r w:rsidR="003E285D" w:rsidRPr="00E5559C">
              <w:rPr>
                <w:noProof/>
                <w:webHidden/>
              </w:rPr>
              <w:fldChar w:fldCharType="end"/>
            </w:r>
          </w:hyperlink>
        </w:p>
        <w:p w14:paraId="38EB8FB6" w14:textId="77777777" w:rsidR="003E285D" w:rsidRPr="00E5559C" w:rsidRDefault="00B14850">
          <w:pPr>
            <w:pStyle w:val="TOC1"/>
            <w:tabs>
              <w:tab w:val="left" w:pos="440"/>
              <w:tab w:val="right" w:leader="dot" w:pos="9016"/>
            </w:tabs>
            <w:rPr>
              <w:rFonts w:eastAsiaTheme="minorEastAsia"/>
              <w:noProof/>
              <w:lang w:eastAsia="en-GB"/>
            </w:rPr>
          </w:pPr>
          <w:hyperlink w:anchor="_Toc461209484" w:history="1">
            <w:r w:rsidR="003E285D" w:rsidRPr="00E5559C">
              <w:rPr>
                <w:rStyle w:val="Hyperlink"/>
                <w:rFonts w:ascii="Arial" w:eastAsia="Arial" w:hAnsi="Arial" w:cs="Arial"/>
                <w:noProof/>
              </w:rPr>
              <w:t>8.</w:t>
            </w:r>
            <w:r w:rsidR="003E285D" w:rsidRPr="00E5559C">
              <w:rPr>
                <w:rFonts w:eastAsiaTheme="minorEastAsia"/>
                <w:noProof/>
                <w:lang w:eastAsia="en-GB"/>
              </w:rPr>
              <w:tab/>
            </w:r>
            <w:r w:rsidR="003E285D" w:rsidRPr="00E5559C">
              <w:rPr>
                <w:rStyle w:val="Hyperlink"/>
                <w:rFonts w:ascii="Arial" w:eastAsia="Arial" w:hAnsi="Arial" w:cs="Arial"/>
                <w:noProof/>
              </w:rPr>
              <w:t>Programmatic approaches and partnerships arrangements</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_Toc461209484 \h </w:instrText>
            </w:r>
            <w:r w:rsidR="003E285D" w:rsidRPr="00E5559C">
              <w:rPr>
                <w:noProof/>
                <w:webHidden/>
              </w:rPr>
            </w:r>
            <w:r w:rsidR="003E285D" w:rsidRPr="00E5559C">
              <w:rPr>
                <w:noProof/>
                <w:webHidden/>
              </w:rPr>
              <w:fldChar w:fldCharType="separate"/>
            </w:r>
            <w:r w:rsidR="003E285D" w:rsidRPr="00E5559C">
              <w:rPr>
                <w:noProof/>
                <w:webHidden/>
              </w:rPr>
              <w:t>14</w:t>
            </w:r>
            <w:r w:rsidR="003E285D" w:rsidRPr="00E5559C">
              <w:rPr>
                <w:noProof/>
                <w:webHidden/>
              </w:rPr>
              <w:fldChar w:fldCharType="end"/>
            </w:r>
          </w:hyperlink>
        </w:p>
        <w:p w14:paraId="3FF51C79" w14:textId="77777777" w:rsidR="003E285D" w:rsidRPr="00E5559C" w:rsidRDefault="00B14850">
          <w:pPr>
            <w:pStyle w:val="TOC1"/>
            <w:tabs>
              <w:tab w:val="left" w:pos="440"/>
              <w:tab w:val="right" w:leader="dot" w:pos="9016"/>
            </w:tabs>
            <w:rPr>
              <w:rFonts w:eastAsiaTheme="minorEastAsia"/>
              <w:noProof/>
              <w:lang w:eastAsia="en-GB"/>
            </w:rPr>
          </w:pPr>
          <w:hyperlink w:anchor="_Toc461209485" w:history="1">
            <w:r w:rsidR="003E285D" w:rsidRPr="00E5559C">
              <w:rPr>
                <w:rStyle w:val="Hyperlink"/>
                <w:rFonts w:ascii="Arial" w:hAnsi="Arial" w:cs="Arial"/>
                <w:noProof/>
              </w:rPr>
              <w:t>9.</w:t>
            </w:r>
            <w:r w:rsidR="003E285D" w:rsidRPr="00E5559C">
              <w:rPr>
                <w:rFonts w:eastAsiaTheme="minorEastAsia"/>
                <w:noProof/>
                <w:lang w:eastAsia="en-GB"/>
              </w:rPr>
              <w:tab/>
            </w:r>
            <w:r w:rsidR="003E285D" w:rsidRPr="00E5559C">
              <w:rPr>
                <w:rStyle w:val="Hyperlink"/>
                <w:rFonts w:ascii="Arial" w:hAnsi="Arial" w:cs="Arial"/>
                <w:noProof/>
              </w:rPr>
              <w:t>WARw’s Key strategic shifts</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_Toc461209485 \h </w:instrText>
            </w:r>
            <w:r w:rsidR="003E285D" w:rsidRPr="00E5559C">
              <w:rPr>
                <w:noProof/>
                <w:webHidden/>
              </w:rPr>
            </w:r>
            <w:r w:rsidR="003E285D" w:rsidRPr="00E5559C">
              <w:rPr>
                <w:noProof/>
                <w:webHidden/>
              </w:rPr>
              <w:fldChar w:fldCharType="separate"/>
            </w:r>
            <w:r w:rsidR="003E285D" w:rsidRPr="00E5559C">
              <w:rPr>
                <w:noProof/>
                <w:webHidden/>
              </w:rPr>
              <w:t>17</w:t>
            </w:r>
            <w:r w:rsidR="003E285D" w:rsidRPr="00E5559C">
              <w:rPr>
                <w:noProof/>
                <w:webHidden/>
              </w:rPr>
              <w:fldChar w:fldCharType="end"/>
            </w:r>
          </w:hyperlink>
        </w:p>
        <w:p w14:paraId="39522241" w14:textId="77777777" w:rsidR="003E285D" w:rsidRPr="00E5559C" w:rsidRDefault="00B14850">
          <w:pPr>
            <w:pStyle w:val="TOC1"/>
            <w:tabs>
              <w:tab w:val="left" w:pos="660"/>
              <w:tab w:val="right" w:leader="dot" w:pos="9016"/>
            </w:tabs>
            <w:rPr>
              <w:rFonts w:eastAsiaTheme="minorEastAsia"/>
              <w:noProof/>
              <w:lang w:eastAsia="en-GB"/>
            </w:rPr>
          </w:pPr>
          <w:hyperlink w:anchor="_Toc461209486" w:history="1">
            <w:r w:rsidR="003E285D" w:rsidRPr="00E5559C">
              <w:rPr>
                <w:rStyle w:val="Hyperlink"/>
                <w:rFonts w:ascii="Arial" w:hAnsi="Arial" w:cs="Arial"/>
                <w:noProof/>
              </w:rPr>
              <w:t>10.</w:t>
            </w:r>
            <w:r w:rsidR="003E285D" w:rsidRPr="00E5559C">
              <w:rPr>
                <w:rFonts w:eastAsiaTheme="minorEastAsia"/>
                <w:noProof/>
                <w:lang w:eastAsia="en-GB"/>
              </w:rPr>
              <w:tab/>
            </w:r>
            <w:r w:rsidR="003E285D" w:rsidRPr="00E5559C">
              <w:rPr>
                <w:rStyle w:val="Hyperlink"/>
                <w:rFonts w:ascii="Arial" w:hAnsi="Arial" w:cs="Arial"/>
                <w:noProof/>
              </w:rPr>
              <w:t>WARw’s Programmes</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_Toc461209486 \h </w:instrText>
            </w:r>
            <w:r w:rsidR="003E285D" w:rsidRPr="00E5559C">
              <w:rPr>
                <w:noProof/>
                <w:webHidden/>
              </w:rPr>
            </w:r>
            <w:r w:rsidR="003E285D" w:rsidRPr="00E5559C">
              <w:rPr>
                <w:noProof/>
                <w:webHidden/>
              </w:rPr>
              <w:fldChar w:fldCharType="separate"/>
            </w:r>
            <w:r w:rsidR="003E285D" w:rsidRPr="00E5559C">
              <w:rPr>
                <w:noProof/>
                <w:webHidden/>
              </w:rPr>
              <w:t>18</w:t>
            </w:r>
            <w:r w:rsidR="003E285D" w:rsidRPr="00E5559C">
              <w:rPr>
                <w:noProof/>
                <w:webHidden/>
              </w:rPr>
              <w:fldChar w:fldCharType="end"/>
            </w:r>
          </w:hyperlink>
        </w:p>
        <w:p w14:paraId="1EF8D85B" w14:textId="77777777" w:rsidR="003E285D" w:rsidRPr="00E5559C" w:rsidRDefault="00B14850">
          <w:pPr>
            <w:pStyle w:val="TOC1"/>
            <w:tabs>
              <w:tab w:val="left" w:pos="660"/>
              <w:tab w:val="right" w:leader="dot" w:pos="9016"/>
            </w:tabs>
            <w:rPr>
              <w:rFonts w:eastAsiaTheme="minorEastAsia"/>
              <w:noProof/>
              <w:lang w:eastAsia="en-GB"/>
            </w:rPr>
          </w:pPr>
          <w:hyperlink w:anchor="_Toc461209487" w:history="1">
            <w:r w:rsidR="003E285D" w:rsidRPr="00E5559C">
              <w:rPr>
                <w:rStyle w:val="Hyperlink"/>
                <w:rFonts w:ascii="Arial" w:hAnsi="Arial" w:cs="Arial"/>
                <w:noProof/>
              </w:rPr>
              <w:t>11.</w:t>
            </w:r>
            <w:r w:rsidR="003E285D" w:rsidRPr="00E5559C">
              <w:rPr>
                <w:rFonts w:eastAsiaTheme="minorEastAsia"/>
                <w:noProof/>
                <w:lang w:eastAsia="en-GB"/>
              </w:rPr>
              <w:tab/>
            </w:r>
            <w:r w:rsidR="003E285D" w:rsidRPr="00E5559C">
              <w:rPr>
                <w:rStyle w:val="Hyperlink"/>
                <w:rFonts w:ascii="Arial" w:hAnsi="Arial" w:cs="Arial"/>
                <w:noProof/>
              </w:rPr>
              <w:t>Performance Measurement framework</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_Toc461209487 \h </w:instrText>
            </w:r>
            <w:r w:rsidR="003E285D" w:rsidRPr="00E5559C">
              <w:rPr>
                <w:noProof/>
                <w:webHidden/>
              </w:rPr>
            </w:r>
            <w:r w:rsidR="003E285D" w:rsidRPr="00E5559C">
              <w:rPr>
                <w:noProof/>
                <w:webHidden/>
              </w:rPr>
              <w:fldChar w:fldCharType="separate"/>
            </w:r>
            <w:r w:rsidR="003E285D" w:rsidRPr="00E5559C">
              <w:rPr>
                <w:noProof/>
                <w:webHidden/>
              </w:rPr>
              <w:t>22</w:t>
            </w:r>
            <w:r w:rsidR="003E285D" w:rsidRPr="00E5559C">
              <w:rPr>
                <w:noProof/>
                <w:webHidden/>
              </w:rPr>
              <w:fldChar w:fldCharType="end"/>
            </w:r>
          </w:hyperlink>
        </w:p>
        <w:p w14:paraId="4B90CC23" w14:textId="77777777" w:rsidR="003E285D" w:rsidRPr="00E5559C" w:rsidRDefault="00B14850">
          <w:pPr>
            <w:pStyle w:val="TOC1"/>
            <w:tabs>
              <w:tab w:val="left" w:pos="660"/>
              <w:tab w:val="right" w:leader="dot" w:pos="9016"/>
            </w:tabs>
            <w:rPr>
              <w:rFonts w:eastAsiaTheme="minorEastAsia"/>
              <w:noProof/>
              <w:lang w:eastAsia="en-GB"/>
            </w:rPr>
          </w:pPr>
          <w:hyperlink w:anchor="_Toc461209488" w:history="1">
            <w:r w:rsidR="003E285D" w:rsidRPr="00E5559C">
              <w:rPr>
                <w:rStyle w:val="Hyperlink"/>
                <w:rFonts w:ascii="Arial" w:hAnsi="Arial" w:cs="Arial"/>
                <w:noProof/>
              </w:rPr>
              <w:t>12.</w:t>
            </w:r>
            <w:r w:rsidR="003E285D" w:rsidRPr="00E5559C">
              <w:rPr>
                <w:rFonts w:eastAsiaTheme="minorEastAsia"/>
                <w:noProof/>
                <w:lang w:eastAsia="en-GB"/>
              </w:rPr>
              <w:tab/>
            </w:r>
            <w:r w:rsidR="003E285D" w:rsidRPr="00E5559C">
              <w:rPr>
                <w:rStyle w:val="Hyperlink"/>
                <w:rFonts w:ascii="Arial" w:hAnsi="Arial" w:cs="Arial"/>
                <w:noProof/>
              </w:rPr>
              <w:t>Resource and organisational development plan</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_Toc461209488 \h </w:instrText>
            </w:r>
            <w:r w:rsidR="003E285D" w:rsidRPr="00E5559C">
              <w:rPr>
                <w:noProof/>
                <w:webHidden/>
              </w:rPr>
            </w:r>
            <w:r w:rsidR="003E285D" w:rsidRPr="00E5559C">
              <w:rPr>
                <w:noProof/>
                <w:webHidden/>
              </w:rPr>
              <w:fldChar w:fldCharType="separate"/>
            </w:r>
            <w:r w:rsidR="003E285D" w:rsidRPr="00E5559C">
              <w:rPr>
                <w:noProof/>
                <w:webHidden/>
              </w:rPr>
              <w:t>24</w:t>
            </w:r>
            <w:r w:rsidR="003E285D" w:rsidRPr="00E5559C">
              <w:rPr>
                <w:noProof/>
                <w:webHidden/>
              </w:rPr>
              <w:fldChar w:fldCharType="end"/>
            </w:r>
          </w:hyperlink>
        </w:p>
        <w:p w14:paraId="0CF43395" w14:textId="77777777" w:rsidR="003E285D" w:rsidRPr="00E5559C" w:rsidRDefault="00B14850">
          <w:pPr>
            <w:pStyle w:val="TOC2"/>
            <w:tabs>
              <w:tab w:val="right" w:leader="dot" w:pos="9016"/>
            </w:tabs>
            <w:rPr>
              <w:rFonts w:eastAsiaTheme="minorEastAsia"/>
              <w:noProof/>
              <w:lang w:eastAsia="en-GB"/>
            </w:rPr>
          </w:pPr>
          <w:hyperlink w:anchor="_Toc461209489" w:history="1">
            <w:r w:rsidR="003E285D" w:rsidRPr="00E5559C">
              <w:rPr>
                <w:rStyle w:val="Hyperlink"/>
                <w:rFonts w:ascii="Arial" w:hAnsi="Arial" w:cs="Arial"/>
                <w:noProof/>
              </w:rPr>
              <w:t>Appendices</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_Toc461209489 \h </w:instrText>
            </w:r>
            <w:r w:rsidR="003E285D" w:rsidRPr="00E5559C">
              <w:rPr>
                <w:noProof/>
                <w:webHidden/>
              </w:rPr>
            </w:r>
            <w:r w:rsidR="003E285D" w:rsidRPr="00E5559C">
              <w:rPr>
                <w:noProof/>
                <w:webHidden/>
              </w:rPr>
              <w:fldChar w:fldCharType="separate"/>
            </w:r>
            <w:r w:rsidR="003E285D" w:rsidRPr="00E5559C">
              <w:rPr>
                <w:noProof/>
                <w:webHidden/>
              </w:rPr>
              <w:t>25</w:t>
            </w:r>
            <w:r w:rsidR="003E285D" w:rsidRPr="00E5559C">
              <w:rPr>
                <w:noProof/>
                <w:webHidden/>
              </w:rPr>
              <w:fldChar w:fldCharType="end"/>
            </w:r>
          </w:hyperlink>
        </w:p>
        <w:p w14:paraId="0F6B9EF1" w14:textId="77777777" w:rsidR="003E285D" w:rsidRPr="00E5559C" w:rsidRDefault="00B14850">
          <w:pPr>
            <w:pStyle w:val="TOC2"/>
            <w:tabs>
              <w:tab w:val="right" w:leader="dot" w:pos="9016"/>
            </w:tabs>
            <w:rPr>
              <w:rFonts w:eastAsiaTheme="minorEastAsia"/>
              <w:noProof/>
              <w:lang w:eastAsia="en-GB"/>
            </w:rPr>
          </w:pPr>
          <w:hyperlink w:anchor="_Toc461209490" w:history="1">
            <w:r w:rsidR="003E285D" w:rsidRPr="00E5559C">
              <w:rPr>
                <w:rStyle w:val="Hyperlink"/>
                <w:rFonts w:ascii="Arial" w:hAnsi="Arial" w:cs="Arial"/>
                <w:noProof/>
              </w:rPr>
              <w:t>Appendix 1. Rwanda’s context analysis</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_Toc461209490 \h </w:instrText>
            </w:r>
            <w:r w:rsidR="003E285D" w:rsidRPr="00E5559C">
              <w:rPr>
                <w:noProof/>
                <w:webHidden/>
              </w:rPr>
            </w:r>
            <w:r w:rsidR="003E285D" w:rsidRPr="00E5559C">
              <w:rPr>
                <w:noProof/>
                <w:webHidden/>
              </w:rPr>
              <w:fldChar w:fldCharType="separate"/>
            </w:r>
            <w:r w:rsidR="003E285D" w:rsidRPr="00E5559C">
              <w:rPr>
                <w:noProof/>
                <w:webHidden/>
              </w:rPr>
              <w:t>26</w:t>
            </w:r>
            <w:r w:rsidR="003E285D" w:rsidRPr="00E5559C">
              <w:rPr>
                <w:noProof/>
                <w:webHidden/>
              </w:rPr>
              <w:fldChar w:fldCharType="end"/>
            </w:r>
          </w:hyperlink>
        </w:p>
        <w:p w14:paraId="2EBD45CA" w14:textId="77777777" w:rsidR="003E285D" w:rsidRPr="00E5559C" w:rsidRDefault="00B14850">
          <w:pPr>
            <w:pStyle w:val="TOC2"/>
            <w:tabs>
              <w:tab w:val="right" w:leader="dot" w:pos="9016"/>
            </w:tabs>
            <w:rPr>
              <w:rFonts w:eastAsiaTheme="minorEastAsia"/>
              <w:noProof/>
              <w:lang w:eastAsia="en-GB"/>
            </w:rPr>
          </w:pPr>
          <w:hyperlink w:anchor="_Toc461209491" w:history="1">
            <w:r w:rsidR="003E285D" w:rsidRPr="00E5559C">
              <w:rPr>
                <w:rStyle w:val="Hyperlink"/>
                <w:rFonts w:ascii="Arial" w:hAnsi="Arial" w:cs="Arial"/>
                <w:noProof/>
              </w:rPr>
              <w:t>Appendix 2. Log Frame Matrix</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_Toc461209491 \h </w:instrText>
            </w:r>
            <w:r w:rsidR="003E285D" w:rsidRPr="00E5559C">
              <w:rPr>
                <w:noProof/>
                <w:webHidden/>
              </w:rPr>
            </w:r>
            <w:r w:rsidR="003E285D" w:rsidRPr="00E5559C">
              <w:rPr>
                <w:noProof/>
                <w:webHidden/>
              </w:rPr>
              <w:fldChar w:fldCharType="separate"/>
            </w:r>
            <w:r w:rsidR="003E285D" w:rsidRPr="00E5559C">
              <w:rPr>
                <w:noProof/>
                <w:webHidden/>
              </w:rPr>
              <w:t>32</w:t>
            </w:r>
            <w:r w:rsidR="003E285D" w:rsidRPr="00E5559C">
              <w:rPr>
                <w:noProof/>
                <w:webHidden/>
              </w:rPr>
              <w:fldChar w:fldCharType="end"/>
            </w:r>
          </w:hyperlink>
        </w:p>
        <w:p w14:paraId="2E2B1FBD" w14:textId="77777777" w:rsidR="003E285D" w:rsidRPr="00E5559C" w:rsidRDefault="00B14850">
          <w:pPr>
            <w:pStyle w:val="TOC2"/>
            <w:tabs>
              <w:tab w:val="right" w:leader="dot" w:pos="9016"/>
            </w:tabs>
            <w:rPr>
              <w:rFonts w:eastAsiaTheme="minorEastAsia"/>
              <w:noProof/>
              <w:lang w:eastAsia="en-GB"/>
            </w:rPr>
          </w:pPr>
          <w:hyperlink w:anchor="_Toc461209492" w:history="1">
            <w:r w:rsidR="003E285D" w:rsidRPr="00E5559C">
              <w:rPr>
                <w:rStyle w:val="Hyperlink"/>
                <w:rFonts w:ascii="Arial" w:hAnsi="Arial" w:cs="Arial"/>
                <w:noProof/>
              </w:rPr>
              <w:t>Appendix 3. WARw’s Risk Management Plan</w:t>
            </w:r>
            <w:r w:rsidR="003E285D" w:rsidRPr="00E5559C">
              <w:rPr>
                <w:noProof/>
                <w:webHidden/>
              </w:rPr>
              <w:tab/>
            </w:r>
            <w:r w:rsidR="003E285D" w:rsidRPr="00E5559C">
              <w:rPr>
                <w:noProof/>
                <w:webHidden/>
              </w:rPr>
              <w:fldChar w:fldCharType="begin"/>
            </w:r>
            <w:r w:rsidR="003E285D" w:rsidRPr="00E5559C">
              <w:rPr>
                <w:noProof/>
                <w:webHidden/>
              </w:rPr>
              <w:instrText xml:space="preserve"> PAGEREF _Toc461209492 \h </w:instrText>
            </w:r>
            <w:r w:rsidR="003E285D" w:rsidRPr="00E5559C">
              <w:rPr>
                <w:noProof/>
                <w:webHidden/>
              </w:rPr>
            </w:r>
            <w:r w:rsidR="003E285D" w:rsidRPr="00E5559C">
              <w:rPr>
                <w:noProof/>
                <w:webHidden/>
              </w:rPr>
              <w:fldChar w:fldCharType="separate"/>
            </w:r>
            <w:r w:rsidR="003E285D" w:rsidRPr="00E5559C">
              <w:rPr>
                <w:noProof/>
                <w:webHidden/>
              </w:rPr>
              <w:t>36</w:t>
            </w:r>
            <w:r w:rsidR="003E285D" w:rsidRPr="00E5559C">
              <w:rPr>
                <w:noProof/>
                <w:webHidden/>
              </w:rPr>
              <w:fldChar w:fldCharType="end"/>
            </w:r>
          </w:hyperlink>
        </w:p>
        <w:p w14:paraId="0CC873F0" w14:textId="77777777" w:rsidR="006207ED" w:rsidRPr="00F81E21" w:rsidRDefault="006207ED">
          <w:pPr>
            <w:rPr>
              <w:rFonts w:ascii="Arial" w:hAnsi="Arial" w:cs="Arial"/>
            </w:rPr>
          </w:pPr>
          <w:r w:rsidRPr="00E5559C">
            <w:rPr>
              <w:rFonts w:ascii="Arial" w:hAnsi="Arial" w:cs="Arial"/>
              <w:bCs/>
              <w:noProof/>
            </w:rPr>
            <w:fldChar w:fldCharType="end"/>
          </w:r>
        </w:p>
      </w:sdtContent>
    </w:sdt>
    <w:p w14:paraId="01146827" w14:textId="77777777" w:rsidR="00E8483F" w:rsidRPr="00F81E21" w:rsidRDefault="00E8483F" w:rsidP="001C186B">
      <w:pPr>
        <w:pStyle w:val="Heading1"/>
        <w:rPr>
          <w:rFonts w:ascii="Arial" w:eastAsia="Arial" w:hAnsi="Arial" w:cs="Arial"/>
          <w:color w:val="00B0F0"/>
          <w:sz w:val="28"/>
          <w:szCs w:val="28"/>
        </w:rPr>
      </w:pPr>
    </w:p>
    <w:p w14:paraId="06EC48DC" w14:textId="77777777" w:rsidR="00E8483F" w:rsidRPr="00F81E21" w:rsidRDefault="00E8483F" w:rsidP="004B38B2">
      <w:pPr>
        <w:rPr>
          <w:rFonts w:ascii="Arial" w:hAnsi="Arial" w:cs="Arial"/>
        </w:rPr>
      </w:pPr>
    </w:p>
    <w:p w14:paraId="31B3C53D" w14:textId="77777777" w:rsidR="00E8483F" w:rsidRPr="00F81E21" w:rsidRDefault="00E8483F" w:rsidP="004B38B2">
      <w:pPr>
        <w:rPr>
          <w:rFonts w:ascii="Arial" w:hAnsi="Arial" w:cs="Arial"/>
        </w:rPr>
      </w:pPr>
    </w:p>
    <w:p w14:paraId="58A285AB" w14:textId="77777777" w:rsidR="00E8483F" w:rsidRPr="00F81E21" w:rsidRDefault="00E8483F" w:rsidP="004B38B2">
      <w:pPr>
        <w:rPr>
          <w:rFonts w:ascii="Arial" w:hAnsi="Arial" w:cs="Arial"/>
        </w:rPr>
      </w:pPr>
    </w:p>
    <w:p w14:paraId="6DEEE4C5" w14:textId="77777777" w:rsidR="00E8483F" w:rsidRDefault="00E8483F" w:rsidP="004B38B2">
      <w:pPr>
        <w:rPr>
          <w:rFonts w:ascii="Arial" w:hAnsi="Arial" w:cs="Arial"/>
        </w:rPr>
      </w:pPr>
    </w:p>
    <w:p w14:paraId="2FBEB60C" w14:textId="77777777" w:rsidR="00C01E4A" w:rsidRDefault="00C01E4A" w:rsidP="004B38B2">
      <w:pPr>
        <w:rPr>
          <w:rFonts w:ascii="Arial" w:hAnsi="Arial" w:cs="Arial"/>
        </w:rPr>
      </w:pPr>
    </w:p>
    <w:p w14:paraId="00CB5474" w14:textId="77777777" w:rsidR="003D1D45" w:rsidRDefault="003D1D45" w:rsidP="004B38B2">
      <w:pPr>
        <w:rPr>
          <w:rFonts w:ascii="Arial" w:hAnsi="Arial" w:cs="Arial"/>
        </w:rPr>
      </w:pPr>
    </w:p>
    <w:p w14:paraId="1373956C" w14:textId="77777777" w:rsidR="003D1D45" w:rsidRDefault="003D1D45" w:rsidP="004B38B2">
      <w:pPr>
        <w:rPr>
          <w:rFonts w:ascii="Arial" w:hAnsi="Arial" w:cs="Arial"/>
        </w:rPr>
      </w:pPr>
    </w:p>
    <w:p w14:paraId="54381B50" w14:textId="77777777" w:rsidR="003D1D45" w:rsidRPr="00F81E21" w:rsidRDefault="003D1D45" w:rsidP="004B38B2">
      <w:pPr>
        <w:rPr>
          <w:rFonts w:ascii="Arial" w:hAnsi="Arial" w:cs="Arial"/>
        </w:rPr>
      </w:pPr>
    </w:p>
    <w:p w14:paraId="077CB18F" w14:textId="77777777" w:rsidR="00E8483F" w:rsidRPr="00F81E21" w:rsidRDefault="00E8483F" w:rsidP="00E8483F">
      <w:pPr>
        <w:rPr>
          <w:rFonts w:ascii="Arial" w:hAnsi="Arial" w:cs="Arial"/>
        </w:rPr>
      </w:pPr>
    </w:p>
    <w:p w14:paraId="55B45C84" w14:textId="77777777" w:rsidR="00A60DA6" w:rsidRPr="00F81E21" w:rsidRDefault="00A60DA6" w:rsidP="00E8483F">
      <w:pPr>
        <w:rPr>
          <w:rFonts w:ascii="Arial" w:hAnsi="Arial" w:cs="Arial"/>
        </w:rPr>
      </w:pPr>
    </w:p>
    <w:p w14:paraId="034E1C2F" w14:textId="77777777" w:rsidR="00E8483F" w:rsidRPr="00F81E21" w:rsidRDefault="00E8483F" w:rsidP="00E8483F">
      <w:pPr>
        <w:rPr>
          <w:rFonts w:ascii="Arial" w:hAnsi="Arial" w:cs="Arial"/>
        </w:rPr>
      </w:pPr>
    </w:p>
    <w:p w14:paraId="669BDD96" w14:textId="77777777" w:rsidR="001C186B" w:rsidRPr="00A4275B" w:rsidRDefault="001C186B" w:rsidP="001C186B">
      <w:pPr>
        <w:pStyle w:val="Heading1"/>
        <w:rPr>
          <w:rFonts w:ascii="Arial" w:eastAsia="Arial" w:hAnsi="Arial" w:cs="Arial"/>
          <w:b/>
          <w:color w:val="00B0F0"/>
          <w:sz w:val="28"/>
          <w:szCs w:val="28"/>
        </w:rPr>
      </w:pPr>
      <w:bookmarkStart w:id="1" w:name="_Toc461209474"/>
      <w:r w:rsidRPr="00A4275B">
        <w:rPr>
          <w:rFonts w:ascii="Arial" w:eastAsia="Arial" w:hAnsi="Arial" w:cs="Arial"/>
          <w:b/>
          <w:color w:val="00B0F0"/>
          <w:sz w:val="28"/>
          <w:szCs w:val="28"/>
        </w:rPr>
        <w:lastRenderedPageBreak/>
        <w:t>Acronyms and abbreviations</w:t>
      </w:r>
      <w:bookmarkEnd w:id="1"/>
      <w:r w:rsidRPr="00A4275B">
        <w:rPr>
          <w:rFonts w:ascii="Arial" w:eastAsia="Arial" w:hAnsi="Arial" w:cs="Arial"/>
          <w:b/>
          <w:color w:val="00B0F0"/>
          <w:sz w:val="28"/>
          <w:szCs w:val="28"/>
        </w:rPr>
        <w:t xml:space="preserve"> </w:t>
      </w:r>
    </w:p>
    <w:tbl>
      <w:tblPr>
        <w:tblW w:w="9080" w:type="dxa"/>
        <w:tblLook w:val="04A0" w:firstRow="1" w:lastRow="0" w:firstColumn="1" w:lastColumn="0" w:noHBand="0" w:noVBand="1"/>
      </w:tblPr>
      <w:tblGrid>
        <w:gridCol w:w="1243"/>
        <w:gridCol w:w="7900"/>
      </w:tblGrid>
      <w:tr w:rsidR="001C186B" w:rsidRPr="00A4275B" w14:paraId="1C329CFA" w14:textId="77777777" w:rsidTr="00EC4269">
        <w:trPr>
          <w:trHeight w:val="380"/>
        </w:trPr>
        <w:tc>
          <w:tcPr>
            <w:tcW w:w="1180" w:type="dxa"/>
            <w:tcBorders>
              <w:top w:val="nil"/>
              <w:left w:val="nil"/>
              <w:bottom w:val="nil"/>
              <w:right w:val="nil"/>
            </w:tcBorders>
            <w:shd w:val="clear" w:color="auto" w:fill="auto"/>
            <w:noWrap/>
            <w:vAlign w:val="bottom"/>
            <w:hideMark/>
          </w:tcPr>
          <w:p w14:paraId="0490AB46" w14:textId="77777777" w:rsidR="001C186B" w:rsidRPr="00A4275B" w:rsidRDefault="001C186B" w:rsidP="00EC4269">
            <w:pPr>
              <w:spacing w:after="0" w:line="240" w:lineRule="auto"/>
              <w:rPr>
                <w:rFonts w:ascii="Arial" w:eastAsia="Times New Roman" w:hAnsi="Arial" w:cs="Arial"/>
                <w:sz w:val="24"/>
                <w:szCs w:val="24"/>
                <w:lang w:eastAsia="en-GB"/>
              </w:rPr>
            </w:pPr>
          </w:p>
          <w:p w14:paraId="3D075680" w14:textId="77777777" w:rsidR="001C186B" w:rsidRPr="00A4275B" w:rsidRDefault="001C186B" w:rsidP="00EC4269">
            <w:pPr>
              <w:spacing w:after="0" w:line="240" w:lineRule="auto"/>
              <w:rPr>
                <w:rFonts w:ascii="Arial" w:eastAsia="Times New Roman" w:hAnsi="Arial" w:cs="Arial"/>
                <w:sz w:val="24"/>
                <w:szCs w:val="24"/>
                <w:lang w:eastAsia="en-GB"/>
              </w:rPr>
            </w:pPr>
          </w:p>
          <w:p w14:paraId="5D8E3D92"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A4C</w:t>
            </w:r>
          </w:p>
        </w:tc>
        <w:tc>
          <w:tcPr>
            <w:tcW w:w="7900" w:type="dxa"/>
            <w:tcBorders>
              <w:top w:val="nil"/>
              <w:left w:val="nil"/>
              <w:bottom w:val="nil"/>
              <w:right w:val="nil"/>
            </w:tcBorders>
            <w:shd w:val="clear" w:color="auto" w:fill="auto"/>
            <w:noWrap/>
            <w:vAlign w:val="bottom"/>
            <w:hideMark/>
          </w:tcPr>
          <w:p w14:paraId="34DCF869"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Agenda For Change</w:t>
            </w:r>
          </w:p>
        </w:tc>
      </w:tr>
      <w:tr w:rsidR="001C186B" w:rsidRPr="00A4275B" w14:paraId="4520637E" w14:textId="77777777" w:rsidTr="00EC4269">
        <w:trPr>
          <w:trHeight w:val="380"/>
        </w:trPr>
        <w:tc>
          <w:tcPr>
            <w:tcW w:w="1180" w:type="dxa"/>
            <w:tcBorders>
              <w:top w:val="nil"/>
              <w:left w:val="nil"/>
              <w:bottom w:val="nil"/>
              <w:right w:val="nil"/>
            </w:tcBorders>
            <w:shd w:val="clear" w:color="auto" w:fill="auto"/>
            <w:noWrap/>
            <w:vAlign w:val="bottom"/>
            <w:hideMark/>
          </w:tcPr>
          <w:p w14:paraId="5CBCEB93"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CBEHPP</w:t>
            </w:r>
          </w:p>
        </w:tc>
        <w:tc>
          <w:tcPr>
            <w:tcW w:w="7900" w:type="dxa"/>
            <w:tcBorders>
              <w:top w:val="nil"/>
              <w:left w:val="nil"/>
              <w:bottom w:val="nil"/>
              <w:right w:val="nil"/>
            </w:tcBorders>
            <w:shd w:val="clear" w:color="auto" w:fill="auto"/>
            <w:noWrap/>
            <w:vAlign w:val="bottom"/>
            <w:hideMark/>
          </w:tcPr>
          <w:p w14:paraId="56A64E8D"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 xml:space="preserve">Community-Based Environmental Health Promotion Program </w:t>
            </w:r>
          </w:p>
        </w:tc>
      </w:tr>
      <w:tr w:rsidR="001C186B" w:rsidRPr="00A4275B" w14:paraId="2AA862CB" w14:textId="77777777" w:rsidTr="00EC4269">
        <w:trPr>
          <w:trHeight w:val="380"/>
        </w:trPr>
        <w:tc>
          <w:tcPr>
            <w:tcW w:w="1180" w:type="dxa"/>
            <w:tcBorders>
              <w:top w:val="nil"/>
              <w:left w:val="nil"/>
              <w:bottom w:val="nil"/>
              <w:right w:val="nil"/>
            </w:tcBorders>
            <w:shd w:val="clear" w:color="auto" w:fill="auto"/>
            <w:noWrap/>
            <w:vAlign w:val="bottom"/>
            <w:hideMark/>
          </w:tcPr>
          <w:p w14:paraId="0695C4AD"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CHCs</w:t>
            </w:r>
          </w:p>
        </w:tc>
        <w:tc>
          <w:tcPr>
            <w:tcW w:w="7900" w:type="dxa"/>
            <w:tcBorders>
              <w:top w:val="nil"/>
              <w:left w:val="nil"/>
              <w:bottom w:val="nil"/>
              <w:right w:val="nil"/>
            </w:tcBorders>
            <w:shd w:val="clear" w:color="auto" w:fill="auto"/>
            <w:noWrap/>
            <w:vAlign w:val="bottom"/>
            <w:hideMark/>
          </w:tcPr>
          <w:p w14:paraId="3AA6C38A"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 xml:space="preserve">Community Hygiene Clubs </w:t>
            </w:r>
          </w:p>
        </w:tc>
      </w:tr>
      <w:tr w:rsidR="001C186B" w:rsidRPr="00A4275B" w14:paraId="511898CE" w14:textId="77777777" w:rsidTr="00EC4269">
        <w:trPr>
          <w:trHeight w:val="380"/>
        </w:trPr>
        <w:tc>
          <w:tcPr>
            <w:tcW w:w="1180" w:type="dxa"/>
            <w:tcBorders>
              <w:top w:val="nil"/>
              <w:left w:val="nil"/>
              <w:bottom w:val="nil"/>
              <w:right w:val="nil"/>
            </w:tcBorders>
            <w:shd w:val="clear" w:color="auto" w:fill="auto"/>
            <w:noWrap/>
            <w:vAlign w:val="bottom"/>
            <w:hideMark/>
          </w:tcPr>
          <w:p w14:paraId="18E2E189"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CPOP</w:t>
            </w:r>
          </w:p>
        </w:tc>
        <w:tc>
          <w:tcPr>
            <w:tcW w:w="7900" w:type="dxa"/>
            <w:tcBorders>
              <w:top w:val="nil"/>
              <w:left w:val="nil"/>
              <w:bottom w:val="nil"/>
              <w:right w:val="nil"/>
            </w:tcBorders>
            <w:shd w:val="clear" w:color="auto" w:fill="auto"/>
            <w:noWrap/>
            <w:vAlign w:val="bottom"/>
            <w:hideMark/>
          </w:tcPr>
          <w:p w14:paraId="52F30BCD"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Country Programme Operational Plan</w:t>
            </w:r>
          </w:p>
        </w:tc>
      </w:tr>
      <w:tr w:rsidR="001C186B" w:rsidRPr="00A4275B" w14:paraId="6BEDE670" w14:textId="77777777" w:rsidTr="00EC4269">
        <w:trPr>
          <w:trHeight w:val="380"/>
        </w:trPr>
        <w:tc>
          <w:tcPr>
            <w:tcW w:w="1180" w:type="dxa"/>
            <w:tcBorders>
              <w:top w:val="nil"/>
              <w:left w:val="nil"/>
              <w:bottom w:val="nil"/>
              <w:right w:val="nil"/>
            </w:tcBorders>
            <w:shd w:val="clear" w:color="auto" w:fill="auto"/>
            <w:noWrap/>
            <w:vAlign w:val="bottom"/>
            <w:hideMark/>
          </w:tcPr>
          <w:p w14:paraId="37AAEECD"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CPS</w:t>
            </w:r>
          </w:p>
        </w:tc>
        <w:tc>
          <w:tcPr>
            <w:tcW w:w="7900" w:type="dxa"/>
            <w:tcBorders>
              <w:top w:val="nil"/>
              <w:left w:val="nil"/>
              <w:bottom w:val="nil"/>
              <w:right w:val="nil"/>
            </w:tcBorders>
            <w:shd w:val="clear" w:color="auto" w:fill="auto"/>
            <w:noWrap/>
            <w:vAlign w:val="bottom"/>
            <w:hideMark/>
          </w:tcPr>
          <w:p w14:paraId="339811C1"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Country Programme Strategy</w:t>
            </w:r>
          </w:p>
        </w:tc>
      </w:tr>
      <w:tr w:rsidR="001C186B" w:rsidRPr="00A4275B" w14:paraId="5FF8285F" w14:textId="77777777" w:rsidTr="00EC4269">
        <w:trPr>
          <w:trHeight w:val="380"/>
        </w:trPr>
        <w:tc>
          <w:tcPr>
            <w:tcW w:w="1180" w:type="dxa"/>
            <w:tcBorders>
              <w:top w:val="nil"/>
              <w:left w:val="nil"/>
              <w:bottom w:val="nil"/>
              <w:right w:val="nil"/>
            </w:tcBorders>
            <w:shd w:val="clear" w:color="auto" w:fill="auto"/>
            <w:noWrap/>
            <w:vAlign w:val="bottom"/>
            <w:hideMark/>
          </w:tcPr>
          <w:p w14:paraId="20AE41EA"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DHS</w:t>
            </w:r>
          </w:p>
        </w:tc>
        <w:tc>
          <w:tcPr>
            <w:tcW w:w="7900" w:type="dxa"/>
            <w:tcBorders>
              <w:top w:val="nil"/>
              <w:left w:val="nil"/>
              <w:bottom w:val="nil"/>
              <w:right w:val="nil"/>
            </w:tcBorders>
            <w:shd w:val="clear" w:color="auto" w:fill="auto"/>
            <w:noWrap/>
            <w:vAlign w:val="bottom"/>
            <w:hideMark/>
          </w:tcPr>
          <w:p w14:paraId="58235EC9"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 xml:space="preserve">Demographic and Health Survey </w:t>
            </w:r>
          </w:p>
        </w:tc>
      </w:tr>
      <w:tr w:rsidR="001C186B" w:rsidRPr="00A4275B" w14:paraId="70517FA5" w14:textId="77777777" w:rsidTr="00EC4269">
        <w:trPr>
          <w:trHeight w:val="380"/>
        </w:trPr>
        <w:tc>
          <w:tcPr>
            <w:tcW w:w="1180" w:type="dxa"/>
            <w:tcBorders>
              <w:top w:val="nil"/>
              <w:left w:val="nil"/>
              <w:bottom w:val="nil"/>
              <w:right w:val="nil"/>
            </w:tcBorders>
            <w:shd w:val="clear" w:color="auto" w:fill="auto"/>
            <w:noWrap/>
            <w:vAlign w:val="bottom"/>
            <w:hideMark/>
          </w:tcPr>
          <w:p w14:paraId="4E31BF2B"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DWA</w:t>
            </w:r>
          </w:p>
        </w:tc>
        <w:tc>
          <w:tcPr>
            <w:tcW w:w="7900" w:type="dxa"/>
            <w:tcBorders>
              <w:top w:val="nil"/>
              <w:left w:val="nil"/>
              <w:bottom w:val="nil"/>
              <w:right w:val="nil"/>
            </w:tcBorders>
            <w:shd w:val="clear" w:color="auto" w:fill="auto"/>
            <w:noWrap/>
            <w:vAlign w:val="bottom"/>
            <w:hideMark/>
          </w:tcPr>
          <w:p w14:paraId="657FBBB8"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 xml:space="preserve">District Wide Approach </w:t>
            </w:r>
          </w:p>
        </w:tc>
      </w:tr>
      <w:tr w:rsidR="001C186B" w:rsidRPr="00A4275B" w14:paraId="0BBDDF18" w14:textId="77777777" w:rsidTr="00EC4269">
        <w:trPr>
          <w:trHeight w:val="380"/>
        </w:trPr>
        <w:tc>
          <w:tcPr>
            <w:tcW w:w="1180" w:type="dxa"/>
            <w:tcBorders>
              <w:top w:val="nil"/>
              <w:left w:val="nil"/>
              <w:bottom w:val="nil"/>
              <w:right w:val="nil"/>
            </w:tcBorders>
            <w:shd w:val="clear" w:color="auto" w:fill="auto"/>
            <w:noWrap/>
            <w:vAlign w:val="bottom"/>
            <w:hideMark/>
          </w:tcPr>
          <w:p w14:paraId="019ADC2C"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EDPRS</w:t>
            </w:r>
          </w:p>
        </w:tc>
        <w:tc>
          <w:tcPr>
            <w:tcW w:w="7900" w:type="dxa"/>
            <w:tcBorders>
              <w:top w:val="nil"/>
              <w:left w:val="nil"/>
              <w:bottom w:val="nil"/>
              <w:right w:val="nil"/>
            </w:tcBorders>
            <w:shd w:val="clear" w:color="auto" w:fill="auto"/>
            <w:noWrap/>
            <w:vAlign w:val="bottom"/>
            <w:hideMark/>
          </w:tcPr>
          <w:p w14:paraId="2CFD47F2"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Economic Development and Poverty Reduction Strategies</w:t>
            </w:r>
          </w:p>
        </w:tc>
      </w:tr>
      <w:tr w:rsidR="001C186B" w:rsidRPr="00A4275B" w14:paraId="4790A36E" w14:textId="77777777" w:rsidTr="00EC4269">
        <w:trPr>
          <w:trHeight w:val="380"/>
        </w:trPr>
        <w:tc>
          <w:tcPr>
            <w:tcW w:w="1180" w:type="dxa"/>
            <w:tcBorders>
              <w:top w:val="nil"/>
              <w:left w:val="nil"/>
              <w:bottom w:val="nil"/>
              <w:right w:val="nil"/>
            </w:tcBorders>
            <w:shd w:val="clear" w:color="auto" w:fill="auto"/>
            <w:noWrap/>
            <w:vAlign w:val="bottom"/>
            <w:hideMark/>
          </w:tcPr>
          <w:p w14:paraId="0E2441F9"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EICV</w:t>
            </w:r>
          </w:p>
        </w:tc>
        <w:tc>
          <w:tcPr>
            <w:tcW w:w="7900" w:type="dxa"/>
            <w:tcBorders>
              <w:top w:val="nil"/>
              <w:left w:val="nil"/>
              <w:bottom w:val="nil"/>
              <w:right w:val="nil"/>
            </w:tcBorders>
            <w:shd w:val="clear" w:color="auto" w:fill="auto"/>
            <w:noWrap/>
            <w:vAlign w:val="bottom"/>
            <w:hideMark/>
          </w:tcPr>
          <w:p w14:paraId="2003A9AA"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 xml:space="preserve">Households Living Conditions Survey </w:t>
            </w:r>
          </w:p>
        </w:tc>
      </w:tr>
      <w:tr w:rsidR="001C186B" w:rsidRPr="00A4275B" w14:paraId="3A9B6D5F" w14:textId="77777777" w:rsidTr="00EC4269">
        <w:trPr>
          <w:trHeight w:val="380"/>
        </w:trPr>
        <w:tc>
          <w:tcPr>
            <w:tcW w:w="1180" w:type="dxa"/>
            <w:tcBorders>
              <w:top w:val="nil"/>
              <w:left w:val="nil"/>
              <w:bottom w:val="nil"/>
              <w:right w:val="nil"/>
            </w:tcBorders>
            <w:shd w:val="clear" w:color="auto" w:fill="auto"/>
            <w:noWrap/>
            <w:vAlign w:val="bottom"/>
            <w:hideMark/>
          </w:tcPr>
          <w:p w14:paraId="12DA8BCB"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GoR</w:t>
            </w:r>
          </w:p>
        </w:tc>
        <w:tc>
          <w:tcPr>
            <w:tcW w:w="7900" w:type="dxa"/>
            <w:tcBorders>
              <w:top w:val="nil"/>
              <w:left w:val="nil"/>
              <w:bottom w:val="nil"/>
              <w:right w:val="nil"/>
            </w:tcBorders>
            <w:shd w:val="clear" w:color="auto" w:fill="auto"/>
            <w:noWrap/>
            <w:vAlign w:val="bottom"/>
            <w:hideMark/>
          </w:tcPr>
          <w:p w14:paraId="653197DA"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 xml:space="preserve">Government of Rwanda </w:t>
            </w:r>
          </w:p>
        </w:tc>
      </w:tr>
      <w:tr w:rsidR="001C186B" w:rsidRPr="00A4275B" w14:paraId="3CB7E7F2" w14:textId="77777777" w:rsidTr="00EC4269">
        <w:trPr>
          <w:trHeight w:val="380"/>
        </w:trPr>
        <w:tc>
          <w:tcPr>
            <w:tcW w:w="1180" w:type="dxa"/>
            <w:tcBorders>
              <w:top w:val="nil"/>
              <w:left w:val="nil"/>
              <w:bottom w:val="nil"/>
              <w:right w:val="nil"/>
            </w:tcBorders>
            <w:shd w:val="clear" w:color="auto" w:fill="auto"/>
            <w:noWrap/>
            <w:vAlign w:val="bottom"/>
            <w:hideMark/>
          </w:tcPr>
          <w:p w14:paraId="77BFB3EB"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HRBA</w:t>
            </w:r>
          </w:p>
        </w:tc>
        <w:tc>
          <w:tcPr>
            <w:tcW w:w="7900" w:type="dxa"/>
            <w:tcBorders>
              <w:top w:val="nil"/>
              <w:left w:val="nil"/>
              <w:bottom w:val="nil"/>
              <w:right w:val="nil"/>
            </w:tcBorders>
            <w:shd w:val="clear" w:color="auto" w:fill="auto"/>
            <w:noWrap/>
            <w:vAlign w:val="bottom"/>
            <w:hideMark/>
          </w:tcPr>
          <w:p w14:paraId="1066397B"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 xml:space="preserve">Human Rights Based Approach </w:t>
            </w:r>
          </w:p>
        </w:tc>
      </w:tr>
      <w:tr w:rsidR="001C186B" w:rsidRPr="00A4275B" w14:paraId="4B6DA4E5" w14:textId="77777777" w:rsidTr="00EC4269">
        <w:trPr>
          <w:trHeight w:val="380"/>
        </w:trPr>
        <w:tc>
          <w:tcPr>
            <w:tcW w:w="1180" w:type="dxa"/>
            <w:tcBorders>
              <w:top w:val="nil"/>
              <w:left w:val="nil"/>
              <w:bottom w:val="nil"/>
              <w:right w:val="nil"/>
            </w:tcBorders>
            <w:shd w:val="clear" w:color="auto" w:fill="auto"/>
            <w:noWrap/>
            <w:vAlign w:val="bottom"/>
            <w:hideMark/>
          </w:tcPr>
          <w:p w14:paraId="7649F498"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ICT</w:t>
            </w:r>
          </w:p>
        </w:tc>
        <w:tc>
          <w:tcPr>
            <w:tcW w:w="7900" w:type="dxa"/>
            <w:tcBorders>
              <w:top w:val="nil"/>
              <w:left w:val="nil"/>
              <w:bottom w:val="nil"/>
              <w:right w:val="nil"/>
            </w:tcBorders>
            <w:shd w:val="clear" w:color="auto" w:fill="auto"/>
            <w:noWrap/>
            <w:vAlign w:val="bottom"/>
            <w:hideMark/>
          </w:tcPr>
          <w:p w14:paraId="0E396894"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 xml:space="preserve">Information Communication Technology </w:t>
            </w:r>
          </w:p>
        </w:tc>
      </w:tr>
      <w:tr w:rsidR="001C186B" w:rsidRPr="00A4275B" w14:paraId="2259CE0E" w14:textId="77777777" w:rsidTr="00EC4269">
        <w:trPr>
          <w:trHeight w:val="380"/>
        </w:trPr>
        <w:tc>
          <w:tcPr>
            <w:tcW w:w="1180" w:type="dxa"/>
            <w:tcBorders>
              <w:top w:val="nil"/>
              <w:left w:val="nil"/>
              <w:bottom w:val="nil"/>
              <w:right w:val="nil"/>
            </w:tcBorders>
            <w:shd w:val="clear" w:color="auto" w:fill="auto"/>
            <w:noWrap/>
            <w:vAlign w:val="bottom"/>
            <w:hideMark/>
          </w:tcPr>
          <w:p w14:paraId="485BC8B2"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INGOs</w:t>
            </w:r>
          </w:p>
        </w:tc>
        <w:tc>
          <w:tcPr>
            <w:tcW w:w="7900" w:type="dxa"/>
            <w:tcBorders>
              <w:top w:val="nil"/>
              <w:left w:val="nil"/>
              <w:bottom w:val="nil"/>
              <w:right w:val="nil"/>
            </w:tcBorders>
            <w:shd w:val="clear" w:color="auto" w:fill="auto"/>
            <w:noWrap/>
            <w:vAlign w:val="bottom"/>
            <w:hideMark/>
          </w:tcPr>
          <w:p w14:paraId="042F36E6"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International Non-Governmental organisations</w:t>
            </w:r>
          </w:p>
        </w:tc>
      </w:tr>
      <w:tr w:rsidR="001C186B" w:rsidRPr="00A4275B" w14:paraId="158D6658" w14:textId="77777777" w:rsidTr="00EC4269">
        <w:trPr>
          <w:trHeight w:val="380"/>
        </w:trPr>
        <w:tc>
          <w:tcPr>
            <w:tcW w:w="1180" w:type="dxa"/>
            <w:tcBorders>
              <w:top w:val="nil"/>
              <w:left w:val="nil"/>
              <w:bottom w:val="nil"/>
              <w:right w:val="nil"/>
            </w:tcBorders>
            <w:shd w:val="clear" w:color="auto" w:fill="auto"/>
            <w:noWrap/>
            <w:vAlign w:val="bottom"/>
            <w:hideMark/>
          </w:tcPr>
          <w:p w14:paraId="6A42A0E9"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IWASH</w:t>
            </w:r>
          </w:p>
        </w:tc>
        <w:tc>
          <w:tcPr>
            <w:tcW w:w="7900" w:type="dxa"/>
            <w:tcBorders>
              <w:top w:val="nil"/>
              <w:left w:val="nil"/>
              <w:bottom w:val="nil"/>
              <w:right w:val="nil"/>
            </w:tcBorders>
            <w:shd w:val="clear" w:color="auto" w:fill="auto"/>
            <w:noWrap/>
            <w:vAlign w:val="bottom"/>
            <w:hideMark/>
          </w:tcPr>
          <w:p w14:paraId="192402D5"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 xml:space="preserve">Integrated Water sanitation and Hygiene </w:t>
            </w:r>
          </w:p>
        </w:tc>
      </w:tr>
      <w:tr w:rsidR="001C186B" w:rsidRPr="00A4275B" w14:paraId="01847474" w14:textId="77777777" w:rsidTr="00EC4269">
        <w:trPr>
          <w:trHeight w:val="380"/>
        </w:trPr>
        <w:tc>
          <w:tcPr>
            <w:tcW w:w="1180" w:type="dxa"/>
            <w:tcBorders>
              <w:top w:val="nil"/>
              <w:left w:val="nil"/>
              <w:bottom w:val="nil"/>
              <w:right w:val="nil"/>
            </w:tcBorders>
            <w:shd w:val="clear" w:color="auto" w:fill="auto"/>
            <w:noWrap/>
            <w:vAlign w:val="bottom"/>
            <w:hideMark/>
          </w:tcPr>
          <w:p w14:paraId="6C9C03F3"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JADF</w:t>
            </w:r>
          </w:p>
        </w:tc>
        <w:tc>
          <w:tcPr>
            <w:tcW w:w="7900" w:type="dxa"/>
            <w:tcBorders>
              <w:top w:val="nil"/>
              <w:left w:val="nil"/>
              <w:bottom w:val="nil"/>
              <w:right w:val="nil"/>
            </w:tcBorders>
            <w:shd w:val="clear" w:color="auto" w:fill="auto"/>
            <w:noWrap/>
            <w:vAlign w:val="bottom"/>
            <w:hideMark/>
          </w:tcPr>
          <w:p w14:paraId="38507425"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 xml:space="preserve">District’s Joint Development Forum </w:t>
            </w:r>
          </w:p>
        </w:tc>
      </w:tr>
      <w:tr w:rsidR="001C186B" w:rsidRPr="00A4275B" w14:paraId="5A7D1D1A" w14:textId="77777777" w:rsidTr="00EC4269">
        <w:trPr>
          <w:trHeight w:val="380"/>
        </w:trPr>
        <w:tc>
          <w:tcPr>
            <w:tcW w:w="1180" w:type="dxa"/>
            <w:tcBorders>
              <w:top w:val="nil"/>
              <w:left w:val="nil"/>
              <w:bottom w:val="nil"/>
              <w:right w:val="nil"/>
            </w:tcBorders>
            <w:shd w:val="clear" w:color="auto" w:fill="auto"/>
            <w:noWrap/>
            <w:vAlign w:val="bottom"/>
            <w:hideMark/>
          </w:tcPr>
          <w:p w14:paraId="517444C8"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M&amp;E</w:t>
            </w:r>
          </w:p>
        </w:tc>
        <w:tc>
          <w:tcPr>
            <w:tcW w:w="7900" w:type="dxa"/>
            <w:tcBorders>
              <w:top w:val="nil"/>
              <w:left w:val="nil"/>
              <w:bottom w:val="nil"/>
              <w:right w:val="nil"/>
            </w:tcBorders>
            <w:shd w:val="clear" w:color="auto" w:fill="auto"/>
            <w:noWrap/>
            <w:vAlign w:val="bottom"/>
            <w:hideMark/>
          </w:tcPr>
          <w:p w14:paraId="747F80CD"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Monitoring and Evaluation</w:t>
            </w:r>
          </w:p>
        </w:tc>
      </w:tr>
      <w:tr w:rsidR="001C186B" w:rsidRPr="00A4275B" w14:paraId="72109E40" w14:textId="77777777" w:rsidTr="00EC4269">
        <w:trPr>
          <w:trHeight w:val="380"/>
        </w:trPr>
        <w:tc>
          <w:tcPr>
            <w:tcW w:w="1180" w:type="dxa"/>
            <w:tcBorders>
              <w:top w:val="nil"/>
              <w:left w:val="nil"/>
              <w:bottom w:val="nil"/>
              <w:right w:val="nil"/>
            </w:tcBorders>
            <w:shd w:val="clear" w:color="auto" w:fill="auto"/>
            <w:noWrap/>
            <w:vAlign w:val="bottom"/>
            <w:hideMark/>
          </w:tcPr>
          <w:p w14:paraId="0CD24631"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MDGs</w:t>
            </w:r>
          </w:p>
        </w:tc>
        <w:tc>
          <w:tcPr>
            <w:tcW w:w="7900" w:type="dxa"/>
            <w:tcBorders>
              <w:top w:val="nil"/>
              <w:left w:val="nil"/>
              <w:bottom w:val="nil"/>
              <w:right w:val="nil"/>
            </w:tcBorders>
            <w:shd w:val="clear" w:color="auto" w:fill="auto"/>
            <w:noWrap/>
            <w:vAlign w:val="bottom"/>
            <w:hideMark/>
          </w:tcPr>
          <w:p w14:paraId="79DB6DCF"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 xml:space="preserve">Millennium Development Goals </w:t>
            </w:r>
          </w:p>
        </w:tc>
      </w:tr>
      <w:tr w:rsidR="001C186B" w:rsidRPr="00A4275B" w14:paraId="56D674F8" w14:textId="77777777" w:rsidTr="00EC4269">
        <w:trPr>
          <w:trHeight w:val="380"/>
        </w:trPr>
        <w:tc>
          <w:tcPr>
            <w:tcW w:w="1180" w:type="dxa"/>
            <w:tcBorders>
              <w:top w:val="nil"/>
              <w:left w:val="nil"/>
              <w:bottom w:val="nil"/>
              <w:right w:val="nil"/>
            </w:tcBorders>
            <w:shd w:val="clear" w:color="auto" w:fill="auto"/>
            <w:noWrap/>
            <w:vAlign w:val="bottom"/>
            <w:hideMark/>
          </w:tcPr>
          <w:p w14:paraId="0293E76D"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SDGs</w:t>
            </w:r>
          </w:p>
        </w:tc>
        <w:tc>
          <w:tcPr>
            <w:tcW w:w="7900" w:type="dxa"/>
            <w:tcBorders>
              <w:top w:val="nil"/>
              <w:left w:val="nil"/>
              <w:bottom w:val="nil"/>
              <w:right w:val="nil"/>
            </w:tcBorders>
            <w:shd w:val="clear" w:color="auto" w:fill="auto"/>
            <w:noWrap/>
            <w:vAlign w:val="bottom"/>
            <w:hideMark/>
          </w:tcPr>
          <w:p w14:paraId="7F2202E8"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 xml:space="preserve">Sustainable Development Goals </w:t>
            </w:r>
          </w:p>
        </w:tc>
      </w:tr>
      <w:tr w:rsidR="001C186B" w:rsidRPr="00A4275B" w14:paraId="353E30BF" w14:textId="77777777" w:rsidTr="00EC4269">
        <w:trPr>
          <w:trHeight w:val="380"/>
        </w:trPr>
        <w:tc>
          <w:tcPr>
            <w:tcW w:w="1180" w:type="dxa"/>
            <w:tcBorders>
              <w:top w:val="nil"/>
              <w:left w:val="nil"/>
              <w:bottom w:val="nil"/>
              <w:right w:val="nil"/>
            </w:tcBorders>
            <w:shd w:val="clear" w:color="auto" w:fill="auto"/>
            <w:noWrap/>
            <w:vAlign w:val="bottom"/>
            <w:hideMark/>
          </w:tcPr>
          <w:p w14:paraId="7C523438"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SEIP</w:t>
            </w:r>
          </w:p>
        </w:tc>
        <w:tc>
          <w:tcPr>
            <w:tcW w:w="7900" w:type="dxa"/>
            <w:tcBorders>
              <w:top w:val="nil"/>
              <w:left w:val="nil"/>
              <w:bottom w:val="nil"/>
              <w:right w:val="nil"/>
            </w:tcBorders>
            <w:shd w:val="clear" w:color="auto" w:fill="auto"/>
            <w:noWrap/>
            <w:vAlign w:val="bottom"/>
            <w:hideMark/>
          </w:tcPr>
          <w:p w14:paraId="78AA3849"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 xml:space="preserve">Sector Enabling &amp; Influencing Programme </w:t>
            </w:r>
          </w:p>
        </w:tc>
      </w:tr>
      <w:tr w:rsidR="001C186B" w:rsidRPr="00A4275B" w14:paraId="74925837" w14:textId="77777777" w:rsidTr="00EC4269">
        <w:trPr>
          <w:trHeight w:val="380"/>
        </w:trPr>
        <w:tc>
          <w:tcPr>
            <w:tcW w:w="1180" w:type="dxa"/>
            <w:tcBorders>
              <w:top w:val="nil"/>
              <w:left w:val="nil"/>
              <w:bottom w:val="nil"/>
              <w:right w:val="nil"/>
            </w:tcBorders>
            <w:shd w:val="clear" w:color="auto" w:fill="auto"/>
            <w:noWrap/>
            <w:vAlign w:val="bottom"/>
            <w:hideMark/>
          </w:tcPr>
          <w:p w14:paraId="2DE0DC57"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SO</w:t>
            </w:r>
          </w:p>
        </w:tc>
        <w:tc>
          <w:tcPr>
            <w:tcW w:w="7900" w:type="dxa"/>
            <w:tcBorders>
              <w:top w:val="nil"/>
              <w:left w:val="nil"/>
              <w:bottom w:val="nil"/>
              <w:right w:val="nil"/>
            </w:tcBorders>
            <w:shd w:val="clear" w:color="auto" w:fill="auto"/>
            <w:noWrap/>
            <w:vAlign w:val="bottom"/>
            <w:hideMark/>
          </w:tcPr>
          <w:p w14:paraId="2671BDFD"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Strategic Objective</w:t>
            </w:r>
          </w:p>
        </w:tc>
      </w:tr>
      <w:tr w:rsidR="001C186B" w:rsidRPr="00A4275B" w14:paraId="1C9183CB" w14:textId="77777777" w:rsidTr="00EC4269">
        <w:trPr>
          <w:trHeight w:val="380"/>
        </w:trPr>
        <w:tc>
          <w:tcPr>
            <w:tcW w:w="1180" w:type="dxa"/>
            <w:tcBorders>
              <w:top w:val="nil"/>
              <w:left w:val="nil"/>
              <w:bottom w:val="nil"/>
              <w:right w:val="nil"/>
            </w:tcBorders>
            <w:shd w:val="clear" w:color="auto" w:fill="auto"/>
            <w:noWrap/>
            <w:vAlign w:val="bottom"/>
            <w:hideMark/>
          </w:tcPr>
          <w:p w14:paraId="2D4F36DC"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SWA</w:t>
            </w:r>
          </w:p>
        </w:tc>
        <w:tc>
          <w:tcPr>
            <w:tcW w:w="7900" w:type="dxa"/>
            <w:tcBorders>
              <w:top w:val="nil"/>
              <w:left w:val="nil"/>
              <w:bottom w:val="nil"/>
              <w:right w:val="nil"/>
            </w:tcBorders>
            <w:shd w:val="clear" w:color="auto" w:fill="auto"/>
            <w:noWrap/>
            <w:vAlign w:val="bottom"/>
            <w:hideMark/>
          </w:tcPr>
          <w:p w14:paraId="52F85995"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Sector Wide Approaches</w:t>
            </w:r>
          </w:p>
        </w:tc>
      </w:tr>
      <w:tr w:rsidR="001C186B" w:rsidRPr="00A4275B" w14:paraId="4A05FCAD" w14:textId="77777777" w:rsidTr="00EC4269">
        <w:trPr>
          <w:trHeight w:val="380"/>
        </w:trPr>
        <w:tc>
          <w:tcPr>
            <w:tcW w:w="1180" w:type="dxa"/>
            <w:tcBorders>
              <w:top w:val="nil"/>
              <w:left w:val="nil"/>
              <w:bottom w:val="nil"/>
              <w:right w:val="nil"/>
            </w:tcBorders>
            <w:shd w:val="clear" w:color="auto" w:fill="auto"/>
            <w:noWrap/>
            <w:vAlign w:val="bottom"/>
            <w:hideMark/>
          </w:tcPr>
          <w:p w14:paraId="1579D459"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SWG</w:t>
            </w:r>
          </w:p>
        </w:tc>
        <w:tc>
          <w:tcPr>
            <w:tcW w:w="7900" w:type="dxa"/>
            <w:tcBorders>
              <w:top w:val="nil"/>
              <w:left w:val="nil"/>
              <w:bottom w:val="nil"/>
              <w:right w:val="nil"/>
            </w:tcBorders>
            <w:shd w:val="clear" w:color="auto" w:fill="auto"/>
            <w:noWrap/>
            <w:vAlign w:val="bottom"/>
            <w:hideMark/>
          </w:tcPr>
          <w:p w14:paraId="7DD40663"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Sector Working Group</w:t>
            </w:r>
          </w:p>
        </w:tc>
      </w:tr>
      <w:tr w:rsidR="001C186B" w:rsidRPr="00A4275B" w14:paraId="1374FE0F" w14:textId="77777777" w:rsidTr="00EC4269">
        <w:trPr>
          <w:trHeight w:val="380"/>
        </w:trPr>
        <w:tc>
          <w:tcPr>
            <w:tcW w:w="1180" w:type="dxa"/>
            <w:tcBorders>
              <w:top w:val="nil"/>
              <w:left w:val="nil"/>
              <w:bottom w:val="nil"/>
              <w:right w:val="nil"/>
            </w:tcBorders>
            <w:shd w:val="clear" w:color="auto" w:fill="auto"/>
            <w:noWrap/>
            <w:vAlign w:val="bottom"/>
            <w:hideMark/>
          </w:tcPr>
          <w:p w14:paraId="62BB444C"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ToC</w:t>
            </w:r>
          </w:p>
        </w:tc>
        <w:tc>
          <w:tcPr>
            <w:tcW w:w="7900" w:type="dxa"/>
            <w:tcBorders>
              <w:top w:val="nil"/>
              <w:left w:val="nil"/>
              <w:bottom w:val="nil"/>
              <w:right w:val="nil"/>
            </w:tcBorders>
            <w:shd w:val="clear" w:color="auto" w:fill="auto"/>
            <w:noWrap/>
            <w:vAlign w:val="bottom"/>
            <w:hideMark/>
          </w:tcPr>
          <w:p w14:paraId="45381471"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 xml:space="preserve">Theory of Change </w:t>
            </w:r>
          </w:p>
        </w:tc>
      </w:tr>
      <w:tr w:rsidR="001C186B" w:rsidRPr="00A4275B" w14:paraId="6C6E93E7" w14:textId="77777777" w:rsidTr="00EC4269">
        <w:trPr>
          <w:trHeight w:val="380"/>
        </w:trPr>
        <w:tc>
          <w:tcPr>
            <w:tcW w:w="1180" w:type="dxa"/>
            <w:tcBorders>
              <w:top w:val="nil"/>
              <w:left w:val="nil"/>
              <w:bottom w:val="nil"/>
              <w:right w:val="nil"/>
            </w:tcBorders>
            <w:shd w:val="clear" w:color="auto" w:fill="auto"/>
            <w:noWrap/>
            <w:vAlign w:val="bottom"/>
            <w:hideMark/>
          </w:tcPr>
          <w:p w14:paraId="0A43321C"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WARw</w:t>
            </w:r>
          </w:p>
        </w:tc>
        <w:tc>
          <w:tcPr>
            <w:tcW w:w="7900" w:type="dxa"/>
            <w:tcBorders>
              <w:top w:val="nil"/>
              <w:left w:val="nil"/>
              <w:bottom w:val="nil"/>
              <w:right w:val="nil"/>
            </w:tcBorders>
            <w:shd w:val="clear" w:color="auto" w:fill="auto"/>
            <w:noWrap/>
            <w:vAlign w:val="bottom"/>
            <w:hideMark/>
          </w:tcPr>
          <w:p w14:paraId="4EE6198A"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WaterAid Rwanda</w:t>
            </w:r>
          </w:p>
        </w:tc>
      </w:tr>
      <w:tr w:rsidR="001C186B" w:rsidRPr="00A4275B" w14:paraId="5D24CBCC" w14:textId="77777777" w:rsidTr="00EC4269">
        <w:trPr>
          <w:trHeight w:val="380"/>
        </w:trPr>
        <w:tc>
          <w:tcPr>
            <w:tcW w:w="1180" w:type="dxa"/>
            <w:tcBorders>
              <w:top w:val="nil"/>
              <w:left w:val="nil"/>
              <w:bottom w:val="nil"/>
              <w:right w:val="nil"/>
            </w:tcBorders>
            <w:shd w:val="clear" w:color="auto" w:fill="auto"/>
            <w:noWrap/>
            <w:vAlign w:val="bottom"/>
            <w:hideMark/>
          </w:tcPr>
          <w:p w14:paraId="692CFDC6"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WASAC</w:t>
            </w:r>
          </w:p>
        </w:tc>
        <w:tc>
          <w:tcPr>
            <w:tcW w:w="7900" w:type="dxa"/>
            <w:tcBorders>
              <w:top w:val="nil"/>
              <w:left w:val="nil"/>
              <w:bottom w:val="nil"/>
              <w:right w:val="nil"/>
            </w:tcBorders>
            <w:shd w:val="clear" w:color="auto" w:fill="auto"/>
            <w:noWrap/>
            <w:vAlign w:val="bottom"/>
            <w:hideMark/>
          </w:tcPr>
          <w:p w14:paraId="7E1094AE"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 xml:space="preserve">Water And Sanitation Corporation </w:t>
            </w:r>
          </w:p>
        </w:tc>
      </w:tr>
      <w:tr w:rsidR="001C186B" w:rsidRPr="00A4275B" w14:paraId="7559B13D" w14:textId="77777777" w:rsidTr="00EC4269">
        <w:trPr>
          <w:trHeight w:val="380"/>
        </w:trPr>
        <w:tc>
          <w:tcPr>
            <w:tcW w:w="1180" w:type="dxa"/>
            <w:tcBorders>
              <w:top w:val="nil"/>
              <w:left w:val="nil"/>
              <w:bottom w:val="nil"/>
              <w:right w:val="nil"/>
            </w:tcBorders>
            <w:shd w:val="clear" w:color="auto" w:fill="auto"/>
            <w:noWrap/>
            <w:vAlign w:val="bottom"/>
            <w:hideMark/>
          </w:tcPr>
          <w:p w14:paraId="67AB4339"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WASH</w:t>
            </w:r>
          </w:p>
        </w:tc>
        <w:tc>
          <w:tcPr>
            <w:tcW w:w="7900" w:type="dxa"/>
            <w:tcBorders>
              <w:top w:val="nil"/>
              <w:left w:val="nil"/>
              <w:bottom w:val="nil"/>
              <w:right w:val="nil"/>
            </w:tcBorders>
            <w:shd w:val="clear" w:color="auto" w:fill="auto"/>
            <w:noWrap/>
            <w:vAlign w:val="bottom"/>
            <w:hideMark/>
          </w:tcPr>
          <w:p w14:paraId="303ED40D"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Water, Sanitation and Hygiene</w:t>
            </w:r>
          </w:p>
        </w:tc>
      </w:tr>
      <w:tr w:rsidR="001C186B" w:rsidRPr="00A4275B" w14:paraId="0FF3D9A9" w14:textId="77777777" w:rsidTr="00EC4269">
        <w:trPr>
          <w:trHeight w:val="380"/>
        </w:trPr>
        <w:tc>
          <w:tcPr>
            <w:tcW w:w="1180" w:type="dxa"/>
            <w:tcBorders>
              <w:top w:val="nil"/>
              <w:left w:val="nil"/>
              <w:bottom w:val="nil"/>
              <w:right w:val="nil"/>
            </w:tcBorders>
            <w:shd w:val="clear" w:color="auto" w:fill="auto"/>
            <w:noWrap/>
            <w:vAlign w:val="bottom"/>
            <w:hideMark/>
          </w:tcPr>
          <w:p w14:paraId="0CF16C0C"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 xml:space="preserve">WATSAN </w:t>
            </w:r>
          </w:p>
        </w:tc>
        <w:tc>
          <w:tcPr>
            <w:tcW w:w="7900" w:type="dxa"/>
            <w:tcBorders>
              <w:top w:val="nil"/>
              <w:left w:val="nil"/>
              <w:bottom w:val="nil"/>
              <w:right w:val="nil"/>
            </w:tcBorders>
            <w:shd w:val="clear" w:color="auto" w:fill="auto"/>
            <w:noWrap/>
            <w:vAlign w:val="bottom"/>
            <w:hideMark/>
          </w:tcPr>
          <w:p w14:paraId="24CAB7A4" w14:textId="77777777" w:rsidR="001C186B" w:rsidRPr="00A4275B" w:rsidRDefault="001C186B" w:rsidP="00EC4269">
            <w:pPr>
              <w:spacing w:after="0" w:line="240" w:lineRule="auto"/>
              <w:rPr>
                <w:rFonts w:ascii="Arial" w:eastAsia="Times New Roman" w:hAnsi="Arial" w:cs="Arial"/>
                <w:sz w:val="24"/>
                <w:szCs w:val="24"/>
                <w:lang w:eastAsia="en-GB"/>
              </w:rPr>
            </w:pPr>
            <w:r w:rsidRPr="00A4275B">
              <w:rPr>
                <w:rFonts w:ascii="Arial" w:eastAsia="Times New Roman" w:hAnsi="Arial" w:cs="Arial"/>
                <w:sz w:val="24"/>
                <w:szCs w:val="24"/>
                <w:lang w:eastAsia="en-GB"/>
              </w:rPr>
              <w:t>Water and Sanitation</w:t>
            </w:r>
          </w:p>
        </w:tc>
      </w:tr>
    </w:tbl>
    <w:p w14:paraId="18F1DC06" w14:textId="77777777" w:rsidR="001C186B" w:rsidRPr="00A4275B" w:rsidRDefault="001C186B" w:rsidP="001C186B">
      <w:pPr>
        <w:pStyle w:val="Heading1"/>
        <w:rPr>
          <w:rFonts w:ascii="Arial" w:eastAsia="Arial" w:hAnsi="Arial" w:cs="Arial"/>
          <w:b/>
          <w:color w:val="00B0F0"/>
          <w:sz w:val="28"/>
          <w:szCs w:val="28"/>
        </w:rPr>
      </w:pPr>
    </w:p>
    <w:p w14:paraId="11928B6E" w14:textId="77777777" w:rsidR="001C186B" w:rsidRPr="00A4275B" w:rsidRDefault="001C186B" w:rsidP="001C186B">
      <w:pPr>
        <w:rPr>
          <w:rFonts w:ascii="Arial" w:hAnsi="Arial" w:cs="Arial"/>
        </w:rPr>
      </w:pPr>
    </w:p>
    <w:p w14:paraId="3DFBA5BF" w14:textId="77777777" w:rsidR="001C186B" w:rsidRPr="00A4275B" w:rsidRDefault="001C186B" w:rsidP="001C186B">
      <w:pPr>
        <w:rPr>
          <w:rFonts w:ascii="Arial" w:hAnsi="Arial" w:cs="Arial"/>
        </w:rPr>
      </w:pPr>
    </w:p>
    <w:p w14:paraId="7A125F5C" w14:textId="77777777" w:rsidR="001C186B" w:rsidRPr="00A4275B" w:rsidRDefault="001C186B" w:rsidP="001C186B">
      <w:pPr>
        <w:rPr>
          <w:rFonts w:ascii="Arial" w:hAnsi="Arial" w:cs="Arial"/>
        </w:rPr>
      </w:pPr>
    </w:p>
    <w:p w14:paraId="2DE1377F" w14:textId="77777777" w:rsidR="001C186B" w:rsidRPr="00A4275B" w:rsidRDefault="001C186B" w:rsidP="001C186B">
      <w:pPr>
        <w:rPr>
          <w:rFonts w:ascii="Arial" w:hAnsi="Arial" w:cs="Arial"/>
        </w:rPr>
      </w:pPr>
    </w:p>
    <w:p w14:paraId="341ACC58" w14:textId="77777777" w:rsidR="001C186B" w:rsidRPr="00A4275B" w:rsidRDefault="001C186B" w:rsidP="001C186B">
      <w:pPr>
        <w:rPr>
          <w:rFonts w:ascii="Arial" w:hAnsi="Arial" w:cs="Arial"/>
        </w:rPr>
      </w:pPr>
    </w:p>
    <w:p w14:paraId="031E1135" w14:textId="000D748A" w:rsidR="001C186B" w:rsidRPr="00A4275B" w:rsidRDefault="00B806AB" w:rsidP="001C186B">
      <w:pPr>
        <w:pStyle w:val="Heading1"/>
        <w:rPr>
          <w:rFonts w:ascii="Arial" w:eastAsia="Arial" w:hAnsi="Arial" w:cs="Arial"/>
          <w:b/>
          <w:color w:val="00B0F0"/>
          <w:sz w:val="28"/>
          <w:szCs w:val="28"/>
        </w:rPr>
      </w:pPr>
      <w:bookmarkStart w:id="2" w:name="_Toc453521604"/>
      <w:bookmarkStart w:id="3" w:name="_Toc461209475"/>
      <w:r>
        <w:rPr>
          <w:rFonts w:ascii="Arial" w:eastAsia="Arial" w:hAnsi="Arial" w:cs="Arial"/>
          <w:b/>
          <w:color w:val="00B0F0"/>
          <w:sz w:val="28"/>
          <w:szCs w:val="28"/>
        </w:rPr>
        <w:t>V</w:t>
      </w:r>
      <w:r w:rsidR="001C186B" w:rsidRPr="00A4275B">
        <w:rPr>
          <w:rFonts w:ascii="Arial" w:eastAsia="Arial" w:hAnsi="Arial" w:cs="Arial"/>
          <w:b/>
          <w:color w:val="00B0F0"/>
          <w:sz w:val="28"/>
          <w:szCs w:val="28"/>
        </w:rPr>
        <w:t>ision, mission</w:t>
      </w:r>
      <w:r>
        <w:rPr>
          <w:rFonts w:ascii="Arial" w:eastAsia="Arial" w:hAnsi="Arial" w:cs="Arial"/>
          <w:b/>
          <w:color w:val="00B0F0"/>
          <w:sz w:val="28"/>
          <w:szCs w:val="28"/>
        </w:rPr>
        <w:t xml:space="preserve">, </w:t>
      </w:r>
      <w:r w:rsidR="001C186B" w:rsidRPr="00A4275B">
        <w:rPr>
          <w:rFonts w:ascii="Arial" w:eastAsia="Arial" w:hAnsi="Arial" w:cs="Arial"/>
          <w:b/>
          <w:color w:val="00B0F0"/>
          <w:sz w:val="28"/>
          <w:szCs w:val="28"/>
        </w:rPr>
        <w:t>values</w:t>
      </w:r>
      <w:bookmarkEnd w:id="2"/>
      <w:r>
        <w:rPr>
          <w:rFonts w:ascii="Arial" w:eastAsia="Arial" w:hAnsi="Arial" w:cs="Arial"/>
          <w:b/>
          <w:color w:val="00B0F0"/>
          <w:sz w:val="28"/>
          <w:szCs w:val="28"/>
        </w:rPr>
        <w:t xml:space="preserve"> and commitment to “everyone everywhere”</w:t>
      </w:r>
      <w:bookmarkEnd w:id="3"/>
    </w:p>
    <w:p w14:paraId="3386CB70" w14:textId="7943CADD" w:rsidR="001C186B" w:rsidRPr="00A4275B" w:rsidRDefault="001C186B" w:rsidP="001C186B">
      <w:pPr>
        <w:rPr>
          <w:rFonts w:ascii="Arial" w:hAnsi="Arial" w:cs="Arial"/>
          <w:sz w:val="24"/>
          <w:szCs w:val="24"/>
        </w:rPr>
      </w:pPr>
    </w:p>
    <w:p w14:paraId="55374F78" w14:textId="77777777" w:rsidR="001C186B" w:rsidRPr="00A4275B" w:rsidRDefault="001C186B" w:rsidP="00A06B26">
      <w:pPr>
        <w:jc w:val="both"/>
        <w:rPr>
          <w:rFonts w:ascii="Arial" w:hAnsi="Arial" w:cs="Arial"/>
          <w:sz w:val="24"/>
          <w:szCs w:val="24"/>
        </w:rPr>
      </w:pPr>
      <w:r w:rsidRPr="00A4275B">
        <w:rPr>
          <w:rFonts w:ascii="Arial" w:hAnsi="Arial" w:cs="Arial"/>
          <w:sz w:val="24"/>
          <w:szCs w:val="24"/>
        </w:rPr>
        <w:t xml:space="preserve">WaterAid Rwanda is one of the many Country Programmes of WaterAid </w:t>
      </w:r>
      <w:r w:rsidR="00EC4269" w:rsidRPr="00A4275B">
        <w:rPr>
          <w:rFonts w:ascii="Arial" w:hAnsi="Arial" w:cs="Arial"/>
          <w:sz w:val="24"/>
          <w:szCs w:val="24"/>
        </w:rPr>
        <w:t>around the world</w:t>
      </w:r>
      <w:r w:rsidRPr="00A4275B">
        <w:rPr>
          <w:rFonts w:ascii="Arial" w:hAnsi="Arial" w:cs="Arial"/>
          <w:sz w:val="24"/>
          <w:szCs w:val="24"/>
        </w:rPr>
        <w:t xml:space="preserve">. We </w:t>
      </w:r>
      <w:r w:rsidR="00EC4269" w:rsidRPr="00A4275B">
        <w:rPr>
          <w:rFonts w:ascii="Arial" w:hAnsi="Arial" w:cs="Arial"/>
          <w:sz w:val="24"/>
          <w:szCs w:val="24"/>
        </w:rPr>
        <w:t>live</w:t>
      </w:r>
      <w:r w:rsidRPr="00A4275B">
        <w:rPr>
          <w:rFonts w:ascii="Arial" w:hAnsi="Arial" w:cs="Arial"/>
          <w:sz w:val="24"/>
          <w:szCs w:val="24"/>
        </w:rPr>
        <w:t xml:space="preserve"> the global vision, mission and core values by which we are continually inspired</w:t>
      </w:r>
      <w:r w:rsidR="00722FD5" w:rsidRPr="00A4275B">
        <w:rPr>
          <w:rFonts w:ascii="Arial" w:hAnsi="Arial" w:cs="Arial"/>
          <w:sz w:val="24"/>
          <w:szCs w:val="24"/>
        </w:rPr>
        <w:t>. They shape</w:t>
      </w:r>
      <w:r w:rsidRPr="00A4275B">
        <w:rPr>
          <w:rFonts w:ascii="Arial" w:hAnsi="Arial" w:cs="Arial"/>
          <w:sz w:val="24"/>
          <w:szCs w:val="24"/>
        </w:rPr>
        <w:t xml:space="preserve"> our identity</w:t>
      </w:r>
      <w:r w:rsidR="00EC4269" w:rsidRPr="00A4275B">
        <w:rPr>
          <w:rFonts w:ascii="Arial" w:hAnsi="Arial" w:cs="Arial"/>
          <w:sz w:val="24"/>
          <w:szCs w:val="24"/>
        </w:rPr>
        <w:t xml:space="preserve"> and inform</w:t>
      </w:r>
      <w:r w:rsidRPr="00A4275B">
        <w:rPr>
          <w:rFonts w:ascii="Arial" w:hAnsi="Arial" w:cs="Arial"/>
          <w:sz w:val="24"/>
          <w:szCs w:val="24"/>
        </w:rPr>
        <w:t xml:space="preserve"> all </w:t>
      </w:r>
      <w:r w:rsidR="00C040FE" w:rsidRPr="00A4275B">
        <w:rPr>
          <w:rFonts w:ascii="Arial" w:hAnsi="Arial" w:cs="Arial"/>
          <w:sz w:val="24"/>
          <w:szCs w:val="24"/>
        </w:rPr>
        <w:t>t</w:t>
      </w:r>
      <w:r w:rsidRPr="00A4275B">
        <w:rPr>
          <w:rFonts w:ascii="Arial" w:hAnsi="Arial" w:cs="Arial"/>
          <w:sz w:val="24"/>
          <w:szCs w:val="24"/>
        </w:rPr>
        <w:t>hat we do and how we do it.</w:t>
      </w:r>
    </w:p>
    <w:p w14:paraId="45F09FE3" w14:textId="77777777" w:rsidR="001C186B" w:rsidRPr="00A4275B" w:rsidRDefault="001C186B" w:rsidP="00A06B26">
      <w:pPr>
        <w:jc w:val="both"/>
        <w:rPr>
          <w:rFonts w:ascii="Arial" w:hAnsi="Arial" w:cs="Arial"/>
          <w:sz w:val="24"/>
          <w:szCs w:val="24"/>
        </w:rPr>
      </w:pPr>
      <w:r w:rsidRPr="00A4275B">
        <w:rPr>
          <w:rFonts w:ascii="Arial" w:hAnsi="Arial" w:cs="Arial"/>
          <w:b/>
          <w:sz w:val="24"/>
          <w:szCs w:val="24"/>
        </w:rPr>
        <w:t>Our Vision</w:t>
      </w:r>
      <w:r w:rsidRPr="00A4275B">
        <w:rPr>
          <w:rFonts w:ascii="Arial" w:hAnsi="Arial" w:cs="Arial"/>
          <w:sz w:val="24"/>
          <w:szCs w:val="24"/>
        </w:rPr>
        <w:t xml:space="preserve"> is a world where everyone, everywhere, always has safe water, sanitation and hygiene.</w:t>
      </w:r>
    </w:p>
    <w:p w14:paraId="3B329385" w14:textId="77777777" w:rsidR="001C186B" w:rsidRPr="00A4275B" w:rsidRDefault="001C186B" w:rsidP="00A06B26">
      <w:pPr>
        <w:jc w:val="both"/>
        <w:rPr>
          <w:rFonts w:ascii="Arial" w:hAnsi="Arial" w:cs="Arial"/>
          <w:b/>
          <w:sz w:val="24"/>
          <w:szCs w:val="24"/>
        </w:rPr>
      </w:pPr>
      <w:r w:rsidRPr="00A4275B">
        <w:rPr>
          <w:rFonts w:ascii="Arial" w:hAnsi="Arial" w:cs="Arial"/>
          <w:b/>
          <w:sz w:val="24"/>
          <w:szCs w:val="24"/>
        </w:rPr>
        <w:t>Our Mission</w:t>
      </w:r>
      <w:r w:rsidRPr="00A4275B">
        <w:rPr>
          <w:rFonts w:ascii="Arial" w:hAnsi="Arial" w:cs="Arial"/>
          <w:sz w:val="24"/>
          <w:szCs w:val="24"/>
        </w:rPr>
        <w:t xml:space="preserve"> is to transform the lives of the poorest and most marginalised people by improving their access to Water, Sanitation and Hygiene. </w:t>
      </w:r>
    </w:p>
    <w:p w14:paraId="1E5216CE" w14:textId="77777777" w:rsidR="001C186B" w:rsidRPr="00A4275B" w:rsidRDefault="001C186B" w:rsidP="00A06B26">
      <w:pPr>
        <w:jc w:val="both"/>
        <w:rPr>
          <w:rFonts w:ascii="Arial" w:hAnsi="Arial" w:cs="Arial"/>
          <w:sz w:val="24"/>
          <w:szCs w:val="24"/>
        </w:rPr>
      </w:pPr>
      <w:r w:rsidRPr="00A4275B">
        <w:rPr>
          <w:rFonts w:ascii="Arial" w:hAnsi="Arial" w:cs="Arial"/>
          <w:b/>
          <w:sz w:val="24"/>
          <w:szCs w:val="24"/>
        </w:rPr>
        <w:t xml:space="preserve">Our Values: </w:t>
      </w:r>
      <w:r w:rsidRPr="00A4275B">
        <w:rPr>
          <w:rFonts w:ascii="Arial" w:hAnsi="Arial" w:cs="Arial"/>
          <w:sz w:val="24"/>
          <w:szCs w:val="24"/>
        </w:rPr>
        <w:t>Respect, Accountability, Courage, Collaboration, Innovation and Integrity</w:t>
      </w:r>
    </w:p>
    <w:p w14:paraId="4E41AD3C" w14:textId="63EAD143" w:rsidR="001C186B" w:rsidRPr="00DE423E" w:rsidRDefault="00F615DB" w:rsidP="00A06B26">
      <w:pPr>
        <w:jc w:val="both"/>
        <w:rPr>
          <w:rFonts w:ascii="Arial" w:hAnsi="Arial" w:cs="Arial"/>
          <w:sz w:val="24"/>
          <w:szCs w:val="24"/>
        </w:rPr>
      </w:pPr>
      <w:r w:rsidRPr="00DE423E">
        <w:rPr>
          <w:rFonts w:ascii="Arial" w:hAnsi="Arial" w:cs="Arial"/>
          <w:b/>
          <w:sz w:val="24"/>
          <w:szCs w:val="24"/>
        </w:rPr>
        <w:t xml:space="preserve">Our commitment to </w:t>
      </w:r>
      <w:r w:rsidR="002A20DC">
        <w:rPr>
          <w:rFonts w:ascii="Arial" w:hAnsi="Arial" w:cs="Arial"/>
          <w:b/>
          <w:sz w:val="24"/>
          <w:szCs w:val="24"/>
        </w:rPr>
        <w:t>“</w:t>
      </w:r>
      <w:r w:rsidRPr="00DE423E">
        <w:rPr>
          <w:rFonts w:ascii="Arial" w:hAnsi="Arial" w:cs="Arial"/>
          <w:b/>
          <w:sz w:val="24"/>
          <w:szCs w:val="24"/>
        </w:rPr>
        <w:t>Everyone Everywhere</w:t>
      </w:r>
      <w:r w:rsidR="002A20DC">
        <w:rPr>
          <w:rFonts w:ascii="Arial" w:hAnsi="Arial" w:cs="Arial"/>
          <w:b/>
          <w:sz w:val="24"/>
          <w:szCs w:val="24"/>
        </w:rPr>
        <w:t>”</w:t>
      </w:r>
      <w:r>
        <w:rPr>
          <w:rFonts w:ascii="Arial" w:hAnsi="Arial" w:cs="Arial"/>
          <w:b/>
          <w:sz w:val="24"/>
          <w:szCs w:val="24"/>
        </w:rPr>
        <w:t xml:space="preserve">: </w:t>
      </w:r>
      <w:r w:rsidRPr="00DE423E">
        <w:rPr>
          <w:rFonts w:ascii="Arial" w:hAnsi="Arial" w:cs="Arial"/>
          <w:sz w:val="24"/>
          <w:szCs w:val="24"/>
        </w:rPr>
        <w:t xml:space="preserve">WaterAid Rwanda </w:t>
      </w:r>
      <w:r w:rsidR="002A20DC">
        <w:rPr>
          <w:rFonts w:ascii="Arial" w:hAnsi="Arial" w:cs="Arial"/>
          <w:sz w:val="24"/>
          <w:szCs w:val="24"/>
        </w:rPr>
        <w:t xml:space="preserve">Country Programme </w:t>
      </w:r>
      <w:r w:rsidRPr="00DE423E">
        <w:rPr>
          <w:rFonts w:ascii="Arial" w:hAnsi="Arial" w:cs="Arial"/>
          <w:sz w:val="24"/>
          <w:szCs w:val="24"/>
        </w:rPr>
        <w:t xml:space="preserve">is taking off </w:t>
      </w:r>
      <w:r w:rsidR="002A20DC">
        <w:rPr>
          <w:rFonts w:ascii="Arial" w:hAnsi="Arial" w:cs="Arial"/>
          <w:sz w:val="24"/>
          <w:szCs w:val="24"/>
        </w:rPr>
        <w:t xml:space="preserve">with a sense of urgency in contributing to WASH access </w:t>
      </w:r>
      <w:r w:rsidR="00C71DB5">
        <w:rPr>
          <w:rFonts w:ascii="Arial" w:hAnsi="Arial" w:cs="Arial"/>
          <w:sz w:val="24"/>
          <w:szCs w:val="24"/>
        </w:rPr>
        <w:t xml:space="preserve">and an </w:t>
      </w:r>
      <w:r w:rsidR="00C71DB5" w:rsidRPr="00DE423E">
        <w:rPr>
          <w:rFonts w:ascii="Arial" w:hAnsi="Arial" w:cs="Arial"/>
          <w:sz w:val="24"/>
          <w:szCs w:val="24"/>
        </w:rPr>
        <w:t>ambition to influence across and beyond Rwanda</w:t>
      </w:r>
      <w:r w:rsidR="00C71DB5">
        <w:rPr>
          <w:rFonts w:ascii="Arial" w:hAnsi="Arial" w:cs="Arial"/>
          <w:sz w:val="24"/>
          <w:szCs w:val="24"/>
        </w:rPr>
        <w:t xml:space="preserve"> </w:t>
      </w:r>
      <w:r w:rsidR="002A20DC">
        <w:rPr>
          <w:rFonts w:ascii="Arial" w:hAnsi="Arial" w:cs="Arial"/>
          <w:sz w:val="24"/>
          <w:szCs w:val="24"/>
        </w:rPr>
        <w:t xml:space="preserve">territory. </w:t>
      </w:r>
    </w:p>
    <w:p w14:paraId="489FACD0" w14:textId="77777777" w:rsidR="001C186B" w:rsidRPr="00A4275B" w:rsidRDefault="00721A51" w:rsidP="00A06B26">
      <w:pPr>
        <w:jc w:val="both"/>
        <w:rPr>
          <w:rFonts w:ascii="Arial" w:hAnsi="Arial" w:cs="Arial"/>
          <w:sz w:val="24"/>
          <w:szCs w:val="24"/>
        </w:rPr>
      </w:pPr>
      <w:r w:rsidRPr="00721A51">
        <w:rPr>
          <w:rFonts w:ascii="Calibri" w:eastAsia="Calibri" w:hAnsi="Calibri" w:cs="Times New Roman"/>
          <w:noProof/>
          <w:lang w:eastAsia="en-GB"/>
        </w:rPr>
        <w:drawing>
          <wp:inline distT="0" distB="0" distL="0" distR="0" wp14:anchorId="7C1DC317" wp14:editId="1CD245F7">
            <wp:extent cx="5731510" cy="3850056"/>
            <wp:effectExtent l="76200" t="114300" r="78740" b="361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CrisscrossEtching/>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850056"/>
                    </a:xfrm>
                    <a:prstGeom prst="rect">
                      <a:avLst/>
                    </a:prstGeom>
                    <a:noFill/>
                    <a:ln>
                      <a:solidFill>
                        <a:srgbClr val="00B0F0"/>
                      </a:solidFill>
                    </a:ln>
                    <a:effectLst>
                      <a:outerShdw blurRad="50800" dist="38100" dir="16200000" rotWithShape="0">
                        <a:prstClr val="black">
                          <a:alpha val="40000"/>
                        </a:prstClr>
                      </a:outerShdw>
                    </a:effectLst>
                  </pic:spPr>
                </pic:pic>
              </a:graphicData>
            </a:graphic>
          </wp:inline>
        </w:drawing>
      </w:r>
    </w:p>
    <w:p w14:paraId="30B5957C" w14:textId="77777777" w:rsidR="001C186B" w:rsidRPr="00A4275B" w:rsidRDefault="001C186B" w:rsidP="00A06B26">
      <w:pPr>
        <w:jc w:val="both"/>
        <w:rPr>
          <w:rFonts w:ascii="Arial" w:hAnsi="Arial" w:cs="Arial"/>
          <w:sz w:val="24"/>
          <w:szCs w:val="24"/>
        </w:rPr>
      </w:pPr>
    </w:p>
    <w:p w14:paraId="41347B6E" w14:textId="77777777" w:rsidR="001C186B" w:rsidRPr="00A4275B" w:rsidRDefault="001C186B" w:rsidP="00A06B26">
      <w:pPr>
        <w:jc w:val="both"/>
        <w:rPr>
          <w:rFonts w:ascii="Arial" w:hAnsi="Arial" w:cs="Arial"/>
          <w:sz w:val="24"/>
          <w:szCs w:val="24"/>
        </w:rPr>
      </w:pPr>
    </w:p>
    <w:p w14:paraId="15700C72" w14:textId="77777777" w:rsidR="001C186B" w:rsidRPr="00A4275B" w:rsidRDefault="001C186B" w:rsidP="00A06B26">
      <w:pPr>
        <w:jc w:val="both"/>
        <w:rPr>
          <w:rFonts w:ascii="Arial" w:hAnsi="Arial" w:cs="Arial"/>
          <w:sz w:val="24"/>
          <w:szCs w:val="24"/>
        </w:rPr>
      </w:pPr>
    </w:p>
    <w:p w14:paraId="069A30F5" w14:textId="77777777" w:rsidR="001C186B" w:rsidRPr="00A4275B" w:rsidRDefault="001C186B" w:rsidP="00A06B26">
      <w:pPr>
        <w:jc w:val="both"/>
        <w:rPr>
          <w:rFonts w:ascii="Arial" w:hAnsi="Arial" w:cs="Arial"/>
          <w:sz w:val="24"/>
          <w:szCs w:val="24"/>
        </w:rPr>
      </w:pPr>
    </w:p>
    <w:p w14:paraId="49DE4511" w14:textId="77777777" w:rsidR="001C186B" w:rsidRDefault="001C186B" w:rsidP="00852136">
      <w:pPr>
        <w:pStyle w:val="Heading1"/>
        <w:jc w:val="both"/>
        <w:rPr>
          <w:rFonts w:ascii="Arial" w:eastAsia="Arial" w:hAnsi="Arial" w:cs="Arial"/>
          <w:b/>
          <w:color w:val="00B0F0"/>
          <w:sz w:val="28"/>
          <w:szCs w:val="28"/>
        </w:rPr>
      </w:pPr>
      <w:bookmarkStart w:id="4" w:name="_Toc453521605"/>
      <w:bookmarkStart w:id="5" w:name="_Toc461209476"/>
      <w:r w:rsidRPr="00A4275B">
        <w:rPr>
          <w:rFonts w:ascii="Arial" w:eastAsia="Arial" w:hAnsi="Arial" w:cs="Arial"/>
          <w:b/>
          <w:color w:val="00B0F0"/>
          <w:sz w:val="28"/>
          <w:szCs w:val="28"/>
        </w:rPr>
        <w:t>Executive summary</w:t>
      </w:r>
      <w:bookmarkEnd w:id="4"/>
      <w:bookmarkEnd w:id="5"/>
      <w:r w:rsidRPr="00A4275B">
        <w:rPr>
          <w:rFonts w:ascii="Arial" w:eastAsia="Arial" w:hAnsi="Arial" w:cs="Arial"/>
          <w:b/>
          <w:color w:val="00B0F0"/>
          <w:sz w:val="28"/>
          <w:szCs w:val="28"/>
        </w:rPr>
        <w:t xml:space="preserve"> </w:t>
      </w:r>
    </w:p>
    <w:p w14:paraId="6F0C7224" w14:textId="77777777" w:rsidR="00B72727" w:rsidRDefault="00B72727" w:rsidP="00D76124">
      <w:pPr>
        <w:tabs>
          <w:tab w:val="left" w:pos="142"/>
        </w:tabs>
        <w:spacing w:line="240" w:lineRule="auto"/>
        <w:ind w:right="-187"/>
        <w:jc w:val="both"/>
        <w:rPr>
          <w:rFonts w:ascii="Arial" w:hAnsi="Arial" w:cs="Arial"/>
          <w:iCs/>
          <w:color w:val="C00000"/>
          <w:sz w:val="24"/>
          <w:szCs w:val="24"/>
        </w:rPr>
      </w:pPr>
    </w:p>
    <w:p w14:paraId="4B83CE88" w14:textId="77777777" w:rsidR="00B400F9" w:rsidRPr="00B72727" w:rsidRDefault="00725260" w:rsidP="00D76124">
      <w:pPr>
        <w:tabs>
          <w:tab w:val="left" w:pos="142"/>
        </w:tabs>
        <w:spacing w:line="240" w:lineRule="auto"/>
        <w:ind w:right="-187"/>
        <w:jc w:val="both"/>
        <w:rPr>
          <w:rFonts w:ascii="Arial" w:hAnsi="Arial" w:cs="Arial"/>
          <w:iCs/>
          <w:sz w:val="24"/>
          <w:szCs w:val="24"/>
        </w:rPr>
      </w:pPr>
      <w:r w:rsidRPr="00B72727">
        <w:rPr>
          <w:rFonts w:ascii="Arial" w:hAnsi="Arial" w:cs="Arial"/>
          <w:iCs/>
          <w:sz w:val="24"/>
          <w:szCs w:val="24"/>
        </w:rPr>
        <w:t>The government of Rwanda plans to achieve full coverage in WASH by 2020.</w:t>
      </w:r>
      <w:r w:rsidR="001C186B" w:rsidRPr="00B72727">
        <w:rPr>
          <w:rFonts w:ascii="Arial" w:hAnsi="Arial" w:cs="Arial"/>
          <w:iCs/>
          <w:sz w:val="24"/>
          <w:szCs w:val="24"/>
        </w:rPr>
        <w:t xml:space="preserve">This Strategic Plan </w:t>
      </w:r>
      <w:r w:rsidR="00E13A19" w:rsidRPr="00B72727">
        <w:rPr>
          <w:rFonts w:ascii="Arial" w:hAnsi="Arial" w:cs="Arial"/>
          <w:iCs/>
          <w:sz w:val="24"/>
          <w:szCs w:val="24"/>
        </w:rPr>
        <w:t xml:space="preserve">sets out </w:t>
      </w:r>
      <w:r w:rsidR="003423A8" w:rsidRPr="00B72727">
        <w:rPr>
          <w:rFonts w:ascii="Arial" w:hAnsi="Arial" w:cs="Arial"/>
          <w:iCs/>
          <w:sz w:val="24"/>
          <w:szCs w:val="24"/>
        </w:rPr>
        <w:t xml:space="preserve">the priorities of </w:t>
      </w:r>
      <w:r w:rsidR="001C186B" w:rsidRPr="00B72727">
        <w:rPr>
          <w:rFonts w:ascii="Arial" w:hAnsi="Arial" w:cs="Arial"/>
          <w:iCs/>
          <w:sz w:val="24"/>
          <w:szCs w:val="24"/>
        </w:rPr>
        <w:t>WaterAid Rwanda (WARw)</w:t>
      </w:r>
      <w:r w:rsidR="003423A8" w:rsidRPr="00B72727">
        <w:rPr>
          <w:rFonts w:ascii="Arial" w:hAnsi="Arial" w:cs="Arial"/>
          <w:iCs/>
          <w:sz w:val="24"/>
          <w:szCs w:val="24"/>
        </w:rPr>
        <w:t xml:space="preserve"> for the period from 2016 to 2021</w:t>
      </w:r>
      <w:r w:rsidR="00B400F9" w:rsidRPr="00B72727">
        <w:rPr>
          <w:rFonts w:ascii="Arial" w:hAnsi="Arial" w:cs="Arial"/>
          <w:iCs/>
          <w:sz w:val="24"/>
          <w:szCs w:val="24"/>
        </w:rPr>
        <w:t>.</w:t>
      </w:r>
      <w:r w:rsidR="00E657EA" w:rsidRPr="00B72727">
        <w:rPr>
          <w:rFonts w:ascii="Arial" w:hAnsi="Arial" w:cs="Arial"/>
          <w:iCs/>
          <w:sz w:val="24"/>
          <w:szCs w:val="24"/>
        </w:rPr>
        <w:t xml:space="preserve"> </w:t>
      </w:r>
      <w:r w:rsidR="00B400F9" w:rsidRPr="00B72727">
        <w:rPr>
          <w:rFonts w:ascii="Arial" w:hAnsi="Arial" w:cs="Arial"/>
          <w:iCs/>
          <w:sz w:val="24"/>
          <w:szCs w:val="24"/>
        </w:rPr>
        <w:t xml:space="preserve">It is a tool that tells how WARw will employ knowledge, experiences, resources and partnerships to help achieve inclusive and sustainable WASH services for all in Rwanda over the next five years, therefore contributing to the realisation of the universal access by 2030. </w:t>
      </w:r>
    </w:p>
    <w:p w14:paraId="1A971033" w14:textId="77777777" w:rsidR="003D5378" w:rsidRPr="00B72727" w:rsidRDefault="00A57BF1" w:rsidP="00205D69">
      <w:pPr>
        <w:tabs>
          <w:tab w:val="left" w:pos="142"/>
        </w:tabs>
        <w:spacing w:line="240" w:lineRule="auto"/>
        <w:ind w:right="-187"/>
        <w:jc w:val="both"/>
        <w:rPr>
          <w:rFonts w:ascii="Arial" w:eastAsia="Times New Roman" w:hAnsi="Arial" w:cs="Arial"/>
          <w:sz w:val="24"/>
          <w:szCs w:val="24"/>
          <w:lang w:eastAsia="en-GB"/>
        </w:rPr>
      </w:pPr>
      <w:r w:rsidRPr="00B72727">
        <w:rPr>
          <w:rFonts w:ascii="Arial" w:hAnsi="Arial" w:cs="Arial"/>
          <w:iCs/>
          <w:sz w:val="24"/>
          <w:szCs w:val="24"/>
        </w:rPr>
        <w:t xml:space="preserve">The context analysis of Rwanda </w:t>
      </w:r>
      <w:r w:rsidR="00DE627B" w:rsidRPr="00B72727">
        <w:rPr>
          <w:rFonts w:ascii="Arial" w:hAnsi="Arial" w:cs="Arial"/>
          <w:iCs/>
          <w:sz w:val="24"/>
          <w:szCs w:val="24"/>
        </w:rPr>
        <w:t>reveals that currently, t</w:t>
      </w:r>
      <w:r w:rsidR="004E40F9" w:rsidRPr="00B72727">
        <w:rPr>
          <w:rFonts w:ascii="Arial" w:hAnsi="Arial" w:cs="Arial"/>
          <w:iCs/>
          <w:sz w:val="24"/>
          <w:szCs w:val="24"/>
        </w:rPr>
        <w:t xml:space="preserve">he role of hygiene is underestimated compared to water and sanitation. It shows that a significant proportion of the households’ dwellers (53% in rural and 39% in urban) still walk </w:t>
      </w:r>
      <w:r w:rsidR="004E40F9" w:rsidRPr="00B72727">
        <w:rPr>
          <w:rFonts w:ascii="Arial" w:eastAsia="Times New Roman" w:hAnsi="Arial" w:cs="Arial"/>
          <w:sz w:val="24"/>
          <w:szCs w:val="24"/>
          <w:lang w:eastAsia="en-GB"/>
        </w:rPr>
        <w:t xml:space="preserve">long distances to improved source of water, while </w:t>
      </w:r>
      <w:r w:rsidR="004E40F9" w:rsidRPr="00B72727">
        <w:rPr>
          <w:rFonts w:ascii="Arial" w:hAnsi="Arial" w:cs="Arial"/>
          <w:iCs/>
          <w:sz w:val="24"/>
          <w:szCs w:val="24"/>
        </w:rPr>
        <w:t xml:space="preserve">36% of the </w:t>
      </w:r>
      <w:r w:rsidR="00A54E8C" w:rsidRPr="00B72727">
        <w:rPr>
          <w:rFonts w:ascii="Arial" w:hAnsi="Arial" w:cs="Arial"/>
          <w:iCs/>
          <w:sz w:val="24"/>
          <w:szCs w:val="24"/>
        </w:rPr>
        <w:t xml:space="preserve">total </w:t>
      </w:r>
      <w:r w:rsidR="004E40F9" w:rsidRPr="00B72727">
        <w:rPr>
          <w:rFonts w:ascii="Arial" w:hAnsi="Arial" w:cs="Arial"/>
          <w:iCs/>
          <w:sz w:val="24"/>
          <w:szCs w:val="24"/>
        </w:rPr>
        <w:t>households lack access to improved sanitation</w:t>
      </w:r>
      <w:r w:rsidR="00A54E8C" w:rsidRPr="00B72727">
        <w:rPr>
          <w:rFonts w:ascii="Arial" w:hAnsi="Arial" w:cs="Arial"/>
          <w:iCs/>
          <w:sz w:val="24"/>
          <w:szCs w:val="24"/>
        </w:rPr>
        <w:t>. For both water and sanitation</w:t>
      </w:r>
      <w:r w:rsidR="004E40F9" w:rsidRPr="00B72727">
        <w:rPr>
          <w:rFonts w:ascii="Arial" w:hAnsi="Arial" w:cs="Arial"/>
          <w:iCs/>
          <w:sz w:val="24"/>
          <w:szCs w:val="24"/>
        </w:rPr>
        <w:t xml:space="preserve">, the most affected </w:t>
      </w:r>
      <w:r w:rsidR="00A54E8C" w:rsidRPr="00B72727">
        <w:rPr>
          <w:rFonts w:ascii="Arial" w:hAnsi="Arial" w:cs="Arial"/>
          <w:iCs/>
          <w:sz w:val="24"/>
          <w:szCs w:val="24"/>
        </w:rPr>
        <w:t>people are</w:t>
      </w:r>
      <w:r w:rsidR="004E40F9" w:rsidRPr="00B72727">
        <w:rPr>
          <w:rFonts w:ascii="Arial" w:hAnsi="Arial" w:cs="Arial"/>
          <w:iCs/>
          <w:sz w:val="24"/>
          <w:szCs w:val="24"/>
        </w:rPr>
        <w:t xml:space="preserve"> in the lowest wealth quintile</w:t>
      </w:r>
      <w:r w:rsidR="00A54E8C" w:rsidRPr="00B72727">
        <w:rPr>
          <w:rFonts w:ascii="Arial" w:hAnsi="Arial" w:cs="Arial"/>
          <w:iCs/>
          <w:sz w:val="24"/>
          <w:szCs w:val="24"/>
        </w:rPr>
        <w:t xml:space="preserve"> and the hard to reach, a form of inequality that needs to be addressed</w:t>
      </w:r>
      <w:r w:rsidR="004E40F9" w:rsidRPr="00B72727">
        <w:rPr>
          <w:rFonts w:ascii="Arial" w:hAnsi="Arial" w:cs="Arial"/>
          <w:iCs/>
          <w:sz w:val="24"/>
          <w:szCs w:val="24"/>
        </w:rPr>
        <w:t xml:space="preserve">. In addition to that, </w:t>
      </w:r>
      <w:r w:rsidR="004E40F9" w:rsidRPr="00B72727">
        <w:rPr>
          <w:rFonts w:ascii="Arial" w:eastAsia="Times New Roman" w:hAnsi="Arial" w:cs="Arial"/>
          <w:sz w:val="24"/>
          <w:szCs w:val="24"/>
          <w:lang w:eastAsia="en-GB"/>
        </w:rPr>
        <w:t xml:space="preserve">Rwanda has weak performance monitoring systems and </w:t>
      </w:r>
      <w:r w:rsidRPr="00B72727">
        <w:rPr>
          <w:rFonts w:ascii="Arial" w:eastAsia="Times New Roman" w:hAnsi="Arial" w:cs="Arial"/>
          <w:sz w:val="24"/>
          <w:szCs w:val="24"/>
          <w:lang w:eastAsia="en-GB"/>
        </w:rPr>
        <w:t xml:space="preserve">is yet to put in place clear </w:t>
      </w:r>
      <w:r w:rsidR="004E40F9" w:rsidRPr="00B72727">
        <w:rPr>
          <w:rFonts w:ascii="Arial" w:eastAsia="Times New Roman" w:hAnsi="Arial" w:cs="Arial"/>
          <w:sz w:val="24"/>
          <w:szCs w:val="24"/>
          <w:lang w:eastAsia="en-GB"/>
        </w:rPr>
        <w:t>funding mechanisms and sustainability strategies</w:t>
      </w:r>
      <w:r w:rsidRPr="00B72727">
        <w:rPr>
          <w:rFonts w:ascii="Arial" w:eastAsia="Times New Roman" w:hAnsi="Arial" w:cs="Arial"/>
          <w:sz w:val="24"/>
          <w:szCs w:val="24"/>
          <w:lang w:eastAsia="en-GB"/>
        </w:rPr>
        <w:t xml:space="preserve"> for WASH</w:t>
      </w:r>
      <w:r w:rsidR="004E40F9" w:rsidRPr="00B72727">
        <w:rPr>
          <w:rFonts w:ascii="Arial" w:eastAsia="Times New Roman" w:hAnsi="Arial" w:cs="Arial"/>
          <w:sz w:val="24"/>
          <w:szCs w:val="24"/>
          <w:lang w:eastAsia="en-GB"/>
        </w:rPr>
        <w:t>.</w:t>
      </w:r>
      <w:r w:rsidR="00DE627B" w:rsidRPr="00B72727">
        <w:rPr>
          <w:rFonts w:ascii="Arial" w:eastAsia="Times New Roman" w:hAnsi="Arial" w:cs="Arial"/>
          <w:sz w:val="24"/>
          <w:szCs w:val="24"/>
          <w:lang w:eastAsia="en-GB"/>
        </w:rPr>
        <w:t xml:space="preserve"> </w:t>
      </w:r>
    </w:p>
    <w:p w14:paraId="3055315F" w14:textId="77777777" w:rsidR="00DE627B" w:rsidRPr="00B72727" w:rsidRDefault="00D2519B" w:rsidP="00205D69">
      <w:pPr>
        <w:tabs>
          <w:tab w:val="left" w:pos="142"/>
        </w:tabs>
        <w:spacing w:line="240" w:lineRule="auto"/>
        <w:ind w:right="-187"/>
        <w:jc w:val="both"/>
        <w:rPr>
          <w:rFonts w:ascii="Arial" w:hAnsi="Arial" w:cs="Arial"/>
          <w:sz w:val="24"/>
          <w:szCs w:val="24"/>
        </w:rPr>
      </w:pPr>
      <w:r w:rsidRPr="00B72727">
        <w:rPr>
          <w:rFonts w:ascii="Arial" w:eastAsia="Times New Roman" w:hAnsi="Arial" w:cs="Arial"/>
          <w:sz w:val="24"/>
          <w:szCs w:val="24"/>
          <w:lang w:eastAsia="en-GB"/>
        </w:rPr>
        <w:t>The</w:t>
      </w:r>
      <w:r w:rsidR="00A54E8C" w:rsidRPr="00B72727">
        <w:rPr>
          <w:rFonts w:ascii="Arial" w:eastAsia="Times New Roman" w:hAnsi="Arial" w:cs="Arial"/>
          <w:sz w:val="24"/>
          <w:szCs w:val="24"/>
          <w:lang w:eastAsia="en-GB"/>
        </w:rPr>
        <w:t xml:space="preserve"> observed </w:t>
      </w:r>
      <w:r w:rsidR="00E657EA" w:rsidRPr="00B72727">
        <w:rPr>
          <w:rFonts w:ascii="Arial" w:hAnsi="Arial" w:cs="Arial"/>
          <w:iCs/>
          <w:sz w:val="24"/>
          <w:szCs w:val="24"/>
        </w:rPr>
        <w:t xml:space="preserve">major </w:t>
      </w:r>
      <w:r w:rsidR="00205D69" w:rsidRPr="00B72727">
        <w:rPr>
          <w:rFonts w:ascii="Arial" w:hAnsi="Arial" w:cs="Arial"/>
          <w:iCs/>
          <w:sz w:val="24"/>
          <w:szCs w:val="24"/>
        </w:rPr>
        <w:t>sector blockages</w:t>
      </w:r>
      <w:r w:rsidR="00E657EA" w:rsidRPr="00B72727">
        <w:rPr>
          <w:rFonts w:ascii="Arial" w:hAnsi="Arial" w:cs="Arial"/>
          <w:iCs/>
          <w:sz w:val="24"/>
          <w:szCs w:val="24"/>
        </w:rPr>
        <w:t xml:space="preserve"> include </w:t>
      </w:r>
      <w:r w:rsidR="00E657EA" w:rsidRPr="00B72727">
        <w:rPr>
          <w:rFonts w:ascii="Arial" w:hAnsi="Arial" w:cs="Arial"/>
          <w:sz w:val="24"/>
          <w:szCs w:val="24"/>
        </w:rPr>
        <w:t>low political prioritisation and financing</w:t>
      </w:r>
      <w:r w:rsidR="00205D69" w:rsidRPr="00B72727">
        <w:rPr>
          <w:rFonts w:ascii="Arial" w:hAnsi="Arial" w:cs="Arial"/>
          <w:sz w:val="24"/>
          <w:szCs w:val="24"/>
        </w:rPr>
        <w:t xml:space="preserve"> of WASH</w:t>
      </w:r>
      <w:r w:rsidR="00E657EA" w:rsidRPr="00B72727">
        <w:rPr>
          <w:rFonts w:ascii="Arial" w:hAnsi="Arial" w:cs="Arial"/>
          <w:sz w:val="24"/>
          <w:szCs w:val="24"/>
        </w:rPr>
        <w:t xml:space="preserve">, low demand and citizens’ voice, weak technical and financial capacities to deliver WASH services and weak evidence/ data to inform policy decisions. </w:t>
      </w:r>
      <w:r w:rsidR="004E4ACB" w:rsidRPr="00B72727">
        <w:rPr>
          <w:rFonts w:ascii="Arial" w:hAnsi="Arial" w:cs="Arial"/>
          <w:sz w:val="24"/>
          <w:szCs w:val="24"/>
        </w:rPr>
        <w:t xml:space="preserve"> </w:t>
      </w:r>
    </w:p>
    <w:p w14:paraId="4F53CFDE" w14:textId="77777777" w:rsidR="009E6C6E" w:rsidRPr="00B72727" w:rsidRDefault="00F87EB1" w:rsidP="00A95EFC">
      <w:pPr>
        <w:tabs>
          <w:tab w:val="left" w:pos="142"/>
        </w:tabs>
        <w:spacing w:line="240" w:lineRule="auto"/>
        <w:ind w:right="-187"/>
        <w:jc w:val="both"/>
        <w:rPr>
          <w:rFonts w:ascii="Arial" w:hAnsi="Arial" w:cs="Arial"/>
          <w:iCs/>
          <w:sz w:val="24"/>
          <w:szCs w:val="24"/>
        </w:rPr>
      </w:pPr>
      <w:r w:rsidRPr="00B72727">
        <w:rPr>
          <w:rFonts w:ascii="Arial" w:hAnsi="Arial" w:cs="Arial"/>
          <w:sz w:val="24"/>
          <w:szCs w:val="24"/>
        </w:rPr>
        <w:t xml:space="preserve">Informed by the reality on the ground, inspired by the global aims of WaterAid, recognising the fast changing environment at national and regional level and the opportunities and risks that it presents, our Theory Of Change suggests that </w:t>
      </w:r>
      <w:r w:rsidRPr="00B72727">
        <w:rPr>
          <w:rFonts w:ascii="Arial" w:hAnsi="Arial" w:cs="Arial"/>
          <w:iCs/>
          <w:sz w:val="24"/>
          <w:szCs w:val="24"/>
        </w:rPr>
        <w:t xml:space="preserve">strategic investment will be made in three areas to </w:t>
      </w:r>
      <w:r w:rsidR="009E6C6E" w:rsidRPr="00B72727">
        <w:rPr>
          <w:rFonts w:ascii="Arial" w:hAnsi="Arial" w:cs="Arial"/>
          <w:iCs/>
          <w:sz w:val="24"/>
          <w:szCs w:val="24"/>
        </w:rPr>
        <w:t xml:space="preserve">create impact and </w:t>
      </w:r>
      <w:r w:rsidRPr="00B72727">
        <w:rPr>
          <w:rFonts w:ascii="Arial" w:hAnsi="Arial" w:cs="Arial"/>
          <w:iCs/>
          <w:sz w:val="24"/>
          <w:szCs w:val="24"/>
        </w:rPr>
        <w:t xml:space="preserve">make change happen: capacity to deliver, accountability for performance, and integration of development sectors. </w:t>
      </w:r>
      <w:r w:rsidR="00A95EFC" w:rsidRPr="00B72727">
        <w:rPr>
          <w:rFonts w:ascii="Arial" w:hAnsi="Arial" w:cs="Arial"/>
          <w:sz w:val="24"/>
          <w:szCs w:val="24"/>
        </w:rPr>
        <w:t>We will be known as a “</w:t>
      </w:r>
      <w:r w:rsidR="00A95EFC" w:rsidRPr="00B72727">
        <w:rPr>
          <w:rFonts w:ascii="Arial" w:hAnsi="Arial" w:cs="Arial"/>
          <w:bCs/>
          <w:sz w:val="24"/>
          <w:szCs w:val="24"/>
        </w:rPr>
        <w:t>knowledge broker</w:t>
      </w:r>
      <w:r w:rsidRPr="00B72727">
        <w:rPr>
          <w:rFonts w:ascii="Arial" w:hAnsi="Arial" w:cs="Arial"/>
          <w:bCs/>
          <w:sz w:val="24"/>
          <w:szCs w:val="24"/>
        </w:rPr>
        <w:t xml:space="preserve"> and </w:t>
      </w:r>
      <w:r w:rsidR="00A95EFC" w:rsidRPr="00B72727">
        <w:rPr>
          <w:rFonts w:ascii="Arial" w:hAnsi="Arial" w:cs="Arial"/>
          <w:bCs/>
          <w:sz w:val="24"/>
          <w:szCs w:val="24"/>
        </w:rPr>
        <w:t xml:space="preserve">champion of cross-sectors </w:t>
      </w:r>
      <w:r w:rsidR="00A95EFC" w:rsidRPr="00B72727">
        <w:rPr>
          <w:rFonts w:ascii="Arial" w:hAnsi="Arial" w:cs="Arial"/>
          <w:iCs/>
          <w:sz w:val="24"/>
          <w:szCs w:val="24"/>
        </w:rPr>
        <w:t>collaboration”</w:t>
      </w:r>
      <w:r w:rsidR="009E6C6E" w:rsidRPr="00B72727">
        <w:rPr>
          <w:rFonts w:ascii="Arial" w:hAnsi="Arial" w:cs="Arial"/>
          <w:iCs/>
          <w:sz w:val="24"/>
          <w:szCs w:val="24"/>
        </w:rPr>
        <w:t xml:space="preserve"> for improved access to WASH in Rwanda.</w:t>
      </w:r>
    </w:p>
    <w:p w14:paraId="5D5A66FE" w14:textId="77777777" w:rsidR="00A54E8C" w:rsidRPr="00B72727" w:rsidRDefault="00181152" w:rsidP="009E6C6E">
      <w:pPr>
        <w:tabs>
          <w:tab w:val="left" w:pos="142"/>
        </w:tabs>
        <w:spacing w:line="240" w:lineRule="auto"/>
        <w:ind w:right="-187"/>
        <w:jc w:val="both"/>
        <w:rPr>
          <w:rFonts w:ascii="Arial" w:hAnsi="Arial" w:cs="Arial"/>
          <w:iCs/>
          <w:sz w:val="24"/>
          <w:szCs w:val="24"/>
        </w:rPr>
      </w:pPr>
      <w:r w:rsidRPr="00B72727">
        <w:rPr>
          <w:rFonts w:ascii="Arial" w:hAnsi="Arial" w:cs="Arial"/>
          <w:iCs/>
          <w:sz w:val="24"/>
          <w:szCs w:val="24"/>
        </w:rPr>
        <w:t>The ultimate goal is to support the government of Rwanda build a strong, efficient WASH sector able to plan, implement and sustain WASH services to all, especially the disadvantaged people. Equally, we need to see an accountable and interdependent wider development sector, with a meaningful participation of communities for improved WASH services.</w:t>
      </w:r>
      <w:r w:rsidR="00B72727" w:rsidRPr="00B72727">
        <w:rPr>
          <w:rFonts w:ascii="Arial" w:hAnsi="Arial" w:cs="Arial"/>
          <w:iCs/>
          <w:sz w:val="24"/>
          <w:szCs w:val="24"/>
        </w:rPr>
        <w:t xml:space="preserve"> For this purpose, </w:t>
      </w:r>
      <w:r w:rsidR="009E6C6E" w:rsidRPr="00B72727">
        <w:rPr>
          <w:rFonts w:ascii="Arial" w:hAnsi="Arial" w:cs="Arial"/>
          <w:iCs/>
          <w:sz w:val="24"/>
          <w:szCs w:val="24"/>
        </w:rPr>
        <w:t xml:space="preserve">WARw formulated five strategic objectives </w:t>
      </w:r>
      <w:r w:rsidR="00A54E8C" w:rsidRPr="00B72727">
        <w:rPr>
          <w:rFonts w:ascii="Arial" w:hAnsi="Arial" w:cs="Arial"/>
          <w:iCs/>
          <w:sz w:val="24"/>
          <w:szCs w:val="24"/>
        </w:rPr>
        <w:t>focused on impact</w:t>
      </w:r>
      <w:r w:rsidR="00B30C1E" w:rsidRPr="00B72727">
        <w:rPr>
          <w:rFonts w:ascii="Arial" w:hAnsi="Arial" w:cs="Arial"/>
          <w:iCs/>
          <w:sz w:val="24"/>
          <w:szCs w:val="24"/>
        </w:rPr>
        <w:t xml:space="preserve"> in following areas</w:t>
      </w:r>
      <w:r w:rsidR="00A54E8C" w:rsidRPr="00B72727">
        <w:rPr>
          <w:rFonts w:ascii="Arial" w:hAnsi="Arial" w:cs="Arial"/>
          <w:iCs/>
          <w:sz w:val="24"/>
          <w:szCs w:val="24"/>
        </w:rPr>
        <w:t xml:space="preserve">: </w:t>
      </w:r>
      <w:r w:rsidR="009E6C6E" w:rsidRPr="00B72727">
        <w:rPr>
          <w:rFonts w:ascii="Arial" w:hAnsi="Arial" w:cs="Arial"/>
          <w:iCs/>
          <w:sz w:val="24"/>
          <w:szCs w:val="24"/>
        </w:rPr>
        <w:t xml:space="preserve">cutting-edge information for decision making, improved capacity of duty bearers, increased collaboration with the wider development stakeholders, improved sector financing mechanisms and enhanced participation of civil society, media and communities in the realization of the human right to WASH. </w:t>
      </w:r>
    </w:p>
    <w:p w14:paraId="702DF4F6" w14:textId="77777777" w:rsidR="009E6C6E" w:rsidRPr="00B72727" w:rsidRDefault="00B72727" w:rsidP="009E6C6E">
      <w:pPr>
        <w:tabs>
          <w:tab w:val="left" w:pos="142"/>
        </w:tabs>
        <w:spacing w:line="240" w:lineRule="auto"/>
        <w:ind w:right="-187"/>
        <w:jc w:val="both"/>
        <w:rPr>
          <w:rFonts w:ascii="Arial" w:hAnsi="Arial" w:cs="Arial"/>
          <w:iCs/>
          <w:sz w:val="24"/>
          <w:szCs w:val="24"/>
        </w:rPr>
      </w:pPr>
      <w:r w:rsidRPr="00B72727">
        <w:rPr>
          <w:rFonts w:ascii="Arial" w:hAnsi="Arial" w:cs="Arial"/>
          <w:iCs/>
          <w:sz w:val="24"/>
          <w:szCs w:val="24"/>
        </w:rPr>
        <w:t>To drive change, t</w:t>
      </w:r>
      <w:r w:rsidR="00B30C1E" w:rsidRPr="00B72727">
        <w:rPr>
          <w:rFonts w:ascii="Arial" w:hAnsi="Arial" w:cs="Arial"/>
          <w:iCs/>
          <w:sz w:val="24"/>
          <w:szCs w:val="24"/>
        </w:rPr>
        <w:t xml:space="preserve">wo programmes were designed through which </w:t>
      </w:r>
      <w:r w:rsidR="009E6C6E" w:rsidRPr="00B72727">
        <w:rPr>
          <w:rFonts w:ascii="Arial" w:hAnsi="Arial" w:cs="Arial"/>
          <w:iCs/>
          <w:sz w:val="24"/>
          <w:szCs w:val="24"/>
        </w:rPr>
        <w:t xml:space="preserve">this </w:t>
      </w:r>
      <w:r w:rsidR="00B30C1E" w:rsidRPr="00B72727">
        <w:rPr>
          <w:rFonts w:ascii="Arial" w:hAnsi="Arial" w:cs="Arial"/>
          <w:iCs/>
          <w:sz w:val="24"/>
          <w:szCs w:val="24"/>
        </w:rPr>
        <w:t>strategy</w:t>
      </w:r>
      <w:r w:rsidR="009E6C6E" w:rsidRPr="00B72727">
        <w:rPr>
          <w:rFonts w:ascii="Arial" w:hAnsi="Arial" w:cs="Arial"/>
          <w:iCs/>
          <w:sz w:val="24"/>
          <w:szCs w:val="24"/>
        </w:rPr>
        <w:t xml:space="preserve"> will be implemented: The </w:t>
      </w:r>
      <w:r w:rsidR="00B30C1E" w:rsidRPr="00B72727">
        <w:rPr>
          <w:rFonts w:ascii="Arial" w:hAnsi="Arial" w:cs="Arial"/>
          <w:iCs/>
          <w:sz w:val="24"/>
          <w:szCs w:val="24"/>
        </w:rPr>
        <w:t xml:space="preserve">District Integrated WASH Programme </w:t>
      </w:r>
      <w:r w:rsidR="009E6C6E" w:rsidRPr="00B72727">
        <w:rPr>
          <w:rFonts w:ascii="Arial" w:hAnsi="Arial" w:cs="Arial"/>
          <w:iCs/>
          <w:sz w:val="24"/>
          <w:szCs w:val="24"/>
        </w:rPr>
        <w:t>and the Sector Enabling &amp; Inf</w:t>
      </w:r>
      <w:r w:rsidR="00B30C1E" w:rsidRPr="00B72727">
        <w:rPr>
          <w:rFonts w:ascii="Arial" w:hAnsi="Arial" w:cs="Arial"/>
          <w:iCs/>
          <w:sz w:val="24"/>
          <w:szCs w:val="24"/>
        </w:rPr>
        <w:t xml:space="preserve">luencing Programme. </w:t>
      </w:r>
      <w:r w:rsidR="009E6C6E" w:rsidRPr="00B72727">
        <w:rPr>
          <w:rFonts w:ascii="Arial" w:hAnsi="Arial" w:cs="Arial"/>
          <w:iCs/>
          <w:sz w:val="24"/>
          <w:szCs w:val="24"/>
        </w:rPr>
        <w:t xml:space="preserve">The </w:t>
      </w:r>
      <w:r w:rsidR="00B30C1E" w:rsidRPr="00B72727">
        <w:rPr>
          <w:rFonts w:ascii="Arial" w:hAnsi="Arial" w:cs="Arial"/>
          <w:iCs/>
          <w:sz w:val="24"/>
          <w:szCs w:val="24"/>
        </w:rPr>
        <w:t xml:space="preserve">key </w:t>
      </w:r>
      <w:r w:rsidR="009E6C6E" w:rsidRPr="00B72727">
        <w:rPr>
          <w:rFonts w:ascii="Arial" w:hAnsi="Arial" w:cs="Arial"/>
          <w:iCs/>
          <w:sz w:val="24"/>
          <w:szCs w:val="24"/>
        </w:rPr>
        <w:t>innovative approaches t</w:t>
      </w:r>
      <w:r w:rsidR="00181152" w:rsidRPr="00B72727">
        <w:rPr>
          <w:rFonts w:ascii="Arial" w:hAnsi="Arial" w:cs="Arial"/>
          <w:iCs/>
          <w:sz w:val="24"/>
          <w:szCs w:val="24"/>
        </w:rPr>
        <w:t xml:space="preserve">hat will help </w:t>
      </w:r>
      <w:r w:rsidR="009E6C6E" w:rsidRPr="00B72727">
        <w:rPr>
          <w:rFonts w:ascii="Arial" w:hAnsi="Arial" w:cs="Arial"/>
          <w:iCs/>
          <w:sz w:val="24"/>
          <w:szCs w:val="24"/>
        </w:rPr>
        <w:t xml:space="preserve">achieve sustainable change will include </w:t>
      </w:r>
      <w:r w:rsidR="009E6C6E" w:rsidRPr="00B72727">
        <w:rPr>
          <w:rFonts w:ascii="Arial" w:hAnsi="Arial" w:cs="Arial"/>
          <w:sz w:val="24"/>
          <w:szCs w:val="24"/>
        </w:rPr>
        <w:t xml:space="preserve">District Wide Approach, </w:t>
      </w:r>
      <w:r w:rsidR="00B30C1E" w:rsidRPr="00B72727">
        <w:rPr>
          <w:rFonts w:ascii="Arial" w:hAnsi="Arial" w:cs="Arial"/>
          <w:sz w:val="24"/>
          <w:szCs w:val="24"/>
        </w:rPr>
        <w:t xml:space="preserve">Integration of development </w:t>
      </w:r>
      <w:r w:rsidR="00BE40F2" w:rsidRPr="00B72727">
        <w:rPr>
          <w:rFonts w:ascii="Arial" w:hAnsi="Arial" w:cs="Arial"/>
          <w:sz w:val="24"/>
          <w:szCs w:val="24"/>
        </w:rPr>
        <w:t xml:space="preserve">initiatives, </w:t>
      </w:r>
      <w:r w:rsidR="009E6C6E" w:rsidRPr="00B72727">
        <w:rPr>
          <w:rFonts w:ascii="Arial" w:hAnsi="Arial" w:cs="Arial"/>
          <w:sz w:val="24"/>
          <w:szCs w:val="24"/>
        </w:rPr>
        <w:t>Knowledge into Use and Human Rights Based Approach (HRBA).</w:t>
      </w:r>
      <w:r w:rsidR="009E6C6E" w:rsidRPr="00B72727">
        <w:rPr>
          <w:rFonts w:ascii="Arial" w:hAnsi="Arial" w:cs="Arial"/>
          <w:iCs/>
          <w:sz w:val="24"/>
          <w:szCs w:val="24"/>
        </w:rPr>
        <w:t xml:space="preserve"> </w:t>
      </w:r>
    </w:p>
    <w:p w14:paraId="2E1B87A4" w14:textId="27C738E6" w:rsidR="00F53AD8" w:rsidRDefault="00CE1823" w:rsidP="00533DBF">
      <w:pPr>
        <w:tabs>
          <w:tab w:val="left" w:pos="142"/>
        </w:tabs>
        <w:spacing w:line="240" w:lineRule="auto"/>
        <w:ind w:right="-187"/>
        <w:jc w:val="both"/>
        <w:rPr>
          <w:rFonts w:ascii="Arial" w:hAnsi="Arial" w:cs="Arial"/>
          <w:iCs/>
          <w:color w:val="C00000"/>
          <w:sz w:val="24"/>
          <w:szCs w:val="24"/>
        </w:rPr>
      </w:pPr>
      <w:r w:rsidRPr="00B72727">
        <w:rPr>
          <w:rFonts w:ascii="Arial" w:hAnsi="Arial" w:cs="Arial"/>
          <w:iCs/>
          <w:sz w:val="24"/>
          <w:szCs w:val="24"/>
        </w:rPr>
        <w:t xml:space="preserve">WARw will have </w:t>
      </w:r>
      <w:r w:rsidR="00B72727" w:rsidRPr="00B72727">
        <w:rPr>
          <w:rFonts w:ascii="Arial" w:hAnsi="Arial" w:cs="Arial"/>
          <w:iCs/>
          <w:sz w:val="24"/>
          <w:szCs w:val="24"/>
        </w:rPr>
        <w:t>fifteen</w:t>
      </w:r>
      <w:r w:rsidRPr="00B72727">
        <w:rPr>
          <w:rFonts w:ascii="Arial" w:hAnsi="Arial" w:cs="Arial"/>
          <w:iCs/>
          <w:sz w:val="24"/>
          <w:szCs w:val="24"/>
        </w:rPr>
        <w:t xml:space="preserve"> established posts to fully implement th</w:t>
      </w:r>
      <w:r w:rsidR="00B72727" w:rsidRPr="00B72727">
        <w:rPr>
          <w:rFonts w:ascii="Arial" w:hAnsi="Arial" w:cs="Arial"/>
          <w:iCs/>
          <w:sz w:val="24"/>
          <w:szCs w:val="24"/>
        </w:rPr>
        <w:t>is plan</w:t>
      </w:r>
      <w:r w:rsidRPr="00B72727">
        <w:rPr>
          <w:rFonts w:ascii="Arial" w:hAnsi="Arial" w:cs="Arial"/>
          <w:iCs/>
          <w:sz w:val="24"/>
          <w:szCs w:val="24"/>
        </w:rPr>
        <w:t xml:space="preserve"> with a</w:t>
      </w:r>
      <w:r w:rsidR="00B72727" w:rsidRPr="00B72727">
        <w:rPr>
          <w:rFonts w:ascii="Arial" w:hAnsi="Arial" w:cs="Arial"/>
          <w:iCs/>
          <w:sz w:val="24"/>
          <w:szCs w:val="24"/>
        </w:rPr>
        <w:t xml:space="preserve"> </w:t>
      </w:r>
      <w:r w:rsidRPr="00B72727">
        <w:rPr>
          <w:rFonts w:ascii="Arial" w:hAnsi="Arial" w:cs="Arial"/>
          <w:iCs/>
          <w:sz w:val="24"/>
          <w:szCs w:val="24"/>
        </w:rPr>
        <w:t xml:space="preserve">budget </w:t>
      </w:r>
      <w:r w:rsidRPr="00B72727">
        <w:rPr>
          <w:rFonts w:ascii="Arial" w:hAnsi="Arial" w:cs="Arial"/>
          <w:sz w:val="24"/>
          <w:szCs w:val="24"/>
        </w:rPr>
        <w:t>evaluated at 9.2 billion Rwandan francs (GBP 8.4 million)</w:t>
      </w:r>
      <w:r w:rsidR="00B72727" w:rsidRPr="00B72727">
        <w:rPr>
          <w:rFonts w:ascii="Arial" w:hAnsi="Arial" w:cs="Arial"/>
          <w:sz w:val="24"/>
          <w:szCs w:val="24"/>
        </w:rPr>
        <w:t>. However,</w:t>
      </w:r>
      <w:r w:rsidR="006E1DE9" w:rsidRPr="00B72727">
        <w:rPr>
          <w:rFonts w:ascii="Arial" w:hAnsi="Arial" w:cs="Arial"/>
          <w:iCs/>
          <w:sz w:val="24"/>
          <w:szCs w:val="24"/>
        </w:rPr>
        <w:t xml:space="preserve"> we remain convinced that success will happen through strategic partnerships and alliances with current and new implementing partners, research organisations and policy </w:t>
      </w:r>
      <w:r w:rsidR="00721A51">
        <w:rPr>
          <w:rFonts w:ascii="Arial" w:hAnsi="Arial" w:cs="Arial"/>
          <w:iCs/>
          <w:sz w:val="24"/>
          <w:szCs w:val="24"/>
        </w:rPr>
        <w:t>t</w:t>
      </w:r>
      <w:r w:rsidR="006E1DE9" w:rsidRPr="00B72727">
        <w:rPr>
          <w:rFonts w:ascii="Arial" w:hAnsi="Arial" w:cs="Arial"/>
          <w:iCs/>
          <w:sz w:val="24"/>
          <w:szCs w:val="24"/>
        </w:rPr>
        <w:t xml:space="preserve">hink tanks, different  civil society organisations  and </w:t>
      </w:r>
      <w:r w:rsidR="003D5378" w:rsidRPr="00B72727">
        <w:rPr>
          <w:rFonts w:ascii="Arial" w:hAnsi="Arial" w:cs="Arial"/>
          <w:iCs/>
          <w:sz w:val="24"/>
          <w:szCs w:val="24"/>
        </w:rPr>
        <w:t xml:space="preserve">selected </w:t>
      </w:r>
      <w:r w:rsidR="006E1DE9" w:rsidRPr="00B72727">
        <w:rPr>
          <w:rFonts w:ascii="Arial" w:hAnsi="Arial" w:cs="Arial"/>
          <w:iCs/>
          <w:sz w:val="24"/>
          <w:szCs w:val="24"/>
        </w:rPr>
        <w:t xml:space="preserve">ministries. </w:t>
      </w:r>
      <w:bookmarkStart w:id="6" w:name="_Toc453521606"/>
    </w:p>
    <w:p w14:paraId="712F653C" w14:textId="77777777" w:rsidR="001C186B" w:rsidRPr="00A4275B" w:rsidRDefault="00A35D39" w:rsidP="00A35D39">
      <w:pPr>
        <w:tabs>
          <w:tab w:val="left" w:pos="142"/>
        </w:tabs>
        <w:spacing w:line="240" w:lineRule="auto"/>
        <w:ind w:right="-187"/>
        <w:jc w:val="both"/>
        <w:rPr>
          <w:rFonts w:ascii="Arial" w:hAnsi="Arial" w:cs="Arial"/>
          <w:b/>
          <w:sz w:val="24"/>
          <w:szCs w:val="24"/>
        </w:rPr>
      </w:pPr>
      <w:bookmarkStart w:id="7" w:name="_Toc461209477"/>
      <w:r w:rsidRPr="00A4275B">
        <w:rPr>
          <w:rStyle w:val="Heading1Char"/>
          <w:rFonts w:ascii="Arial" w:hAnsi="Arial" w:cs="Arial"/>
          <w:b/>
          <w:color w:val="00B0F0"/>
          <w:sz w:val="28"/>
          <w:szCs w:val="28"/>
        </w:rPr>
        <w:t xml:space="preserve">1. </w:t>
      </w:r>
      <w:r w:rsidR="001C186B" w:rsidRPr="00A4275B">
        <w:rPr>
          <w:rStyle w:val="Heading1Char"/>
          <w:rFonts w:ascii="Arial" w:hAnsi="Arial" w:cs="Arial"/>
          <w:b/>
          <w:color w:val="00B0F0"/>
          <w:sz w:val="28"/>
          <w:szCs w:val="28"/>
        </w:rPr>
        <w:t>Introduction</w:t>
      </w:r>
      <w:bookmarkEnd w:id="6"/>
      <w:bookmarkEnd w:id="7"/>
      <w:r w:rsidR="001C186B" w:rsidRPr="00A4275B">
        <w:rPr>
          <w:rFonts w:ascii="Arial" w:hAnsi="Arial" w:cs="Arial"/>
          <w:b/>
          <w:color w:val="00B0F0"/>
          <w:sz w:val="24"/>
          <w:szCs w:val="24"/>
        </w:rPr>
        <w:t xml:space="preserve">  </w:t>
      </w:r>
    </w:p>
    <w:p w14:paraId="424B93A7" w14:textId="77777777" w:rsidR="001C186B" w:rsidRPr="00A4275B" w:rsidRDefault="001C186B" w:rsidP="00A06B26">
      <w:pPr>
        <w:tabs>
          <w:tab w:val="left" w:pos="142"/>
        </w:tabs>
        <w:spacing w:after="0" w:line="240" w:lineRule="auto"/>
        <w:ind w:left="360"/>
        <w:jc w:val="both"/>
        <w:rPr>
          <w:rFonts w:ascii="Arial" w:hAnsi="Arial" w:cs="Arial"/>
          <w:b/>
          <w:sz w:val="24"/>
          <w:szCs w:val="24"/>
        </w:rPr>
      </w:pPr>
    </w:p>
    <w:p w14:paraId="686C3406" w14:textId="77777777" w:rsidR="007D4E39" w:rsidRPr="00A4275B" w:rsidRDefault="001C186B" w:rsidP="00A06B26">
      <w:pPr>
        <w:tabs>
          <w:tab w:val="left" w:pos="142"/>
        </w:tabs>
        <w:spacing w:after="0" w:line="240" w:lineRule="auto"/>
        <w:jc w:val="both"/>
        <w:rPr>
          <w:rFonts w:ascii="Arial" w:eastAsia="Times New Roman" w:hAnsi="Arial" w:cs="Arial"/>
          <w:sz w:val="24"/>
          <w:szCs w:val="24"/>
          <w:lang w:eastAsia="en-GB"/>
        </w:rPr>
      </w:pPr>
      <w:r w:rsidRPr="00A4275B">
        <w:rPr>
          <w:rFonts w:ascii="Arial" w:eastAsia="Times New Roman" w:hAnsi="Arial" w:cs="Arial"/>
          <w:color w:val="222222"/>
          <w:sz w:val="24"/>
          <w:szCs w:val="24"/>
          <w:lang w:eastAsia="en-GB"/>
        </w:rPr>
        <w:t xml:space="preserve">In the five years in which WaterAid (WA) has been operating in Rwanda, impressive progress has been made towards development outcomes as the Government </w:t>
      </w:r>
      <w:r w:rsidR="00607B98" w:rsidRPr="00A4275B">
        <w:rPr>
          <w:rFonts w:ascii="Arial" w:eastAsia="Times New Roman" w:hAnsi="Arial" w:cs="Arial"/>
          <w:color w:val="222222"/>
          <w:sz w:val="24"/>
          <w:szCs w:val="24"/>
          <w:lang w:eastAsia="en-GB"/>
        </w:rPr>
        <w:t xml:space="preserve">of Rwanda </w:t>
      </w:r>
      <w:r w:rsidRPr="00A4275B">
        <w:rPr>
          <w:rFonts w:ascii="Arial" w:eastAsia="Times New Roman" w:hAnsi="Arial" w:cs="Arial"/>
          <w:color w:val="222222"/>
          <w:sz w:val="24"/>
          <w:szCs w:val="24"/>
          <w:lang w:eastAsia="en-GB"/>
        </w:rPr>
        <w:t xml:space="preserve">drives the country towards middle-income status by 2020.  Almost all the Millennium </w:t>
      </w:r>
      <w:r w:rsidRPr="00A4275B">
        <w:rPr>
          <w:rFonts w:ascii="Arial" w:eastAsia="Times New Roman" w:hAnsi="Arial" w:cs="Arial"/>
          <w:sz w:val="24"/>
          <w:szCs w:val="24"/>
          <w:lang w:eastAsia="en-GB"/>
        </w:rPr>
        <w:t xml:space="preserve">Development Goals (MDGs) were achieved and the international community is looking </w:t>
      </w:r>
      <w:r w:rsidR="00607B98" w:rsidRPr="00A4275B">
        <w:rPr>
          <w:rFonts w:ascii="Arial" w:eastAsia="Times New Roman" w:hAnsi="Arial" w:cs="Arial"/>
          <w:sz w:val="24"/>
          <w:szCs w:val="24"/>
          <w:lang w:eastAsia="en-GB"/>
        </w:rPr>
        <w:t xml:space="preserve">up to </w:t>
      </w:r>
      <w:r w:rsidRPr="00A4275B">
        <w:rPr>
          <w:rFonts w:ascii="Arial" w:eastAsia="Times New Roman" w:hAnsi="Arial" w:cs="Arial"/>
          <w:sz w:val="24"/>
          <w:szCs w:val="24"/>
          <w:lang w:eastAsia="en-GB"/>
        </w:rPr>
        <w:t xml:space="preserve">Rwanda </w:t>
      </w:r>
      <w:r w:rsidR="00D471FB" w:rsidRPr="00A4275B">
        <w:rPr>
          <w:rFonts w:ascii="Arial" w:eastAsia="Times New Roman" w:hAnsi="Arial" w:cs="Arial"/>
          <w:sz w:val="24"/>
          <w:szCs w:val="24"/>
          <w:lang w:eastAsia="en-GB"/>
        </w:rPr>
        <w:t xml:space="preserve">to </w:t>
      </w:r>
      <w:r w:rsidR="00607B98" w:rsidRPr="00A4275B">
        <w:rPr>
          <w:rFonts w:ascii="Arial" w:eastAsia="Times New Roman" w:hAnsi="Arial" w:cs="Arial"/>
          <w:sz w:val="24"/>
          <w:szCs w:val="24"/>
          <w:lang w:eastAsia="en-GB"/>
        </w:rPr>
        <w:t xml:space="preserve">provide leadership for </w:t>
      </w:r>
      <w:r w:rsidRPr="00A4275B">
        <w:rPr>
          <w:rFonts w:ascii="Arial" w:eastAsia="Times New Roman" w:hAnsi="Arial" w:cs="Arial"/>
          <w:sz w:val="24"/>
          <w:szCs w:val="24"/>
          <w:lang w:eastAsia="en-GB"/>
        </w:rPr>
        <w:t>similar progress towards the Sustainable Development Goals (SDGs)</w:t>
      </w:r>
      <w:r w:rsidR="007D4E39" w:rsidRPr="00A4275B">
        <w:rPr>
          <w:rFonts w:ascii="Arial" w:eastAsia="Times New Roman" w:hAnsi="Arial" w:cs="Arial"/>
          <w:sz w:val="24"/>
          <w:szCs w:val="24"/>
          <w:lang w:eastAsia="en-GB"/>
        </w:rPr>
        <w:t xml:space="preserve"> including </w:t>
      </w:r>
      <w:r w:rsidR="008C09EC" w:rsidRPr="00A4275B">
        <w:rPr>
          <w:rFonts w:ascii="Arial" w:eastAsia="Times New Roman" w:hAnsi="Arial" w:cs="Arial"/>
          <w:sz w:val="24"/>
          <w:szCs w:val="24"/>
          <w:lang w:eastAsia="en-GB"/>
        </w:rPr>
        <w:t>WASH targets.</w:t>
      </w:r>
      <w:r w:rsidRPr="00A4275B">
        <w:rPr>
          <w:rFonts w:ascii="Arial" w:eastAsia="Times New Roman" w:hAnsi="Arial" w:cs="Arial"/>
          <w:sz w:val="24"/>
          <w:szCs w:val="24"/>
          <w:lang w:eastAsia="en-GB"/>
        </w:rPr>
        <w:t xml:space="preserve">  </w:t>
      </w:r>
    </w:p>
    <w:p w14:paraId="1A14B987" w14:textId="77777777" w:rsidR="000B280A" w:rsidRPr="00A4275B" w:rsidRDefault="000B280A" w:rsidP="00A06B26">
      <w:pPr>
        <w:tabs>
          <w:tab w:val="left" w:pos="142"/>
        </w:tabs>
        <w:spacing w:after="0" w:line="240" w:lineRule="auto"/>
        <w:jc w:val="both"/>
        <w:rPr>
          <w:rFonts w:ascii="Arial" w:eastAsia="Times New Roman" w:hAnsi="Arial" w:cs="Arial"/>
          <w:sz w:val="24"/>
          <w:szCs w:val="24"/>
          <w:lang w:eastAsia="en-GB"/>
        </w:rPr>
      </w:pPr>
    </w:p>
    <w:p w14:paraId="281E2060" w14:textId="77777777" w:rsidR="007D4E39" w:rsidRPr="00A4275B" w:rsidRDefault="001C186B" w:rsidP="00A06B26">
      <w:pPr>
        <w:tabs>
          <w:tab w:val="left" w:pos="142"/>
        </w:tabs>
        <w:spacing w:after="0" w:line="240" w:lineRule="auto"/>
        <w:jc w:val="both"/>
        <w:rPr>
          <w:rFonts w:ascii="Arial" w:eastAsia="Times New Roman" w:hAnsi="Arial" w:cs="Arial"/>
          <w:sz w:val="24"/>
          <w:szCs w:val="24"/>
          <w:lang w:eastAsia="en-GB"/>
        </w:rPr>
      </w:pPr>
      <w:r w:rsidRPr="00A4275B">
        <w:rPr>
          <w:rFonts w:ascii="Arial" w:eastAsia="Times New Roman" w:hAnsi="Arial" w:cs="Arial"/>
          <w:sz w:val="24"/>
          <w:szCs w:val="24"/>
          <w:lang w:eastAsia="en-GB"/>
        </w:rPr>
        <w:t>The Government’s plans include achieving 100% access to water, sanitation and improved hygiene behaviours by 2020, and it is well on its way with</w:t>
      </w:r>
      <w:r w:rsidR="00CF7267" w:rsidRPr="00A4275B">
        <w:rPr>
          <w:rFonts w:ascii="Arial" w:eastAsia="Times New Roman" w:hAnsi="Arial" w:cs="Arial"/>
          <w:sz w:val="24"/>
          <w:szCs w:val="24"/>
          <w:lang w:eastAsia="en-GB"/>
        </w:rPr>
        <w:t xml:space="preserve"> </w:t>
      </w:r>
      <w:r w:rsidRPr="00A4275B">
        <w:rPr>
          <w:rFonts w:ascii="Arial" w:eastAsia="Times New Roman" w:hAnsi="Arial" w:cs="Arial"/>
          <w:sz w:val="24"/>
          <w:szCs w:val="24"/>
          <w:lang w:eastAsia="en-GB"/>
        </w:rPr>
        <w:t xml:space="preserve">85% of households using water from an improved source and 83% of households using improved sanitation </w:t>
      </w:r>
      <w:r w:rsidR="003C1FA4" w:rsidRPr="00A4275B">
        <w:rPr>
          <w:rFonts w:ascii="Arial" w:eastAsia="Times New Roman" w:hAnsi="Arial" w:cs="Arial"/>
          <w:sz w:val="24"/>
          <w:szCs w:val="24"/>
          <w:lang w:eastAsia="en-GB"/>
        </w:rPr>
        <w:t xml:space="preserve">facilities, according to the </w:t>
      </w:r>
      <w:r w:rsidR="005E7FE0" w:rsidRPr="00A4275B">
        <w:rPr>
          <w:rFonts w:ascii="Arial" w:eastAsia="Times New Roman" w:hAnsi="Arial" w:cs="Arial"/>
          <w:sz w:val="24"/>
          <w:szCs w:val="24"/>
          <w:lang w:eastAsia="en-GB"/>
        </w:rPr>
        <w:t>201</w:t>
      </w:r>
      <w:r w:rsidR="00663A16" w:rsidRPr="00A4275B">
        <w:rPr>
          <w:rFonts w:ascii="Arial" w:eastAsia="Times New Roman" w:hAnsi="Arial" w:cs="Arial"/>
          <w:sz w:val="24"/>
          <w:szCs w:val="24"/>
          <w:lang w:eastAsia="en-GB"/>
        </w:rPr>
        <w:t>4</w:t>
      </w:r>
      <w:r w:rsidR="003C1FA4" w:rsidRPr="00A4275B">
        <w:rPr>
          <w:rFonts w:ascii="Arial" w:eastAsia="Times New Roman" w:hAnsi="Arial" w:cs="Arial"/>
          <w:sz w:val="24"/>
          <w:szCs w:val="24"/>
          <w:lang w:eastAsia="en-GB"/>
        </w:rPr>
        <w:t xml:space="preserve"> Integrated Household Living Conditions Survey </w:t>
      </w:r>
      <w:r w:rsidRPr="00A4275B">
        <w:rPr>
          <w:rFonts w:ascii="Arial" w:eastAsia="Times New Roman" w:hAnsi="Arial" w:cs="Arial"/>
          <w:sz w:val="24"/>
          <w:szCs w:val="24"/>
          <w:lang w:eastAsia="en-GB"/>
        </w:rPr>
        <w:t>(EICV4)</w:t>
      </w:r>
      <w:r w:rsidRPr="00A4275B">
        <w:rPr>
          <w:rStyle w:val="FootnoteReference"/>
          <w:rFonts w:ascii="Arial" w:eastAsia="Times New Roman" w:hAnsi="Arial" w:cs="Arial"/>
          <w:sz w:val="24"/>
          <w:szCs w:val="24"/>
          <w:lang w:eastAsia="en-GB"/>
        </w:rPr>
        <w:footnoteReference w:id="1"/>
      </w:r>
      <w:r w:rsidR="003C1FA4" w:rsidRPr="00A4275B">
        <w:rPr>
          <w:rFonts w:ascii="Arial" w:eastAsia="Times New Roman" w:hAnsi="Arial" w:cs="Arial"/>
          <w:sz w:val="24"/>
          <w:szCs w:val="24"/>
          <w:lang w:eastAsia="en-GB"/>
        </w:rPr>
        <w:t>.</w:t>
      </w:r>
      <w:r w:rsidRPr="00A4275B">
        <w:rPr>
          <w:rFonts w:ascii="Arial" w:eastAsia="Times New Roman" w:hAnsi="Arial" w:cs="Arial"/>
          <w:sz w:val="24"/>
          <w:szCs w:val="24"/>
          <w:lang w:eastAsia="en-GB"/>
        </w:rPr>
        <w:t xml:space="preserve"> </w:t>
      </w:r>
      <w:r w:rsidR="007D4E39" w:rsidRPr="00A4275B">
        <w:rPr>
          <w:rFonts w:ascii="Arial" w:eastAsia="Times New Roman" w:hAnsi="Arial" w:cs="Arial"/>
          <w:sz w:val="24"/>
          <w:szCs w:val="24"/>
          <w:lang w:eastAsia="en-GB"/>
        </w:rPr>
        <w:t>Despite positive gains</w:t>
      </w:r>
      <w:r w:rsidR="008C09EC" w:rsidRPr="00A4275B">
        <w:rPr>
          <w:rFonts w:ascii="Arial" w:eastAsia="Times New Roman" w:hAnsi="Arial" w:cs="Arial"/>
          <w:sz w:val="24"/>
          <w:szCs w:val="24"/>
          <w:lang w:eastAsia="en-GB"/>
        </w:rPr>
        <w:t xml:space="preserve">, </w:t>
      </w:r>
      <w:r w:rsidR="007D4E39" w:rsidRPr="00A4275B">
        <w:rPr>
          <w:rFonts w:ascii="Arial" w:eastAsia="Times New Roman" w:hAnsi="Arial" w:cs="Arial"/>
          <w:sz w:val="24"/>
          <w:szCs w:val="24"/>
          <w:lang w:eastAsia="en-GB"/>
        </w:rPr>
        <w:t xml:space="preserve">critical challenges remain that continue to prevent Rwanda’s poorest people from gaining </w:t>
      </w:r>
      <w:r w:rsidR="008C09EC" w:rsidRPr="00A4275B">
        <w:rPr>
          <w:rFonts w:ascii="Arial" w:eastAsia="Times New Roman" w:hAnsi="Arial" w:cs="Arial"/>
          <w:sz w:val="24"/>
          <w:szCs w:val="24"/>
          <w:lang w:eastAsia="en-GB"/>
        </w:rPr>
        <w:t xml:space="preserve">sustainable </w:t>
      </w:r>
      <w:r w:rsidR="007D4E39" w:rsidRPr="00A4275B">
        <w:rPr>
          <w:rFonts w:ascii="Arial" w:eastAsia="Times New Roman" w:hAnsi="Arial" w:cs="Arial"/>
          <w:sz w:val="24"/>
          <w:szCs w:val="24"/>
          <w:lang w:eastAsia="en-GB"/>
        </w:rPr>
        <w:t>access to WASH</w:t>
      </w:r>
      <w:r w:rsidR="008C09EC" w:rsidRPr="00A4275B">
        <w:rPr>
          <w:rFonts w:ascii="Arial" w:eastAsia="Times New Roman" w:hAnsi="Arial" w:cs="Arial"/>
          <w:sz w:val="24"/>
          <w:szCs w:val="24"/>
          <w:lang w:eastAsia="en-GB"/>
        </w:rPr>
        <w:t>, including long distances to improved source of water, weak performance monitoring, lack of clear funding mechanisms and sustainability strategies</w:t>
      </w:r>
      <w:r w:rsidR="007D4E39" w:rsidRPr="00A4275B">
        <w:rPr>
          <w:rStyle w:val="FootnoteReference"/>
          <w:rFonts w:ascii="Arial" w:eastAsia="Times New Roman" w:hAnsi="Arial" w:cs="Arial"/>
          <w:sz w:val="24"/>
          <w:szCs w:val="24"/>
          <w:lang w:eastAsia="en-GB"/>
        </w:rPr>
        <w:footnoteReference w:id="2"/>
      </w:r>
      <w:r w:rsidR="007D4E39" w:rsidRPr="00A4275B">
        <w:rPr>
          <w:rFonts w:ascii="Arial" w:eastAsia="Times New Roman" w:hAnsi="Arial" w:cs="Arial"/>
          <w:sz w:val="24"/>
          <w:szCs w:val="24"/>
          <w:lang w:eastAsia="en-GB"/>
        </w:rPr>
        <w:t xml:space="preserve">. </w:t>
      </w:r>
      <w:r w:rsidRPr="00A4275B">
        <w:rPr>
          <w:rFonts w:ascii="Arial" w:eastAsia="Times New Roman" w:hAnsi="Arial" w:cs="Arial"/>
          <w:sz w:val="24"/>
          <w:szCs w:val="24"/>
          <w:lang w:eastAsia="en-GB"/>
        </w:rPr>
        <w:t>It is within this context that WARw has developed its first Country Programme Strategy</w:t>
      </w:r>
      <w:r w:rsidR="007D4E39" w:rsidRPr="00A4275B">
        <w:rPr>
          <w:rFonts w:ascii="Arial" w:eastAsia="Times New Roman" w:hAnsi="Arial" w:cs="Arial"/>
          <w:sz w:val="24"/>
          <w:szCs w:val="24"/>
          <w:lang w:eastAsia="en-GB"/>
        </w:rPr>
        <w:t>.</w:t>
      </w:r>
    </w:p>
    <w:p w14:paraId="26CCBC6C" w14:textId="77777777" w:rsidR="007D4E39" w:rsidRPr="00A4275B" w:rsidRDefault="007D4E39" w:rsidP="00A06B26">
      <w:pPr>
        <w:tabs>
          <w:tab w:val="left" w:pos="142"/>
        </w:tabs>
        <w:spacing w:after="0" w:line="240" w:lineRule="auto"/>
        <w:jc w:val="both"/>
        <w:rPr>
          <w:rFonts w:ascii="Arial" w:eastAsia="Times New Roman" w:hAnsi="Arial" w:cs="Arial"/>
          <w:sz w:val="24"/>
          <w:szCs w:val="24"/>
          <w:lang w:eastAsia="en-GB"/>
        </w:rPr>
      </w:pPr>
    </w:p>
    <w:p w14:paraId="176541E5" w14:textId="77777777" w:rsidR="00DD2DC8" w:rsidRPr="00A4275B" w:rsidRDefault="007D4E39" w:rsidP="00A06B26">
      <w:pPr>
        <w:tabs>
          <w:tab w:val="left" w:pos="142"/>
        </w:tabs>
        <w:spacing w:after="0" w:line="240" w:lineRule="auto"/>
        <w:jc w:val="both"/>
        <w:rPr>
          <w:rFonts w:ascii="Arial" w:eastAsia="Times New Roman" w:hAnsi="Arial" w:cs="Arial"/>
          <w:color w:val="222222"/>
          <w:sz w:val="24"/>
          <w:szCs w:val="24"/>
          <w:lang w:eastAsia="en-GB"/>
        </w:rPr>
      </w:pPr>
      <w:r w:rsidRPr="00A4275B">
        <w:rPr>
          <w:rFonts w:ascii="Arial" w:eastAsia="Times New Roman" w:hAnsi="Arial" w:cs="Arial"/>
          <w:color w:val="222222"/>
          <w:sz w:val="24"/>
          <w:szCs w:val="24"/>
          <w:lang w:eastAsia="en-GB"/>
        </w:rPr>
        <w:t>T</w:t>
      </w:r>
      <w:r w:rsidR="001C186B" w:rsidRPr="00A4275B">
        <w:rPr>
          <w:rFonts w:ascii="Arial" w:eastAsia="Times New Roman" w:hAnsi="Arial" w:cs="Arial"/>
          <w:color w:val="222222"/>
          <w:sz w:val="24"/>
          <w:szCs w:val="24"/>
          <w:lang w:eastAsia="en-GB"/>
        </w:rPr>
        <w:t xml:space="preserve">aking its lead from the WaterAid Global Strategy which is aligned to </w:t>
      </w:r>
      <w:r w:rsidR="00DB4790" w:rsidRPr="00A4275B">
        <w:rPr>
          <w:rFonts w:ascii="Arial" w:eastAsia="Times New Roman" w:hAnsi="Arial" w:cs="Arial"/>
          <w:color w:val="222222"/>
          <w:sz w:val="24"/>
          <w:szCs w:val="24"/>
          <w:lang w:eastAsia="en-GB"/>
        </w:rPr>
        <w:t xml:space="preserve">the </w:t>
      </w:r>
      <w:r w:rsidR="00B020FC" w:rsidRPr="00A4275B">
        <w:rPr>
          <w:rFonts w:ascii="Arial" w:eastAsia="Times New Roman" w:hAnsi="Arial" w:cs="Arial"/>
          <w:color w:val="222222"/>
          <w:sz w:val="24"/>
          <w:szCs w:val="24"/>
          <w:lang w:eastAsia="en-GB"/>
        </w:rPr>
        <w:t>Sustainable Development Goals and particularly the goal</w:t>
      </w:r>
      <w:r w:rsidR="001C186B" w:rsidRPr="00A4275B">
        <w:rPr>
          <w:rFonts w:ascii="Arial" w:eastAsia="Times New Roman" w:hAnsi="Arial" w:cs="Arial"/>
          <w:color w:val="222222"/>
          <w:sz w:val="24"/>
          <w:szCs w:val="24"/>
          <w:lang w:eastAsia="en-GB"/>
        </w:rPr>
        <w:t xml:space="preserve"> of achieving universal access to WASH by 2030, WARw</w:t>
      </w:r>
      <w:r w:rsidR="00B020FC" w:rsidRPr="00A4275B">
        <w:rPr>
          <w:rFonts w:ascii="Arial" w:eastAsia="Times New Roman" w:hAnsi="Arial" w:cs="Arial"/>
          <w:color w:val="222222"/>
          <w:sz w:val="24"/>
          <w:szCs w:val="24"/>
          <w:lang w:eastAsia="en-GB"/>
        </w:rPr>
        <w:t>, also aligning itself to national development targets</w:t>
      </w:r>
      <w:r w:rsidR="00DB4790" w:rsidRPr="00A4275B">
        <w:rPr>
          <w:rFonts w:ascii="Arial" w:eastAsia="Times New Roman" w:hAnsi="Arial" w:cs="Arial"/>
          <w:color w:val="222222"/>
          <w:sz w:val="24"/>
          <w:szCs w:val="24"/>
          <w:lang w:eastAsia="en-GB"/>
        </w:rPr>
        <w:t>,</w:t>
      </w:r>
      <w:r w:rsidR="001C186B" w:rsidRPr="00A4275B">
        <w:rPr>
          <w:rFonts w:ascii="Arial" w:eastAsia="Times New Roman" w:hAnsi="Arial" w:cs="Arial"/>
          <w:color w:val="222222"/>
          <w:sz w:val="24"/>
          <w:szCs w:val="24"/>
          <w:lang w:eastAsia="en-GB"/>
        </w:rPr>
        <w:t xml:space="preserve"> is positioning itself to contribute to universal access to WASH in Rwanda by 2020. </w:t>
      </w:r>
      <w:r w:rsidR="00072F82" w:rsidRPr="00A4275B">
        <w:rPr>
          <w:rFonts w:ascii="Arial" w:eastAsia="Times New Roman" w:hAnsi="Arial" w:cs="Arial"/>
          <w:color w:val="222222"/>
          <w:sz w:val="24"/>
          <w:szCs w:val="24"/>
          <w:lang w:eastAsia="en-GB"/>
        </w:rPr>
        <w:t>Based on the foundation of a human rights based approach, sustainability, partnerships and demonstrating solutions, the work of WARw will make significant contributions to transforming the lives of the Rwandan population currently living without access to WASH, and ensuring access for generations to come</w:t>
      </w:r>
      <w:r w:rsidR="00CE4767" w:rsidRPr="00A4275B">
        <w:rPr>
          <w:rFonts w:ascii="Arial" w:eastAsia="Times New Roman" w:hAnsi="Arial" w:cs="Arial"/>
          <w:color w:val="222222"/>
          <w:sz w:val="24"/>
          <w:szCs w:val="24"/>
          <w:lang w:eastAsia="en-GB"/>
        </w:rPr>
        <w:t>.</w:t>
      </w:r>
    </w:p>
    <w:p w14:paraId="229DACAF" w14:textId="77777777" w:rsidR="004E2F63" w:rsidRPr="00A4275B" w:rsidRDefault="004E2F63" w:rsidP="00A06B26">
      <w:pPr>
        <w:tabs>
          <w:tab w:val="left" w:pos="142"/>
        </w:tabs>
        <w:spacing w:after="0" w:line="240" w:lineRule="auto"/>
        <w:jc w:val="both"/>
        <w:rPr>
          <w:rFonts w:ascii="Arial" w:eastAsia="Times New Roman" w:hAnsi="Arial" w:cs="Arial"/>
          <w:color w:val="222222"/>
          <w:sz w:val="24"/>
          <w:szCs w:val="24"/>
          <w:lang w:eastAsia="en-GB"/>
        </w:rPr>
      </w:pPr>
    </w:p>
    <w:p w14:paraId="15F67BC9" w14:textId="77777777" w:rsidR="000B280A" w:rsidRPr="00A4275B" w:rsidRDefault="000B280A" w:rsidP="00A06B26">
      <w:pPr>
        <w:tabs>
          <w:tab w:val="left" w:pos="142"/>
        </w:tabs>
        <w:spacing w:after="0" w:line="240" w:lineRule="auto"/>
        <w:jc w:val="both"/>
        <w:rPr>
          <w:rFonts w:ascii="Arial" w:eastAsia="Times New Roman" w:hAnsi="Arial" w:cs="Arial"/>
          <w:color w:val="222222"/>
          <w:sz w:val="24"/>
          <w:szCs w:val="24"/>
          <w:lang w:eastAsia="en-GB"/>
        </w:rPr>
      </w:pPr>
    </w:p>
    <w:p w14:paraId="2BF78911" w14:textId="77777777" w:rsidR="00060581" w:rsidRPr="00A4275B" w:rsidRDefault="00060581" w:rsidP="00A06B26">
      <w:pPr>
        <w:tabs>
          <w:tab w:val="left" w:pos="142"/>
        </w:tabs>
        <w:spacing w:after="0" w:line="240" w:lineRule="auto"/>
        <w:jc w:val="both"/>
        <w:rPr>
          <w:rFonts w:ascii="Arial" w:eastAsia="Times New Roman" w:hAnsi="Arial" w:cs="Arial"/>
          <w:color w:val="222222"/>
          <w:sz w:val="24"/>
          <w:szCs w:val="24"/>
          <w:lang w:eastAsia="en-GB"/>
        </w:rPr>
      </w:pPr>
    </w:p>
    <w:p w14:paraId="525209BF" w14:textId="77777777" w:rsidR="00DD2DC8" w:rsidRDefault="00DD2DC8" w:rsidP="00A06B26">
      <w:pPr>
        <w:tabs>
          <w:tab w:val="left" w:pos="142"/>
        </w:tabs>
        <w:spacing w:after="0" w:line="240" w:lineRule="auto"/>
        <w:jc w:val="both"/>
        <w:rPr>
          <w:rFonts w:ascii="Arial" w:eastAsia="Times New Roman" w:hAnsi="Arial" w:cs="Arial"/>
          <w:color w:val="222222"/>
          <w:sz w:val="24"/>
          <w:szCs w:val="24"/>
          <w:lang w:eastAsia="en-GB"/>
        </w:rPr>
      </w:pPr>
    </w:p>
    <w:p w14:paraId="304CC38C" w14:textId="77777777" w:rsidR="00A9563D" w:rsidRDefault="00A9563D" w:rsidP="00A06B26">
      <w:pPr>
        <w:tabs>
          <w:tab w:val="left" w:pos="142"/>
        </w:tabs>
        <w:spacing w:after="0" w:line="240" w:lineRule="auto"/>
        <w:jc w:val="both"/>
        <w:rPr>
          <w:rFonts w:ascii="Arial" w:eastAsia="Times New Roman" w:hAnsi="Arial" w:cs="Arial"/>
          <w:color w:val="222222"/>
          <w:sz w:val="24"/>
          <w:szCs w:val="24"/>
          <w:lang w:eastAsia="en-GB"/>
        </w:rPr>
      </w:pPr>
    </w:p>
    <w:p w14:paraId="0BF69F90" w14:textId="77777777" w:rsidR="00A9563D" w:rsidRDefault="00A9563D" w:rsidP="00A06B26">
      <w:pPr>
        <w:tabs>
          <w:tab w:val="left" w:pos="142"/>
        </w:tabs>
        <w:spacing w:after="0" w:line="240" w:lineRule="auto"/>
        <w:jc w:val="both"/>
        <w:rPr>
          <w:rFonts w:ascii="Arial" w:eastAsia="Times New Roman" w:hAnsi="Arial" w:cs="Arial"/>
          <w:color w:val="222222"/>
          <w:sz w:val="24"/>
          <w:szCs w:val="24"/>
          <w:lang w:eastAsia="en-GB"/>
        </w:rPr>
      </w:pPr>
    </w:p>
    <w:p w14:paraId="0F5418A7" w14:textId="77777777" w:rsidR="00A9563D" w:rsidRDefault="00A9563D" w:rsidP="00A06B26">
      <w:pPr>
        <w:tabs>
          <w:tab w:val="left" w:pos="142"/>
        </w:tabs>
        <w:spacing w:after="0" w:line="240" w:lineRule="auto"/>
        <w:jc w:val="both"/>
        <w:rPr>
          <w:rFonts w:ascii="Arial" w:eastAsia="Times New Roman" w:hAnsi="Arial" w:cs="Arial"/>
          <w:color w:val="222222"/>
          <w:sz w:val="24"/>
          <w:szCs w:val="24"/>
          <w:lang w:eastAsia="en-GB"/>
        </w:rPr>
      </w:pPr>
    </w:p>
    <w:p w14:paraId="28428122" w14:textId="77777777" w:rsidR="00A9563D" w:rsidRDefault="00A9563D" w:rsidP="00A06B26">
      <w:pPr>
        <w:tabs>
          <w:tab w:val="left" w:pos="142"/>
        </w:tabs>
        <w:spacing w:after="0" w:line="240" w:lineRule="auto"/>
        <w:jc w:val="both"/>
        <w:rPr>
          <w:rFonts w:ascii="Arial" w:eastAsia="Times New Roman" w:hAnsi="Arial" w:cs="Arial"/>
          <w:color w:val="222222"/>
          <w:sz w:val="24"/>
          <w:szCs w:val="24"/>
          <w:lang w:eastAsia="en-GB"/>
        </w:rPr>
      </w:pPr>
    </w:p>
    <w:p w14:paraId="1A60AD40" w14:textId="77777777" w:rsidR="00A9563D" w:rsidRDefault="00A9563D" w:rsidP="00A06B26">
      <w:pPr>
        <w:tabs>
          <w:tab w:val="left" w:pos="142"/>
        </w:tabs>
        <w:spacing w:after="0" w:line="240" w:lineRule="auto"/>
        <w:jc w:val="both"/>
        <w:rPr>
          <w:rFonts w:ascii="Arial" w:eastAsia="Times New Roman" w:hAnsi="Arial" w:cs="Arial"/>
          <w:color w:val="222222"/>
          <w:sz w:val="24"/>
          <w:szCs w:val="24"/>
          <w:lang w:eastAsia="en-GB"/>
        </w:rPr>
      </w:pPr>
    </w:p>
    <w:p w14:paraId="09E33710" w14:textId="77777777" w:rsidR="00A9563D" w:rsidRDefault="00A9563D" w:rsidP="00A06B26">
      <w:pPr>
        <w:tabs>
          <w:tab w:val="left" w:pos="142"/>
        </w:tabs>
        <w:spacing w:after="0" w:line="240" w:lineRule="auto"/>
        <w:jc w:val="both"/>
        <w:rPr>
          <w:rFonts w:ascii="Arial" w:eastAsia="Times New Roman" w:hAnsi="Arial" w:cs="Arial"/>
          <w:color w:val="222222"/>
          <w:sz w:val="24"/>
          <w:szCs w:val="24"/>
          <w:lang w:eastAsia="en-GB"/>
        </w:rPr>
      </w:pPr>
    </w:p>
    <w:p w14:paraId="6CC406E0" w14:textId="77777777" w:rsidR="00A9563D" w:rsidRDefault="00A9563D" w:rsidP="00A06B26">
      <w:pPr>
        <w:tabs>
          <w:tab w:val="left" w:pos="142"/>
        </w:tabs>
        <w:spacing w:after="0" w:line="240" w:lineRule="auto"/>
        <w:jc w:val="both"/>
        <w:rPr>
          <w:rFonts w:ascii="Arial" w:eastAsia="Times New Roman" w:hAnsi="Arial" w:cs="Arial"/>
          <w:color w:val="222222"/>
          <w:sz w:val="24"/>
          <w:szCs w:val="24"/>
          <w:lang w:eastAsia="en-GB"/>
        </w:rPr>
      </w:pPr>
    </w:p>
    <w:p w14:paraId="3748A3B4" w14:textId="77777777" w:rsidR="00A9563D" w:rsidRDefault="00A9563D" w:rsidP="00A06B26">
      <w:pPr>
        <w:tabs>
          <w:tab w:val="left" w:pos="142"/>
        </w:tabs>
        <w:spacing w:after="0" w:line="240" w:lineRule="auto"/>
        <w:jc w:val="both"/>
        <w:rPr>
          <w:rFonts w:ascii="Arial" w:eastAsia="Times New Roman" w:hAnsi="Arial" w:cs="Arial"/>
          <w:color w:val="222222"/>
          <w:sz w:val="24"/>
          <w:szCs w:val="24"/>
          <w:lang w:eastAsia="en-GB"/>
        </w:rPr>
      </w:pPr>
    </w:p>
    <w:p w14:paraId="78BD129E" w14:textId="77777777" w:rsidR="00A9563D" w:rsidRDefault="00A9563D" w:rsidP="00A06B26">
      <w:pPr>
        <w:tabs>
          <w:tab w:val="left" w:pos="142"/>
        </w:tabs>
        <w:spacing w:after="0" w:line="240" w:lineRule="auto"/>
        <w:jc w:val="both"/>
        <w:rPr>
          <w:rFonts w:ascii="Arial" w:eastAsia="Times New Roman" w:hAnsi="Arial" w:cs="Arial"/>
          <w:color w:val="222222"/>
          <w:sz w:val="24"/>
          <w:szCs w:val="24"/>
          <w:lang w:eastAsia="en-GB"/>
        </w:rPr>
      </w:pPr>
    </w:p>
    <w:p w14:paraId="08803CA0" w14:textId="77777777" w:rsidR="00A9563D" w:rsidRDefault="00A9563D" w:rsidP="00A06B26">
      <w:pPr>
        <w:tabs>
          <w:tab w:val="left" w:pos="142"/>
        </w:tabs>
        <w:spacing w:after="0" w:line="240" w:lineRule="auto"/>
        <w:jc w:val="both"/>
        <w:rPr>
          <w:rFonts w:ascii="Arial" w:eastAsia="Times New Roman" w:hAnsi="Arial" w:cs="Arial"/>
          <w:color w:val="222222"/>
          <w:sz w:val="24"/>
          <w:szCs w:val="24"/>
          <w:lang w:eastAsia="en-GB"/>
        </w:rPr>
      </w:pPr>
    </w:p>
    <w:p w14:paraId="3AA2781A" w14:textId="77777777" w:rsidR="00A9563D" w:rsidRDefault="00A9563D" w:rsidP="00A06B26">
      <w:pPr>
        <w:tabs>
          <w:tab w:val="left" w:pos="142"/>
        </w:tabs>
        <w:spacing w:after="0" w:line="240" w:lineRule="auto"/>
        <w:jc w:val="both"/>
        <w:rPr>
          <w:rFonts w:ascii="Arial" w:eastAsia="Times New Roman" w:hAnsi="Arial" w:cs="Arial"/>
          <w:color w:val="222222"/>
          <w:sz w:val="24"/>
          <w:szCs w:val="24"/>
          <w:lang w:eastAsia="en-GB"/>
        </w:rPr>
      </w:pPr>
    </w:p>
    <w:p w14:paraId="05E65D35" w14:textId="77777777" w:rsidR="00A9563D" w:rsidRDefault="00A9563D" w:rsidP="00A06B26">
      <w:pPr>
        <w:tabs>
          <w:tab w:val="left" w:pos="142"/>
        </w:tabs>
        <w:spacing w:after="0" w:line="240" w:lineRule="auto"/>
        <w:jc w:val="both"/>
        <w:rPr>
          <w:rFonts w:ascii="Arial" w:eastAsia="Times New Roman" w:hAnsi="Arial" w:cs="Arial"/>
          <w:color w:val="222222"/>
          <w:sz w:val="24"/>
          <w:szCs w:val="24"/>
          <w:lang w:eastAsia="en-GB"/>
        </w:rPr>
      </w:pPr>
    </w:p>
    <w:p w14:paraId="719272F9" w14:textId="77777777" w:rsidR="00A9563D" w:rsidRDefault="00A9563D" w:rsidP="00A06B26">
      <w:pPr>
        <w:tabs>
          <w:tab w:val="left" w:pos="142"/>
        </w:tabs>
        <w:spacing w:after="0" w:line="240" w:lineRule="auto"/>
        <w:jc w:val="both"/>
        <w:rPr>
          <w:rFonts w:ascii="Arial" w:eastAsia="Times New Roman" w:hAnsi="Arial" w:cs="Arial"/>
          <w:color w:val="222222"/>
          <w:sz w:val="24"/>
          <w:szCs w:val="24"/>
          <w:lang w:eastAsia="en-GB"/>
        </w:rPr>
      </w:pPr>
    </w:p>
    <w:p w14:paraId="1A51A78E" w14:textId="77777777" w:rsidR="00A9563D" w:rsidRDefault="00A9563D" w:rsidP="00A06B26">
      <w:pPr>
        <w:tabs>
          <w:tab w:val="left" w:pos="142"/>
        </w:tabs>
        <w:spacing w:after="0" w:line="240" w:lineRule="auto"/>
        <w:jc w:val="both"/>
        <w:rPr>
          <w:rFonts w:ascii="Arial" w:eastAsia="Times New Roman" w:hAnsi="Arial" w:cs="Arial"/>
          <w:color w:val="222222"/>
          <w:sz w:val="24"/>
          <w:szCs w:val="24"/>
          <w:lang w:eastAsia="en-GB"/>
        </w:rPr>
      </w:pPr>
    </w:p>
    <w:p w14:paraId="4995B80B" w14:textId="77777777" w:rsidR="00A9563D" w:rsidRPr="00A4275B" w:rsidRDefault="00A9563D" w:rsidP="00A06B26">
      <w:pPr>
        <w:tabs>
          <w:tab w:val="left" w:pos="142"/>
        </w:tabs>
        <w:spacing w:after="0" w:line="240" w:lineRule="auto"/>
        <w:jc w:val="both"/>
        <w:rPr>
          <w:rFonts w:ascii="Arial" w:eastAsia="Times New Roman" w:hAnsi="Arial" w:cs="Arial"/>
          <w:color w:val="222222"/>
          <w:sz w:val="24"/>
          <w:szCs w:val="24"/>
          <w:lang w:eastAsia="en-GB"/>
        </w:rPr>
      </w:pPr>
    </w:p>
    <w:p w14:paraId="0FC26673" w14:textId="77777777" w:rsidR="001C186B" w:rsidRPr="00A4275B" w:rsidRDefault="001C186B" w:rsidP="00964B10">
      <w:pPr>
        <w:pStyle w:val="Heading1"/>
        <w:numPr>
          <w:ilvl w:val="0"/>
          <w:numId w:val="21"/>
        </w:numPr>
        <w:jc w:val="both"/>
        <w:rPr>
          <w:rFonts w:ascii="Arial" w:hAnsi="Arial" w:cs="Arial"/>
          <w:b/>
          <w:color w:val="00B0F0"/>
          <w:sz w:val="28"/>
          <w:szCs w:val="28"/>
        </w:rPr>
      </w:pPr>
      <w:bookmarkStart w:id="8" w:name="_Toc453521616"/>
      <w:bookmarkStart w:id="9" w:name="_Toc461209478"/>
      <w:r w:rsidRPr="00A4275B">
        <w:rPr>
          <w:rFonts w:ascii="Arial" w:hAnsi="Arial" w:cs="Arial"/>
          <w:b/>
          <w:color w:val="00B0F0"/>
          <w:sz w:val="28"/>
          <w:szCs w:val="28"/>
        </w:rPr>
        <w:t>Status of access to water, sanitation and hygiene</w:t>
      </w:r>
      <w:bookmarkEnd w:id="8"/>
      <w:r w:rsidR="00DF23DB" w:rsidRPr="00A4275B">
        <w:rPr>
          <w:rFonts w:ascii="Arial" w:hAnsi="Arial" w:cs="Arial"/>
          <w:b/>
          <w:color w:val="00B0F0"/>
          <w:sz w:val="28"/>
          <w:szCs w:val="28"/>
        </w:rPr>
        <w:t xml:space="preserve"> (WASH)</w:t>
      </w:r>
      <w:bookmarkEnd w:id="9"/>
    </w:p>
    <w:p w14:paraId="2FE10532" w14:textId="77777777" w:rsidR="004E2F63" w:rsidRPr="00A4275B" w:rsidRDefault="004E2F63" w:rsidP="00831C5B">
      <w:pPr>
        <w:pStyle w:val="ListParagraph"/>
        <w:tabs>
          <w:tab w:val="left" w:pos="142"/>
        </w:tabs>
        <w:spacing w:after="120" w:line="240" w:lineRule="auto"/>
        <w:ind w:left="390"/>
        <w:jc w:val="both"/>
        <w:rPr>
          <w:rFonts w:ascii="Arial" w:hAnsi="Arial" w:cs="Arial"/>
        </w:rPr>
      </w:pPr>
    </w:p>
    <w:p w14:paraId="66912A93" w14:textId="77777777" w:rsidR="00831C5B" w:rsidRPr="00C132D7" w:rsidRDefault="004E2F63" w:rsidP="00A9563D">
      <w:pPr>
        <w:pStyle w:val="ListParagraph"/>
        <w:tabs>
          <w:tab w:val="left" w:pos="142"/>
        </w:tabs>
        <w:spacing w:after="120" w:line="240" w:lineRule="auto"/>
        <w:ind w:left="0"/>
        <w:jc w:val="both"/>
        <w:rPr>
          <w:rFonts w:ascii="Arial" w:hAnsi="Arial" w:cs="Arial"/>
        </w:rPr>
      </w:pPr>
      <w:r w:rsidRPr="00C132D7">
        <w:rPr>
          <w:rFonts w:ascii="Arial" w:hAnsi="Arial" w:cs="Arial"/>
          <w:sz w:val="24"/>
          <w:szCs w:val="24"/>
        </w:rPr>
        <w:t xml:space="preserve">The </w:t>
      </w:r>
      <w:r w:rsidR="00AD2DC7" w:rsidRPr="00C132D7">
        <w:rPr>
          <w:rFonts w:ascii="Arial" w:hAnsi="Arial" w:cs="Arial"/>
          <w:sz w:val="24"/>
          <w:szCs w:val="24"/>
        </w:rPr>
        <w:t xml:space="preserve">key </w:t>
      </w:r>
      <w:r w:rsidRPr="00C132D7">
        <w:rPr>
          <w:rFonts w:ascii="Arial" w:hAnsi="Arial" w:cs="Arial"/>
          <w:sz w:val="24"/>
          <w:szCs w:val="24"/>
        </w:rPr>
        <w:t xml:space="preserve">national </w:t>
      </w:r>
      <w:r w:rsidR="008A4B2D" w:rsidRPr="00C132D7">
        <w:rPr>
          <w:rFonts w:ascii="Arial" w:hAnsi="Arial" w:cs="Arial"/>
          <w:sz w:val="24"/>
          <w:szCs w:val="24"/>
        </w:rPr>
        <w:t xml:space="preserve">documents informing </w:t>
      </w:r>
      <w:r w:rsidR="00AD2DC7" w:rsidRPr="00C132D7">
        <w:rPr>
          <w:rFonts w:ascii="Arial" w:hAnsi="Arial" w:cs="Arial"/>
          <w:sz w:val="24"/>
          <w:szCs w:val="24"/>
        </w:rPr>
        <w:t xml:space="preserve">development </w:t>
      </w:r>
      <w:r w:rsidR="008A4B2D" w:rsidRPr="00C132D7">
        <w:rPr>
          <w:rFonts w:ascii="Arial" w:hAnsi="Arial" w:cs="Arial"/>
          <w:sz w:val="24"/>
          <w:szCs w:val="24"/>
        </w:rPr>
        <w:t>in</w:t>
      </w:r>
      <w:r w:rsidRPr="00C132D7">
        <w:rPr>
          <w:rFonts w:ascii="Arial" w:hAnsi="Arial" w:cs="Arial"/>
          <w:sz w:val="24"/>
          <w:szCs w:val="24"/>
        </w:rPr>
        <w:t xml:space="preserve"> Rwanda (vision 2020 and EDPRS) highlight </w:t>
      </w:r>
      <w:r w:rsidR="00933A93" w:rsidRPr="00C132D7">
        <w:rPr>
          <w:rFonts w:ascii="Arial" w:hAnsi="Arial" w:cs="Arial"/>
          <w:sz w:val="24"/>
          <w:szCs w:val="24"/>
        </w:rPr>
        <w:t xml:space="preserve">the </w:t>
      </w:r>
      <w:r w:rsidRPr="00C132D7">
        <w:rPr>
          <w:rFonts w:ascii="Arial" w:hAnsi="Arial" w:cs="Arial"/>
          <w:sz w:val="24"/>
          <w:szCs w:val="24"/>
        </w:rPr>
        <w:t xml:space="preserve">targets of reaching </w:t>
      </w:r>
      <w:r w:rsidR="00933A93" w:rsidRPr="00C132D7">
        <w:rPr>
          <w:rFonts w:ascii="Arial" w:hAnsi="Arial" w:cs="Arial"/>
          <w:sz w:val="24"/>
          <w:szCs w:val="24"/>
        </w:rPr>
        <w:t>100% coverage in WASH befor</w:t>
      </w:r>
      <w:r w:rsidRPr="00C132D7">
        <w:rPr>
          <w:rFonts w:ascii="Arial" w:hAnsi="Arial" w:cs="Arial"/>
          <w:sz w:val="24"/>
          <w:szCs w:val="24"/>
        </w:rPr>
        <w:t xml:space="preserve">e </w:t>
      </w:r>
      <w:r w:rsidR="00933A93" w:rsidRPr="00C132D7">
        <w:rPr>
          <w:rFonts w:ascii="Arial" w:hAnsi="Arial" w:cs="Arial"/>
          <w:sz w:val="24"/>
          <w:szCs w:val="24"/>
        </w:rPr>
        <w:t xml:space="preserve">2020. </w:t>
      </w:r>
      <w:r w:rsidR="00BF0968" w:rsidRPr="00C132D7">
        <w:rPr>
          <w:rFonts w:ascii="Arial" w:hAnsi="Arial" w:cs="Arial"/>
          <w:sz w:val="24"/>
          <w:szCs w:val="24"/>
        </w:rPr>
        <w:t xml:space="preserve"> </w:t>
      </w:r>
      <w:r w:rsidR="008A4B2D" w:rsidRPr="00C132D7">
        <w:rPr>
          <w:rFonts w:ascii="Arial" w:hAnsi="Arial" w:cs="Arial"/>
          <w:sz w:val="24"/>
          <w:szCs w:val="24"/>
        </w:rPr>
        <w:t>While this</w:t>
      </w:r>
      <w:r w:rsidR="00933A93" w:rsidRPr="00C132D7">
        <w:rPr>
          <w:rFonts w:ascii="Arial" w:hAnsi="Arial" w:cs="Arial"/>
          <w:sz w:val="24"/>
          <w:szCs w:val="24"/>
        </w:rPr>
        <w:t xml:space="preserve"> </w:t>
      </w:r>
      <w:r w:rsidR="008A4B2D" w:rsidRPr="00C132D7">
        <w:rPr>
          <w:rFonts w:ascii="Arial" w:hAnsi="Arial" w:cs="Arial"/>
          <w:sz w:val="24"/>
          <w:szCs w:val="24"/>
        </w:rPr>
        <w:t xml:space="preserve">remains </w:t>
      </w:r>
      <w:r w:rsidR="00933A93" w:rsidRPr="00C132D7">
        <w:rPr>
          <w:rFonts w:ascii="Arial" w:hAnsi="Arial" w:cs="Arial"/>
          <w:sz w:val="24"/>
          <w:szCs w:val="24"/>
        </w:rPr>
        <w:t>a</w:t>
      </w:r>
      <w:r w:rsidR="00EE0AB1" w:rsidRPr="00C132D7">
        <w:rPr>
          <w:rFonts w:ascii="Arial" w:hAnsi="Arial" w:cs="Arial"/>
          <w:sz w:val="24"/>
          <w:szCs w:val="24"/>
        </w:rPr>
        <w:t xml:space="preserve"> </w:t>
      </w:r>
      <w:r w:rsidRPr="00C132D7">
        <w:rPr>
          <w:rFonts w:ascii="Arial" w:hAnsi="Arial" w:cs="Arial"/>
          <w:sz w:val="24"/>
          <w:szCs w:val="24"/>
        </w:rPr>
        <w:t>good high level commitment</w:t>
      </w:r>
      <w:r w:rsidR="00BF0968" w:rsidRPr="00C132D7">
        <w:rPr>
          <w:rFonts w:ascii="Arial" w:hAnsi="Arial" w:cs="Arial"/>
          <w:sz w:val="24"/>
          <w:szCs w:val="24"/>
        </w:rPr>
        <w:t xml:space="preserve"> to build on</w:t>
      </w:r>
      <w:r w:rsidR="00933A93" w:rsidRPr="00C132D7">
        <w:rPr>
          <w:rFonts w:ascii="Arial" w:hAnsi="Arial" w:cs="Arial"/>
          <w:sz w:val="24"/>
          <w:szCs w:val="24"/>
        </w:rPr>
        <w:t xml:space="preserve">, </w:t>
      </w:r>
      <w:r w:rsidR="008A4B2D" w:rsidRPr="00C132D7">
        <w:rPr>
          <w:rFonts w:ascii="Arial" w:hAnsi="Arial" w:cs="Arial"/>
          <w:sz w:val="24"/>
          <w:szCs w:val="24"/>
        </w:rPr>
        <w:t xml:space="preserve">it </w:t>
      </w:r>
      <w:r w:rsidR="00933A93" w:rsidRPr="00C132D7">
        <w:rPr>
          <w:rFonts w:ascii="Arial" w:hAnsi="Arial" w:cs="Arial"/>
          <w:sz w:val="24"/>
          <w:szCs w:val="24"/>
        </w:rPr>
        <w:t>looks too ambitious to achieve unless huge investment is made</w:t>
      </w:r>
      <w:r w:rsidR="000217FD" w:rsidRPr="00C132D7">
        <w:rPr>
          <w:rFonts w:ascii="Arial" w:hAnsi="Arial" w:cs="Arial"/>
          <w:sz w:val="24"/>
          <w:szCs w:val="24"/>
        </w:rPr>
        <w:t xml:space="preserve"> in WASH sector</w:t>
      </w:r>
      <w:r w:rsidR="004E7A79" w:rsidRPr="00C132D7">
        <w:rPr>
          <w:rFonts w:ascii="Arial" w:hAnsi="Arial" w:cs="Arial"/>
          <w:sz w:val="24"/>
          <w:szCs w:val="24"/>
        </w:rPr>
        <w:t xml:space="preserve"> to boost funding, technical capacity and community participation</w:t>
      </w:r>
      <w:r w:rsidR="00BF0968" w:rsidRPr="00C132D7">
        <w:rPr>
          <w:rFonts w:ascii="Arial" w:hAnsi="Arial" w:cs="Arial"/>
          <w:sz w:val="24"/>
          <w:szCs w:val="24"/>
        </w:rPr>
        <w:t xml:space="preserve">. </w:t>
      </w:r>
      <w:r w:rsidRPr="00C132D7">
        <w:rPr>
          <w:rFonts w:ascii="Arial" w:hAnsi="Arial" w:cs="Arial"/>
          <w:sz w:val="24"/>
          <w:szCs w:val="24"/>
        </w:rPr>
        <w:t xml:space="preserve"> </w:t>
      </w:r>
      <w:r w:rsidR="006218E5" w:rsidRPr="00C132D7">
        <w:rPr>
          <w:rFonts w:ascii="Arial" w:hAnsi="Arial" w:cs="Arial"/>
        </w:rPr>
        <w:t>The c</w:t>
      </w:r>
      <w:r w:rsidR="00831C5B" w:rsidRPr="00C132D7">
        <w:rPr>
          <w:rFonts w:ascii="Arial" w:hAnsi="Arial" w:cs="Arial"/>
        </w:rPr>
        <w:t xml:space="preserve">urrent situation </w:t>
      </w:r>
      <w:r w:rsidR="00060581" w:rsidRPr="00C132D7">
        <w:rPr>
          <w:rFonts w:ascii="Arial" w:hAnsi="Arial" w:cs="Arial"/>
        </w:rPr>
        <w:t xml:space="preserve">and trends in access to WASH are </w:t>
      </w:r>
      <w:r w:rsidR="00831C5B" w:rsidRPr="00C132D7">
        <w:rPr>
          <w:rFonts w:ascii="Arial" w:hAnsi="Arial" w:cs="Arial"/>
        </w:rPr>
        <w:t xml:space="preserve">reflected </w:t>
      </w:r>
      <w:r w:rsidR="00060581" w:rsidRPr="00C132D7">
        <w:rPr>
          <w:rFonts w:ascii="Arial" w:hAnsi="Arial" w:cs="Arial"/>
        </w:rPr>
        <w:t>below;</w:t>
      </w:r>
    </w:p>
    <w:p w14:paraId="6A1B3A51" w14:textId="77777777" w:rsidR="00060581" w:rsidRPr="00C132D7" w:rsidRDefault="00060581" w:rsidP="00891585">
      <w:pPr>
        <w:pStyle w:val="NormalWeb"/>
        <w:spacing w:after="0" w:afterAutospacing="0" w:line="276" w:lineRule="auto"/>
        <w:jc w:val="both"/>
        <w:rPr>
          <w:rFonts w:ascii="Arial" w:hAnsi="Arial" w:cs="Arial"/>
          <w:b/>
        </w:rPr>
      </w:pPr>
      <w:r w:rsidRPr="00C132D7">
        <w:rPr>
          <w:rFonts w:ascii="Arial" w:hAnsi="Arial" w:cs="Arial"/>
          <w:b/>
        </w:rPr>
        <w:t>WASH access situation in 2016:</w:t>
      </w:r>
    </w:p>
    <w:tbl>
      <w:tblPr>
        <w:tblStyle w:val="TableGrid"/>
        <w:tblW w:w="0" w:type="auto"/>
        <w:tblLook w:val="04A0" w:firstRow="1" w:lastRow="0" w:firstColumn="1" w:lastColumn="0" w:noHBand="0" w:noVBand="1"/>
      </w:tblPr>
      <w:tblGrid>
        <w:gridCol w:w="6033"/>
        <w:gridCol w:w="849"/>
        <w:gridCol w:w="883"/>
        <w:gridCol w:w="1477"/>
      </w:tblGrid>
      <w:tr w:rsidR="00831C5B" w:rsidRPr="00C132D7" w14:paraId="53899C96" w14:textId="77777777" w:rsidTr="000615C4">
        <w:tc>
          <w:tcPr>
            <w:tcW w:w="6033" w:type="dxa"/>
          </w:tcPr>
          <w:p w14:paraId="31992B5D" w14:textId="77777777" w:rsidR="00831C5B" w:rsidRPr="009A1517" w:rsidRDefault="00BF0968" w:rsidP="00C132D7">
            <w:pPr>
              <w:pStyle w:val="NormalWeb"/>
              <w:jc w:val="both"/>
              <w:rPr>
                <w:rFonts w:ascii="Arial" w:hAnsi="Arial" w:cs="Arial"/>
              </w:rPr>
            </w:pPr>
            <w:r w:rsidRPr="009A1517">
              <w:rPr>
                <w:rFonts w:ascii="Arial" w:hAnsi="Arial" w:cs="Arial"/>
                <w:color w:val="00B0F0"/>
              </w:rPr>
              <w:t>Water and sanitation</w:t>
            </w:r>
            <w:r w:rsidR="00831C5B" w:rsidRPr="009A1517">
              <w:rPr>
                <w:rFonts w:ascii="Arial" w:hAnsi="Arial" w:cs="Arial"/>
                <w:color w:val="00B0F0"/>
              </w:rPr>
              <w:t xml:space="preserve"> access information</w:t>
            </w:r>
            <w:r w:rsidR="00831C5B" w:rsidRPr="009A1517">
              <w:rPr>
                <w:rStyle w:val="FootnoteReference"/>
                <w:rFonts w:ascii="Arial" w:hAnsi="Arial" w:cs="Arial"/>
                <w:color w:val="00B0F0"/>
              </w:rPr>
              <w:footnoteReference w:id="3"/>
            </w:r>
            <w:r w:rsidR="00831C5B" w:rsidRPr="009A1517">
              <w:rPr>
                <w:rFonts w:ascii="Arial" w:hAnsi="Arial" w:cs="Arial"/>
                <w:color w:val="00B0F0"/>
              </w:rPr>
              <w:t xml:space="preserve"> </w:t>
            </w:r>
          </w:p>
        </w:tc>
        <w:tc>
          <w:tcPr>
            <w:tcW w:w="849" w:type="dxa"/>
          </w:tcPr>
          <w:p w14:paraId="5C2164E0" w14:textId="77777777" w:rsidR="00831C5B" w:rsidRPr="00F823BF" w:rsidRDefault="00F823BF" w:rsidP="00C132D7">
            <w:pPr>
              <w:pStyle w:val="NormalWeb"/>
              <w:jc w:val="both"/>
              <w:rPr>
                <w:rFonts w:ascii="Arial" w:hAnsi="Arial" w:cs="Arial"/>
              </w:rPr>
            </w:pPr>
            <w:r>
              <w:rPr>
                <w:rFonts w:ascii="Arial" w:hAnsi="Arial" w:cs="Arial"/>
              </w:rPr>
              <w:t>R</w:t>
            </w:r>
            <w:r w:rsidR="00831C5B" w:rsidRPr="00F823BF">
              <w:rPr>
                <w:rFonts w:ascii="Arial" w:hAnsi="Arial" w:cs="Arial"/>
              </w:rPr>
              <w:t>ural</w:t>
            </w:r>
          </w:p>
        </w:tc>
        <w:tc>
          <w:tcPr>
            <w:tcW w:w="883" w:type="dxa"/>
          </w:tcPr>
          <w:p w14:paraId="0827DA44" w14:textId="77777777" w:rsidR="00831C5B" w:rsidRPr="00F823BF" w:rsidRDefault="00F823BF" w:rsidP="00F823BF">
            <w:pPr>
              <w:pStyle w:val="NormalWeb"/>
              <w:jc w:val="both"/>
              <w:rPr>
                <w:rFonts w:ascii="Arial" w:hAnsi="Arial" w:cs="Arial"/>
              </w:rPr>
            </w:pPr>
            <w:r>
              <w:rPr>
                <w:rFonts w:ascii="Arial" w:hAnsi="Arial" w:cs="Arial"/>
              </w:rPr>
              <w:t>U</w:t>
            </w:r>
            <w:r w:rsidR="00831C5B" w:rsidRPr="00F823BF">
              <w:rPr>
                <w:rFonts w:ascii="Arial" w:hAnsi="Arial" w:cs="Arial"/>
              </w:rPr>
              <w:t>rban</w:t>
            </w:r>
          </w:p>
        </w:tc>
        <w:tc>
          <w:tcPr>
            <w:tcW w:w="1477" w:type="dxa"/>
          </w:tcPr>
          <w:p w14:paraId="7BED23F6" w14:textId="77777777" w:rsidR="00831C5B" w:rsidRPr="00F823BF" w:rsidRDefault="00F823BF" w:rsidP="00C132D7">
            <w:pPr>
              <w:pStyle w:val="NormalWeb"/>
              <w:jc w:val="both"/>
              <w:rPr>
                <w:rFonts w:ascii="Arial" w:hAnsi="Arial" w:cs="Arial"/>
              </w:rPr>
            </w:pPr>
            <w:r>
              <w:rPr>
                <w:rFonts w:ascii="Arial" w:hAnsi="Arial" w:cs="Arial"/>
              </w:rPr>
              <w:t>A</w:t>
            </w:r>
            <w:r w:rsidR="00831C5B" w:rsidRPr="00F823BF">
              <w:rPr>
                <w:rFonts w:ascii="Arial" w:hAnsi="Arial" w:cs="Arial"/>
              </w:rPr>
              <w:t>verage</w:t>
            </w:r>
          </w:p>
        </w:tc>
      </w:tr>
      <w:tr w:rsidR="00831C5B" w:rsidRPr="00C132D7" w14:paraId="1A115DE6" w14:textId="77777777" w:rsidTr="000615C4">
        <w:tc>
          <w:tcPr>
            <w:tcW w:w="6033" w:type="dxa"/>
          </w:tcPr>
          <w:p w14:paraId="61490905" w14:textId="77777777" w:rsidR="00831C5B" w:rsidRPr="00C132D7" w:rsidRDefault="00831C5B" w:rsidP="00C132D7">
            <w:pPr>
              <w:pStyle w:val="NormalWeb"/>
              <w:jc w:val="both"/>
              <w:rPr>
                <w:rFonts w:ascii="Arial" w:hAnsi="Arial" w:cs="Arial"/>
                <w:i/>
              </w:rPr>
            </w:pPr>
            <w:r w:rsidRPr="00C132D7">
              <w:rPr>
                <w:rFonts w:ascii="Arial" w:hAnsi="Arial" w:cs="Arial"/>
                <w:i/>
              </w:rPr>
              <w:t>Households using improved source of water</w:t>
            </w:r>
          </w:p>
        </w:tc>
        <w:tc>
          <w:tcPr>
            <w:tcW w:w="849" w:type="dxa"/>
          </w:tcPr>
          <w:p w14:paraId="49EBFF8C" w14:textId="77777777" w:rsidR="00831C5B" w:rsidRPr="00C132D7" w:rsidRDefault="00831C5B" w:rsidP="00C132D7">
            <w:pPr>
              <w:pStyle w:val="NormalWeb"/>
              <w:jc w:val="both"/>
              <w:rPr>
                <w:rFonts w:ascii="Arial" w:hAnsi="Arial" w:cs="Arial"/>
                <w:i/>
              </w:rPr>
            </w:pPr>
            <w:r w:rsidRPr="00C132D7">
              <w:rPr>
                <w:rFonts w:ascii="Arial" w:hAnsi="Arial" w:cs="Arial"/>
                <w:i/>
              </w:rPr>
              <w:t>84%</w:t>
            </w:r>
          </w:p>
        </w:tc>
        <w:tc>
          <w:tcPr>
            <w:tcW w:w="883" w:type="dxa"/>
          </w:tcPr>
          <w:p w14:paraId="7DB78BED" w14:textId="77777777" w:rsidR="00831C5B" w:rsidRPr="00C132D7" w:rsidRDefault="00831C5B" w:rsidP="00C132D7">
            <w:pPr>
              <w:pStyle w:val="NormalWeb"/>
              <w:jc w:val="both"/>
              <w:rPr>
                <w:rFonts w:ascii="Arial" w:hAnsi="Arial" w:cs="Arial"/>
                <w:i/>
              </w:rPr>
            </w:pPr>
            <w:r w:rsidRPr="00C132D7">
              <w:rPr>
                <w:rFonts w:ascii="Arial" w:hAnsi="Arial" w:cs="Arial"/>
                <w:i/>
              </w:rPr>
              <w:t>90%</w:t>
            </w:r>
          </w:p>
        </w:tc>
        <w:tc>
          <w:tcPr>
            <w:tcW w:w="1477" w:type="dxa"/>
          </w:tcPr>
          <w:p w14:paraId="057FFCC9" w14:textId="77777777" w:rsidR="00831C5B" w:rsidRPr="00C132D7" w:rsidRDefault="00831C5B" w:rsidP="00C132D7">
            <w:pPr>
              <w:pStyle w:val="NormalWeb"/>
              <w:jc w:val="both"/>
              <w:rPr>
                <w:rFonts w:ascii="Arial" w:hAnsi="Arial" w:cs="Arial"/>
                <w:i/>
              </w:rPr>
            </w:pPr>
            <w:r w:rsidRPr="00C132D7">
              <w:rPr>
                <w:rFonts w:ascii="Arial" w:hAnsi="Arial" w:cs="Arial"/>
                <w:i/>
              </w:rPr>
              <w:t>85%</w:t>
            </w:r>
          </w:p>
        </w:tc>
      </w:tr>
      <w:tr w:rsidR="00831C5B" w:rsidRPr="00C132D7" w14:paraId="76F59D53" w14:textId="77777777" w:rsidTr="000615C4">
        <w:tc>
          <w:tcPr>
            <w:tcW w:w="6033" w:type="dxa"/>
          </w:tcPr>
          <w:p w14:paraId="274C00D8" w14:textId="77777777" w:rsidR="00831C5B" w:rsidRPr="00C132D7" w:rsidRDefault="00831C5B" w:rsidP="00C132D7">
            <w:pPr>
              <w:pStyle w:val="NormalWeb"/>
              <w:jc w:val="both"/>
              <w:rPr>
                <w:rFonts w:ascii="Arial" w:hAnsi="Arial" w:cs="Arial"/>
                <w:i/>
              </w:rPr>
            </w:pPr>
            <w:r w:rsidRPr="00C132D7">
              <w:rPr>
                <w:rFonts w:ascii="Arial" w:hAnsi="Arial" w:cs="Arial"/>
                <w:i/>
              </w:rPr>
              <w:t>Households using improved sanitation facilities</w:t>
            </w:r>
          </w:p>
        </w:tc>
        <w:tc>
          <w:tcPr>
            <w:tcW w:w="849" w:type="dxa"/>
          </w:tcPr>
          <w:p w14:paraId="29C93277" w14:textId="77777777" w:rsidR="00831C5B" w:rsidRPr="00C132D7" w:rsidRDefault="00831C5B" w:rsidP="00C132D7">
            <w:pPr>
              <w:pStyle w:val="NormalWeb"/>
              <w:jc w:val="both"/>
              <w:rPr>
                <w:rFonts w:ascii="Arial" w:hAnsi="Arial" w:cs="Arial"/>
                <w:i/>
              </w:rPr>
            </w:pPr>
            <w:r w:rsidRPr="00C132D7">
              <w:rPr>
                <w:rFonts w:ascii="Arial" w:hAnsi="Arial" w:cs="Arial"/>
                <w:i/>
              </w:rPr>
              <w:t>81%</w:t>
            </w:r>
          </w:p>
        </w:tc>
        <w:tc>
          <w:tcPr>
            <w:tcW w:w="883" w:type="dxa"/>
          </w:tcPr>
          <w:p w14:paraId="26A1CA76" w14:textId="77777777" w:rsidR="00831C5B" w:rsidRPr="00C132D7" w:rsidRDefault="00831C5B" w:rsidP="00C132D7">
            <w:pPr>
              <w:pStyle w:val="NormalWeb"/>
              <w:jc w:val="both"/>
              <w:rPr>
                <w:rFonts w:ascii="Arial" w:hAnsi="Arial" w:cs="Arial"/>
                <w:i/>
              </w:rPr>
            </w:pPr>
            <w:r w:rsidRPr="00C132D7">
              <w:rPr>
                <w:rFonts w:ascii="Arial" w:hAnsi="Arial" w:cs="Arial"/>
                <w:i/>
              </w:rPr>
              <w:t>94%</w:t>
            </w:r>
          </w:p>
        </w:tc>
        <w:tc>
          <w:tcPr>
            <w:tcW w:w="1477" w:type="dxa"/>
          </w:tcPr>
          <w:p w14:paraId="27E0D26E" w14:textId="77777777" w:rsidR="00831C5B" w:rsidRPr="00C132D7" w:rsidRDefault="00831C5B" w:rsidP="00C132D7">
            <w:pPr>
              <w:pStyle w:val="NormalWeb"/>
              <w:jc w:val="both"/>
              <w:rPr>
                <w:rFonts w:ascii="Arial" w:hAnsi="Arial" w:cs="Arial"/>
                <w:i/>
              </w:rPr>
            </w:pPr>
            <w:r w:rsidRPr="00C132D7">
              <w:rPr>
                <w:rFonts w:ascii="Arial" w:hAnsi="Arial" w:cs="Arial"/>
                <w:i/>
              </w:rPr>
              <w:t xml:space="preserve">83% </w:t>
            </w:r>
          </w:p>
        </w:tc>
      </w:tr>
      <w:tr w:rsidR="00831C5B" w:rsidRPr="00C132D7" w14:paraId="388F2228" w14:textId="77777777" w:rsidTr="000615C4">
        <w:tc>
          <w:tcPr>
            <w:tcW w:w="6033" w:type="dxa"/>
          </w:tcPr>
          <w:p w14:paraId="47A1716A" w14:textId="77777777" w:rsidR="00831C5B" w:rsidRPr="00C132D7" w:rsidRDefault="00831C5B" w:rsidP="00C132D7">
            <w:pPr>
              <w:pStyle w:val="NormalWeb"/>
              <w:jc w:val="both"/>
              <w:rPr>
                <w:rFonts w:ascii="Arial" w:hAnsi="Arial" w:cs="Arial"/>
              </w:rPr>
            </w:pPr>
            <w:r w:rsidRPr="00C132D7">
              <w:rPr>
                <w:rFonts w:ascii="Arial" w:hAnsi="Arial" w:cs="Arial"/>
              </w:rPr>
              <w:t>Households with access to  safe Water (within 200m distance in urban and within 500m distance in rural)</w:t>
            </w:r>
          </w:p>
        </w:tc>
        <w:tc>
          <w:tcPr>
            <w:tcW w:w="849" w:type="dxa"/>
          </w:tcPr>
          <w:p w14:paraId="1788B784" w14:textId="77777777" w:rsidR="00831C5B" w:rsidRPr="00C132D7" w:rsidRDefault="00831C5B" w:rsidP="00C132D7">
            <w:pPr>
              <w:pStyle w:val="NormalWeb"/>
              <w:jc w:val="both"/>
              <w:rPr>
                <w:rFonts w:ascii="Arial" w:hAnsi="Arial" w:cs="Arial"/>
              </w:rPr>
            </w:pPr>
            <w:r w:rsidRPr="00C132D7">
              <w:rPr>
                <w:rFonts w:ascii="Arial" w:hAnsi="Arial" w:cs="Arial"/>
              </w:rPr>
              <w:t>47%</w:t>
            </w:r>
          </w:p>
        </w:tc>
        <w:tc>
          <w:tcPr>
            <w:tcW w:w="883" w:type="dxa"/>
          </w:tcPr>
          <w:p w14:paraId="72F50BC8" w14:textId="77777777" w:rsidR="00831C5B" w:rsidRPr="00C132D7" w:rsidRDefault="00831C5B" w:rsidP="00C132D7">
            <w:pPr>
              <w:pStyle w:val="NormalWeb"/>
              <w:jc w:val="both"/>
              <w:rPr>
                <w:rFonts w:ascii="Arial" w:hAnsi="Arial" w:cs="Arial"/>
              </w:rPr>
            </w:pPr>
            <w:r w:rsidRPr="00C132D7">
              <w:rPr>
                <w:rFonts w:ascii="Arial" w:hAnsi="Arial" w:cs="Arial"/>
              </w:rPr>
              <w:t>61%</w:t>
            </w:r>
          </w:p>
        </w:tc>
        <w:tc>
          <w:tcPr>
            <w:tcW w:w="1477" w:type="dxa"/>
          </w:tcPr>
          <w:p w14:paraId="3DD1E6C6" w14:textId="77777777" w:rsidR="00831C5B" w:rsidRPr="00C132D7" w:rsidRDefault="00831C5B" w:rsidP="00C132D7">
            <w:pPr>
              <w:pStyle w:val="NormalWeb"/>
              <w:jc w:val="both"/>
              <w:rPr>
                <w:rFonts w:ascii="Arial" w:hAnsi="Arial" w:cs="Arial"/>
              </w:rPr>
            </w:pPr>
            <w:r w:rsidRPr="00C132D7">
              <w:rPr>
                <w:rFonts w:ascii="Arial" w:hAnsi="Arial" w:cs="Arial"/>
              </w:rPr>
              <w:t>-</w:t>
            </w:r>
          </w:p>
        </w:tc>
      </w:tr>
      <w:tr w:rsidR="00831C5B" w:rsidRPr="00C132D7" w14:paraId="0DEE1C6C" w14:textId="77777777" w:rsidTr="000615C4">
        <w:tc>
          <w:tcPr>
            <w:tcW w:w="6033" w:type="dxa"/>
          </w:tcPr>
          <w:p w14:paraId="661E2568" w14:textId="77777777" w:rsidR="00831C5B" w:rsidRPr="00C132D7" w:rsidRDefault="00831C5B" w:rsidP="00C132D7">
            <w:pPr>
              <w:pStyle w:val="NormalWeb"/>
              <w:jc w:val="both"/>
              <w:rPr>
                <w:rFonts w:ascii="Arial" w:hAnsi="Arial" w:cs="Arial"/>
              </w:rPr>
            </w:pPr>
            <w:r w:rsidRPr="00C132D7">
              <w:rPr>
                <w:rFonts w:ascii="Arial" w:hAnsi="Arial" w:cs="Arial"/>
              </w:rPr>
              <w:t xml:space="preserve">Households with access to improved unshared sanitation facility </w:t>
            </w:r>
          </w:p>
        </w:tc>
        <w:tc>
          <w:tcPr>
            <w:tcW w:w="849" w:type="dxa"/>
          </w:tcPr>
          <w:p w14:paraId="2D8DEE8F" w14:textId="77777777" w:rsidR="00831C5B" w:rsidRPr="00C132D7" w:rsidRDefault="00831C5B" w:rsidP="00C132D7">
            <w:pPr>
              <w:pStyle w:val="NormalWeb"/>
              <w:jc w:val="both"/>
              <w:rPr>
                <w:rFonts w:ascii="Arial" w:hAnsi="Arial" w:cs="Arial"/>
              </w:rPr>
            </w:pPr>
            <w:r w:rsidRPr="00C132D7">
              <w:rPr>
                <w:rFonts w:ascii="Arial" w:hAnsi="Arial" w:cs="Arial"/>
              </w:rPr>
              <w:t>67%</w:t>
            </w:r>
          </w:p>
        </w:tc>
        <w:tc>
          <w:tcPr>
            <w:tcW w:w="883" w:type="dxa"/>
          </w:tcPr>
          <w:p w14:paraId="3905AD61" w14:textId="77777777" w:rsidR="00831C5B" w:rsidRPr="00C132D7" w:rsidRDefault="00831C5B" w:rsidP="00C132D7">
            <w:pPr>
              <w:pStyle w:val="NormalWeb"/>
              <w:jc w:val="both"/>
              <w:rPr>
                <w:rFonts w:ascii="Arial" w:hAnsi="Arial" w:cs="Arial"/>
              </w:rPr>
            </w:pPr>
            <w:r w:rsidRPr="00C132D7">
              <w:rPr>
                <w:rFonts w:ascii="Arial" w:hAnsi="Arial" w:cs="Arial"/>
              </w:rPr>
              <w:t>47%</w:t>
            </w:r>
          </w:p>
        </w:tc>
        <w:tc>
          <w:tcPr>
            <w:tcW w:w="1477" w:type="dxa"/>
          </w:tcPr>
          <w:p w14:paraId="29D93C61" w14:textId="77777777" w:rsidR="00831C5B" w:rsidRPr="00C132D7" w:rsidRDefault="00831C5B" w:rsidP="00C132D7">
            <w:pPr>
              <w:pStyle w:val="NormalWeb"/>
              <w:jc w:val="both"/>
              <w:rPr>
                <w:rFonts w:ascii="Arial" w:hAnsi="Arial" w:cs="Arial"/>
              </w:rPr>
            </w:pPr>
            <w:r w:rsidRPr="00C132D7">
              <w:rPr>
                <w:rFonts w:ascii="Arial" w:hAnsi="Arial" w:cs="Arial"/>
              </w:rPr>
              <w:t>64%</w:t>
            </w:r>
          </w:p>
        </w:tc>
      </w:tr>
      <w:tr w:rsidR="00256F42" w:rsidRPr="00C132D7" w14:paraId="59039F1D" w14:textId="77777777" w:rsidTr="000615C4">
        <w:tc>
          <w:tcPr>
            <w:tcW w:w="6033" w:type="dxa"/>
          </w:tcPr>
          <w:p w14:paraId="02C52425" w14:textId="77777777" w:rsidR="00256F42" w:rsidRPr="009A1517" w:rsidRDefault="00BF0968" w:rsidP="00C132D7">
            <w:pPr>
              <w:pStyle w:val="NormalWeb"/>
              <w:jc w:val="both"/>
              <w:rPr>
                <w:rFonts w:ascii="Arial" w:hAnsi="Arial" w:cs="Arial"/>
                <w:color w:val="00B0F0"/>
              </w:rPr>
            </w:pPr>
            <w:r w:rsidRPr="009A1517">
              <w:rPr>
                <w:rFonts w:ascii="Arial" w:hAnsi="Arial" w:cs="Arial"/>
                <w:color w:val="00B0F0"/>
              </w:rPr>
              <w:t>Households where a hand washing place is observed</w:t>
            </w:r>
            <w:r w:rsidRPr="009A1517">
              <w:rPr>
                <w:rStyle w:val="FootnoteReference"/>
                <w:rFonts w:ascii="Arial" w:hAnsi="Arial" w:cs="Arial"/>
                <w:color w:val="00B0F0"/>
              </w:rPr>
              <w:footnoteReference w:id="4"/>
            </w:r>
            <w:r w:rsidRPr="009A1517">
              <w:rPr>
                <w:rFonts w:ascii="Arial" w:hAnsi="Arial" w:cs="Arial"/>
                <w:color w:val="00B0F0"/>
              </w:rPr>
              <w:t xml:space="preserve"> </w:t>
            </w:r>
          </w:p>
        </w:tc>
        <w:tc>
          <w:tcPr>
            <w:tcW w:w="849" w:type="dxa"/>
          </w:tcPr>
          <w:p w14:paraId="600848CD" w14:textId="77777777" w:rsidR="00256F42" w:rsidRPr="009A1517" w:rsidRDefault="00BF0968" w:rsidP="00C132D7">
            <w:pPr>
              <w:pStyle w:val="NormalWeb"/>
              <w:jc w:val="both"/>
              <w:rPr>
                <w:rFonts w:ascii="Arial" w:hAnsi="Arial" w:cs="Arial"/>
              </w:rPr>
            </w:pPr>
            <w:r w:rsidRPr="009A1517">
              <w:rPr>
                <w:rFonts w:ascii="Arial" w:hAnsi="Arial" w:cs="Arial"/>
              </w:rPr>
              <w:t>10%</w:t>
            </w:r>
          </w:p>
        </w:tc>
        <w:tc>
          <w:tcPr>
            <w:tcW w:w="883" w:type="dxa"/>
          </w:tcPr>
          <w:p w14:paraId="38DDC481" w14:textId="77777777" w:rsidR="00256F42" w:rsidRPr="009A1517" w:rsidRDefault="00BF0968" w:rsidP="00C132D7">
            <w:pPr>
              <w:pStyle w:val="NormalWeb"/>
              <w:jc w:val="both"/>
              <w:rPr>
                <w:rFonts w:ascii="Arial" w:hAnsi="Arial" w:cs="Arial"/>
              </w:rPr>
            </w:pPr>
            <w:r w:rsidRPr="009A1517">
              <w:rPr>
                <w:rFonts w:ascii="Arial" w:hAnsi="Arial" w:cs="Arial"/>
              </w:rPr>
              <w:t>20%</w:t>
            </w:r>
          </w:p>
        </w:tc>
        <w:tc>
          <w:tcPr>
            <w:tcW w:w="1477" w:type="dxa"/>
          </w:tcPr>
          <w:p w14:paraId="2EC86626" w14:textId="77777777" w:rsidR="00256F42" w:rsidRPr="009A1517" w:rsidRDefault="00BF0968" w:rsidP="00C132D7">
            <w:pPr>
              <w:pStyle w:val="NormalWeb"/>
              <w:jc w:val="both"/>
              <w:rPr>
                <w:rFonts w:ascii="Arial" w:hAnsi="Arial" w:cs="Arial"/>
              </w:rPr>
            </w:pPr>
            <w:r w:rsidRPr="009A1517">
              <w:rPr>
                <w:rFonts w:ascii="Arial" w:hAnsi="Arial" w:cs="Arial"/>
              </w:rPr>
              <w:t>11%</w:t>
            </w:r>
          </w:p>
        </w:tc>
      </w:tr>
    </w:tbl>
    <w:p w14:paraId="7AFBF72B" w14:textId="77777777" w:rsidR="000E1032" w:rsidRPr="00C132D7" w:rsidRDefault="000E1032" w:rsidP="00C132D7">
      <w:pPr>
        <w:tabs>
          <w:tab w:val="left" w:pos="142"/>
        </w:tabs>
        <w:spacing w:after="0" w:line="240" w:lineRule="auto"/>
        <w:jc w:val="both"/>
        <w:rPr>
          <w:rFonts w:ascii="Arial" w:eastAsia="Times New Roman" w:hAnsi="Arial" w:cs="Arial"/>
          <w:sz w:val="24"/>
          <w:szCs w:val="24"/>
          <w:lang w:eastAsia="en-GB"/>
        </w:rPr>
      </w:pPr>
      <w:r w:rsidRPr="00C132D7">
        <w:rPr>
          <w:rFonts w:ascii="Arial" w:eastAsia="Times New Roman" w:hAnsi="Arial" w:cs="Arial"/>
          <w:sz w:val="24"/>
          <w:szCs w:val="24"/>
          <w:lang w:eastAsia="en-GB"/>
        </w:rPr>
        <w:t>17% of households take some measure for rain water harvesting</w:t>
      </w:r>
    </w:p>
    <w:p w14:paraId="2F463272" w14:textId="77777777" w:rsidR="00831C5B" w:rsidRPr="00C132D7" w:rsidRDefault="00831C5B" w:rsidP="00C132D7">
      <w:pPr>
        <w:pStyle w:val="ListParagraph"/>
        <w:tabs>
          <w:tab w:val="left" w:pos="142"/>
        </w:tabs>
        <w:spacing w:after="120" w:line="240" w:lineRule="auto"/>
        <w:ind w:left="390"/>
        <w:jc w:val="both"/>
        <w:rPr>
          <w:rFonts w:ascii="Arial" w:hAnsi="Arial" w:cs="Arial"/>
          <w:sz w:val="24"/>
          <w:szCs w:val="24"/>
        </w:rPr>
      </w:pPr>
    </w:p>
    <w:p w14:paraId="330A02C7" w14:textId="77777777" w:rsidR="00E9382F" w:rsidRPr="004E7A79" w:rsidRDefault="00E9382F" w:rsidP="00891585">
      <w:pPr>
        <w:spacing w:after="0"/>
        <w:rPr>
          <w:rFonts w:ascii="Arial" w:hAnsi="Arial" w:cs="Arial"/>
          <w:b/>
          <w:sz w:val="24"/>
          <w:szCs w:val="24"/>
        </w:rPr>
      </w:pPr>
      <w:r w:rsidRPr="004E7A79">
        <w:rPr>
          <w:rFonts w:ascii="Arial" w:hAnsi="Arial" w:cs="Arial"/>
          <w:b/>
          <w:sz w:val="24"/>
          <w:szCs w:val="24"/>
        </w:rPr>
        <w:t xml:space="preserve">The trend of access to </w:t>
      </w:r>
      <w:r w:rsidR="00BF0968" w:rsidRPr="004E7A79">
        <w:rPr>
          <w:rFonts w:ascii="Arial" w:hAnsi="Arial" w:cs="Arial"/>
          <w:b/>
          <w:sz w:val="24"/>
          <w:szCs w:val="24"/>
        </w:rPr>
        <w:t xml:space="preserve">improved </w:t>
      </w:r>
      <w:r w:rsidRPr="004E7A79">
        <w:rPr>
          <w:rFonts w:ascii="Arial" w:hAnsi="Arial" w:cs="Arial"/>
          <w:b/>
          <w:sz w:val="24"/>
          <w:szCs w:val="24"/>
        </w:rPr>
        <w:t xml:space="preserve">water and sanitation </w:t>
      </w:r>
      <w:r w:rsidR="004E7A79">
        <w:rPr>
          <w:rFonts w:ascii="Arial" w:hAnsi="Arial" w:cs="Arial"/>
          <w:b/>
          <w:sz w:val="24"/>
          <w:szCs w:val="24"/>
        </w:rPr>
        <w:t>since 1990:</w:t>
      </w:r>
    </w:p>
    <w:p w14:paraId="22194B16" w14:textId="77777777" w:rsidR="009A6164" w:rsidRDefault="009A6164" w:rsidP="00C132D7">
      <w:pPr>
        <w:rPr>
          <w:rFonts w:ascii="Arial" w:hAnsi="Arial" w:cs="Arial"/>
          <w:sz w:val="24"/>
          <w:szCs w:val="24"/>
        </w:rPr>
      </w:pPr>
      <w:r>
        <w:rPr>
          <w:noProof/>
          <w:lang w:eastAsia="en-GB"/>
        </w:rPr>
        <w:drawing>
          <wp:inline distT="0" distB="0" distL="0" distR="0" wp14:anchorId="49D2CAE7" wp14:editId="36BEE645">
            <wp:extent cx="3924300" cy="25050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6246B6" w14:textId="77777777" w:rsidR="00356E92" w:rsidRPr="00C132D7" w:rsidRDefault="00EE0AB1" w:rsidP="00C132D7">
      <w:pPr>
        <w:pStyle w:val="ListParagraph"/>
        <w:tabs>
          <w:tab w:val="left" w:pos="142"/>
        </w:tabs>
        <w:spacing w:after="120" w:line="240" w:lineRule="auto"/>
        <w:ind w:left="0"/>
        <w:jc w:val="both"/>
        <w:rPr>
          <w:rFonts w:ascii="Arial" w:hAnsi="Arial" w:cs="Arial"/>
          <w:sz w:val="24"/>
          <w:szCs w:val="24"/>
        </w:rPr>
      </w:pPr>
      <w:r w:rsidRPr="00C132D7">
        <w:rPr>
          <w:rFonts w:ascii="Arial" w:hAnsi="Arial" w:cs="Arial"/>
          <w:sz w:val="24"/>
          <w:szCs w:val="24"/>
        </w:rPr>
        <w:t>The</w:t>
      </w:r>
      <w:r w:rsidR="00BF0968" w:rsidRPr="00C132D7">
        <w:rPr>
          <w:rFonts w:ascii="Arial" w:hAnsi="Arial" w:cs="Arial"/>
          <w:sz w:val="24"/>
          <w:szCs w:val="24"/>
        </w:rPr>
        <w:t xml:space="preserve"> </w:t>
      </w:r>
      <w:r w:rsidR="00060581" w:rsidRPr="00C132D7">
        <w:rPr>
          <w:rFonts w:ascii="Arial" w:hAnsi="Arial" w:cs="Arial"/>
          <w:sz w:val="24"/>
          <w:szCs w:val="24"/>
        </w:rPr>
        <w:t>analysis of the above data</w:t>
      </w:r>
      <w:r w:rsidR="00BF0968" w:rsidRPr="00C132D7">
        <w:rPr>
          <w:rFonts w:ascii="Arial" w:hAnsi="Arial" w:cs="Arial"/>
          <w:sz w:val="24"/>
          <w:szCs w:val="24"/>
        </w:rPr>
        <w:t xml:space="preserve"> </w:t>
      </w:r>
      <w:r w:rsidRPr="00C132D7">
        <w:rPr>
          <w:rFonts w:ascii="Arial" w:hAnsi="Arial" w:cs="Arial"/>
          <w:sz w:val="24"/>
          <w:szCs w:val="24"/>
        </w:rPr>
        <w:t>suggests that f</w:t>
      </w:r>
      <w:r w:rsidR="00BF0968" w:rsidRPr="00C132D7">
        <w:rPr>
          <w:rFonts w:ascii="Arial" w:hAnsi="Arial" w:cs="Arial"/>
          <w:sz w:val="24"/>
          <w:szCs w:val="24"/>
        </w:rPr>
        <w:t xml:space="preserve">or the past 15 years, the average percentage increase of households using improved water and sanitation facilities </w:t>
      </w:r>
      <w:r w:rsidR="0080526F" w:rsidRPr="00C132D7">
        <w:rPr>
          <w:rFonts w:ascii="Arial" w:hAnsi="Arial" w:cs="Arial"/>
          <w:sz w:val="24"/>
          <w:szCs w:val="24"/>
        </w:rPr>
        <w:t xml:space="preserve">per year </w:t>
      </w:r>
      <w:r w:rsidR="00BF0968" w:rsidRPr="00C132D7">
        <w:rPr>
          <w:rFonts w:ascii="Arial" w:hAnsi="Arial" w:cs="Arial"/>
          <w:sz w:val="24"/>
          <w:szCs w:val="24"/>
        </w:rPr>
        <w:t>is 1.4</w:t>
      </w:r>
      <w:r w:rsidR="00721A51">
        <w:rPr>
          <w:rFonts w:ascii="Arial" w:hAnsi="Arial" w:cs="Arial"/>
          <w:sz w:val="24"/>
          <w:szCs w:val="24"/>
        </w:rPr>
        <w:t>%</w:t>
      </w:r>
      <w:r w:rsidR="00BF0968" w:rsidRPr="00C132D7">
        <w:rPr>
          <w:rFonts w:ascii="Arial" w:hAnsi="Arial" w:cs="Arial"/>
          <w:sz w:val="24"/>
          <w:szCs w:val="24"/>
        </w:rPr>
        <w:t xml:space="preserve"> and 3</w:t>
      </w:r>
      <w:r w:rsidR="00721A51">
        <w:rPr>
          <w:rFonts w:ascii="Arial" w:hAnsi="Arial" w:cs="Arial"/>
          <w:sz w:val="24"/>
          <w:szCs w:val="24"/>
        </w:rPr>
        <w:t>%</w:t>
      </w:r>
      <w:r w:rsidR="00BF0968" w:rsidRPr="00C132D7">
        <w:rPr>
          <w:rFonts w:ascii="Arial" w:hAnsi="Arial" w:cs="Arial"/>
          <w:sz w:val="24"/>
          <w:szCs w:val="24"/>
        </w:rPr>
        <w:t xml:space="preserve"> respectively. </w:t>
      </w:r>
      <w:r w:rsidR="00060581" w:rsidRPr="00C132D7">
        <w:rPr>
          <w:rFonts w:ascii="Arial" w:hAnsi="Arial" w:cs="Arial"/>
          <w:sz w:val="24"/>
          <w:szCs w:val="24"/>
        </w:rPr>
        <w:t>If</w:t>
      </w:r>
      <w:r w:rsidRPr="00C132D7">
        <w:rPr>
          <w:rFonts w:ascii="Arial" w:hAnsi="Arial" w:cs="Arial"/>
          <w:sz w:val="24"/>
          <w:szCs w:val="24"/>
        </w:rPr>
        <w:t xml:space="preserve"> the same or greater momentum </w:t>
      </w:r>
      <w:r w:rsidR="00060581" w:rsidRPr="00C132D7">
        <w:rPr>
          <w:rFonts w:ascii="Arial" w:hAnsi="Arial" w:cs="Arial"/>
          <w:sz w:val="24"/>
          <w:szCs w:val="24"/>
        </w:rPr>
        <w:t xml:space="preserve">is maintained </w:t>
      </w:r>
      <w:r w:rsidRPr="00C132D7">
        <w:rPr>
          <w:rFonts w:ascii="Arial" w:hAnsi="Arial" w:cs="Arial"/>
          <w:sz w:val="24"/>
          <w:szCs w:val="24"/>
        </w:rPr>
        <w:t xml:space="preserve">and no disruption </w:t>
      </w:r>
      <w:r w:rsidR="00DF0887" w:rsidRPr="00C132D7">
        <w:rPr>
          <w:rFonts w:ascii="Arial" w:hAnsi="Arial" w:cs="Arial"/>
          <w:sz w:val="24"/>
          <w:szCs w:val="24"/>
        </w:rPr>
        <w:t xml:space="preserve">of any kind </w:t>
      </w:r>
      <w:r w:rsidR="00060581" w:rsidRPr="00C132D7">
        <w:rPr>
          <w:rFonts w:ascii="Arial" w:hAnsi="Arial" w:cs="Arial"/>
          <w:sz w:val="24"/>
          <w:szCs w:val="24"/>
        </w:rPr>
        <w:t xml:space="preserve">is </w:t>
      </w:r>
      <w:r w:rsidR="00DF0887" w:rsidRPr="00C132D7">
        <w:rPr>
          <w:rFonts w:ascii="Arial" w:hAnsi="Arial" w:cs="Arial"/>
          <w:sz w:val="24"/>
          <w:szCs w:val="24"/>
        </w:rPr>
        <w:t>assumed</w:t>
      </w:r>
      <w:r w:rsidRPr="00C132D7">
        <w:rPr>
          <w:rFonts w:ascii="Arial" w:hAnsi="Arial" w:cs="Arial"/>
          <w:sz w:val="24"/>
          <w:szCs w:val="24"/>
        </w:rPr>
        <w:t xml:space="preserve">, the use of safe water and sanitation </w:t>
      </w:r>
      <w:r w:rsidR="00060581" w:rsidRPr="00C132D7">
        <w:rPr>
          <w:rFonts w:ascii="Arial" w:hAnsi="Arial" w:cs="Arial"/>
          <w:sz w:val="24"/>
          <w:szCs w:val="24"/>
        </w:rPr>
        <w:t xml:space="preserve">in Rwanda </w:t>
      </w:r>
      <w:r w:rsidRPr="00C132D7">
        <w:rPr>
          <w:rFonts w:ascii="Arial" w:hAnsi="Arial" w:cs="Arial"/>
          <w:sz w:val="24"/>
          <w:szCs w:val="24"/>
        </w:rPr>
        <w:t>by 2020/21 would be at 93% and 98% respectively</w:t>
      </w:r>
      <w:r w:rsidR="00DC5C45">
        <w:rPr>
          <w:rFonts w:ascii="Arial" w:hAnsi="Arial" w:cs="Arial"/>
          <w:sz w:val="24"/>
          <w:szCs w:val="24"/>
        </w:rPr>
        <w:t xml:space="preserve">, which </w:t>
      </w:r>
      <w:r w:rsidR="00060581" w:rsidRPr="00C132D7">
        <w:rPr>
          <w:rFonts w:ascii="Arial" w:hAnsi="Arial" w:cs="Arial"/>
          <w:sz w:val="24"/>
          <w:szCs w:val="24"/>
        </w:rPr>
        <w:t xml:space="preserve">would be a great achievement indeed. </w:t>
      </w:r>
      <w:r w:rsidR="00641725">
        <w:rPr>
          <w:rFonts w:ascii="Arial" w:hAnsi="Arial" w:cs="Arial"/>
          <w:sz w:val="24"/>
          <w:szCs w:val="24"/>
        </w:rPr>
        <w:t xml:space="preserve"> </w:t>
      </w:r>
      <w:r w:rsidR="00EF7090" w:rsidRPr="00C132D7">
        <w:rPr>
          <w:rFonts w:ascii="Arial" w:hAnsi="Arial" w:cs="Arial"/>
          <w:sz w:val="24"/>
          <w:szCs w:val="24"/>
        </w:rPr>
        <w:t xml:space="preserve">However, </w:t>
      </w:r>
      <w:r w:rsidR="00060581" w:rsidRPr="00C132D7">
        <w:rPr>
          <w:rFonts w:ascii="Arial" w:hAnsi="Arial" w:cs="Arial"/>
          <w:sz w:val="24"/>
          <w:szCs w:val="24"/>
        </w:rPr>
        <w:t xml:space="preserve">the level of </w:t>
      </w:r>
      <w:r w:rsidR="00EF7090" w:rsidRPr="00C132D7">
        <w:rPr>
          <w:rFonts w:ascii="Arial" w:hAnsi="Arial" w:cs="Arial"/>
          <w:sz w:val="24"/>
          <w:szCs w:val="24"/>
        </w:rPr>
        <w:t xml:space="preserve">access </w:t>
      </w:r>
      <w:r w:rsidR="00060581" w:rsidRPr="00C132D7">
        <w:rPr>
          <w:rFonts w:ascii="Arial" w:hAnsi="Arial" w:cs="Arial"/>
          <w:sz w:val="24"/>
          <w:szCs w:val="24"/>
        </w:rPr>
        <w:t xml:space="preserve">to water </w:t>
      </w:r>
      <w:r w:rsidR="00EF7090" w:rsidRPr="00C132D7">
        <w:rPr>
          <w:rFonts w:ascii="Arial" w:hAnsi="Arial" w:cs="Arial"/>
          <w:sz w:val="24"/>
          <w:szCs w:val="24"/>
        </w:rPr>
        <w:t xml:space="preserve">as defined in terms of proximity to source of improved water (within 500m </w:t>
      </w:r>
      <w:r w:rsidR="00060581" w:rsidRPr="00C132D7">
        <w:rPr>
          <w:rFonts w:ascii="Arial" w:hAnsi="Arial" w:cs="Arial"/>
          <w:sz w:val="24"/>
          <w:szCs w:val="24"/>
        </w:rPr>
        <w:t>in rural and 200m in urban) may</w:t>
      </w:r>
      <w:r w:rsidR="00B12542" w:rsidRPr="00C132D7">
        <w:rPr>
          <w:rFonts w:ascii="Arial" w:hAnsi="Arial" w:cs="Arial"/>
          <w:sz w:val="24"/>
          <w:szCs w:val="24"/>
        </w:rPr>
        <w:t xml:space="preserve"> remain</w:t>
      </w:r>
      <w:r w:rsidR="00EF7090" w:rsidRPr="00C132D7">
        <w:rPr>
          <w:rFonts w:ascii="Arial" w:hAnsi="Arial" w:cs="Arial"/>
          <w:sz w:val="24"/>
          <w:szCs w:val="24"/>
        </w:rPr>
        <w:t xml:space="preserve"> low </w:t>
      </w:r>
      <w:r w:rsidR="00B12542" w:rsidRPr="00C132D7">
        <w:rPr>
          <w:rFonts w:ascii="Arial" w:hAnsi="Arial" w:cs="Arial"/>
          <w:sz w:val="24"/>
          <w:szCs w:val="24"/>
        </w:rPr>
        <w:t xml:space="preserve">based on current </w:t>
      </w:r>
      <w:r w:rsidR="00641725">
        <w:rPr>
          <w:rFonts w:ascii="Arial" w:hAnsi="Arial" w:cs="Arial"/>
          <w:sz w:val="24"/>
          <w:szCs w:val="24"/>
        </w:rPr>
        <w:t xml:space="preserve">access </w:t>
      </w:r>
      <w:r w:rsidR="00356E92" w:rsidRPr="00C132D7">
        <w:rPr>
          <w:rFonts w:ascii="Arial" w:hAnsi="Arial" w:cs="Arial"/>
          <w:sz w:val="24"/>
          <w:szCs w:val="24"/>
        </w:rPr>
        <w:t xml:space="preserve">situation </w:t>
      </w:r>
      <w:r w:rsidR="00B12542" w:rsidRPr="00C132D7">
        <w:rPr>
          <w:rFonts w:ascii="Arial" w:hAnsi="Arial" w:cs="Arial"/>
          <w:sz w:val="24"/>
          <w:szCs w:val="24"/>
        </w:rPr>
        <w:t xml:space="preserve"> of 47% and 61% f</w:t>
      </w:r>
      <w:r w:rsidR="00356E92" w:rsidRPr="00C132D7">
        <w:rPr>
          <w:rFonts w:ascii="Arial" w:hAnsi="Arial" w:cs="Arial"/>
          <w:sz w:val="24"/>
          <w:szCs w:val="24"/>
        </w:rPr>
        <w:t>or rural and urban respectively. This</w:t>
      </w:r>
      <w:r w:rsidR="00EF7090" w:rsidRPr="00C132D7">
        <w:rPr>
          <w:rFonts w:ascii="Arial" w:hAnsi="Arial" w:cs="Arial"/>
          <w:sz w:val="24"/>
          <w:szCs w:val="24"/>
        </w:rPr>
        <w:t xml:space="preserve"> </w:t>
      </w:r>
      <w:r w:rsidR="00641725">
        <w:rPr>
          <w:rFonts w:ascii="Arial" w:hAnsi="Arial" w:cs="Arial"/>
          <w:sz w:val="24"/>
          <w:szCs w:val="24"/>
        </w:rPr>
        <w:t xml:space="preserve">would remain </w:t>
      </w:r>
      <w:r w:rsidR="00EF7090" w:rsidRPr="00C132D7">
        <w:rPr>
          <w:rFonts w:ascii="Arial" w:hAnsi="Arial" w:cs="Arial"/>
          <w:sz w:val="24"/>
          <w:szCs w:val="24"/>
        </w:rPr>
        <w:t>a disadvantage for vulnerable categories like physically disabled</w:t>
      </w:r>
      <w:r w:rsidR="00BD11B8">
        <w:rPr>
          <w:rFonts w:ascii="Arial" w:hAnsi="Arial" w:cs="Arial"/>
          <w:sz w:val="24"/>
          <w:szCs w:val="24"/>
        </w:rPr>
        <w:t xml:space="preserve"> (challenged)</w:t>
      </w:r>
      <w:r w:rsidR="00EF7090" w:rsidRPr="00C132D7">
        <w:rPr>
          <w:rFonts w:ascii="Arial" w:hAnsi="Arial" w:cs="Arial"/>
          <w:sz w:val="24"/>
          <w:szCs w:val="24"/>
        </w:rPr>
        <w:t xml:space="preserve"> people, children and elderly</w:t>
      </w:r>
      <w:r w:rsidR="00356E92" w:rsidRPr="00C132D7">
        <w:rPr>
          <w:rFonts w:ascii="Arial" w:hAnsi="Arial" w:cs="Arial"/>
          <w:sz w:val="24"/>
          <w:szCs w:val="24"/>
        </w:rPr>
        <w:t xml:space="preserve"> who may continue to get water from long distances. </w:t>
      </w:r>
    </w:p>
    <w:p w14:paraId="383F850A" w14:textId="77777777" w:rsidR="00356E92" w:rsidRPr="00C132D7" w:rsidRDefault="00356E92" w:rsidP="00C132D7">
      <w:pPr>
        <w:pStyle w:val="ListParagraph"/>
        <w:tabs>
          <w:tab w:val="left" w:pos="142"/>
        </w:tabs>
        <w:spacing w:after="120" w:line="240" w:lineRule="auto"/>
        <w:ind w:left="0"/>
        <w:jc w:val="both"/>
        <w:rPr>
          <w:rFonts w:ascii="Arial" w:hAnsi="Arial" w:cs="Arial"/>
          <w:sz w:val="24"/>
          <w:szCs w:val="24"/>
        </w:rPr>
      </w:pPr>
    </w:p>
    <w:p w14:paraId="77DFB110" w14:textId="20DEA5F3" w:rsidR="00071567" w:rsidRPr="00C132D7" w:rsidRDefault="00071567" w:rsidP="00C132D7">
      <w:pPr>
        <w:pStyle w:val="ListParagraph"/>
        <w:tabs>
          <w:tab w:val="left" w:pos="142"/>
        </w:tabs>
        <w:spacing w:after="120" w:line="240" w:lineRule="auto"/>
        <w:ind w:left="0"/>
        <w:jc w:val="both"/>
        <w:rPr>
          <w:rFonts w:ascii="Arial" w:hAnsi="Arial" w:cs="Arial"/>
          <w:sz w:val="24"/>
          <w:szCs w:val="24"/>
        </w:rPr>
      </w:pPr>
      <w:r w:rsidRPr="00C132D7">
        <w:rPr>
          <w:rFonts w:ascii="Arial" w:hAnsi="Arial" w:cs="Arial"/>
          <w:sz w:val="24"/>
          <w:szCs w:val="24"/>
        </w:rPr>
        <w:t xml:space="preserve">In addition, the </w:t>
      </w:r>
      <w:r w:rsidR="00356E92" w:rsidRPr="00C132D7">
        <w:rPr>
          <w:rFonts w:ascii="Arial" w:hAnsi="Arial" w:cs="Arial"/>
          <w:sz w:val="24"/>
          <w:szCs w:val="24"/>
        </w:rPr>
        <w:t xml:space="preserve">current </w:t>
      </w:r>
      <w:r w:rsidRPr="00C132D7">
        <w:rPr>
          <w:rFonts w:ascii="Arial" w:hAnsi="Arial" w:cs="Arial"/>
          <w:sz w:val="24"/>
          <w:szCs w:val="24"/>
        </w:rPr>
        <w:t xml:space="preserve">percentage of households with access to improved unshared sanitation facility remains low at 64%. While </w:t>
      </w:r>
      <w:r w:rsidR="00356E92" w:rsidRPr="00C132D7">
        <w:rPr>
          <w:rFonts w:ascii="Arial" w:hAnsi="Arial" w:cs="Arial"/>
          <w:sz w:val="24"/>
          <w:szCs w:val="24"/>
        </w:rPr>
        <w:t>a shared facility constitutes</w:t>
      </w:r>
      <w:r w:rsidRPr="00C132D7">
        <w:rPr>
          <w:rFonts w:ascii="Arial" w:hAnsi="Arial" w:cs="Arial"/>
          <w:sz w:val="24"/>
          <w:szCs w:val="24"/>
        </w:rPr>
        <w:t xml:space="preserve"> a basic progress</w:t>
      </w:r>
      <w:r w:rsidR="00356E92" w:rsidRPr="00C132D7">
        <w:rPr>
          <w:rFonts w:ascii="Arial" w:hAnsi="Arial" w:cs="Arial"/>
          <w:sz w:val="24"/>
          <w:szCs w:val="24"/>
        </w:rPr>
        <w:t xml:space="preserve"> in sanitation</w:t>
      </w:r>
      <w:r w:rsidRPr="00C132D7">
        <w:rPr>
          <w:rFonts w:ascii="Arial" w:hAnsi="Arial" w:cs="Arial"/>
          <w:sz w:val="24"/>
          <w:szCs w:val="24"/>
        </w:rPr>
        <w:t xml:space="preserve">, it remains classified as unimproved. The same low percentage is observed in the adoption of right hygiene behaviours like hand washing with only 11% of households having </w:t>
      </w:r>
      <w:r w:rsidR="00721A51">
        <w:rPr>
          <w:rFonts w:ascii="Arial" w:hAnsi="Arial" w:cs="Arial"/>
          <w:sz w:val="24"/>
          <w:szCs w:val="24"/>
        </w:rPr>
        <w:t xml:space="preserve">a </w:t>
      </w:r>
      <w:r w:rsidRPr="00C132D7">
        <w:rPr>
          <w:rFonts w:ascii="Arial" w:hAnsi="Arial" w:cs="Arial"/>
          <w:sz w:val="24"/>
          <w:szCs w:val="24"/>
        </w:rPr>
        <w:t>hand washing place.</w:t>
      </w:r>
      <w:r w:rsidR="008C6A67" w:rsidRPr="00C132D7">
        <w:rPr>
          <w:rFonts w:ascii="Arial" w:hAnsi="Arial" w:cs="Arial"/>
          <w:sz w:val="24"/>
          <w:szCs w:val="24"/>
        </w:rPr>
        <w:t xml:space="preserve"> The level of access to safe water and hygiene are particularly low in rural areas.</w:t>
      </w:r>
    </w:p>
    <w:p w14:paraId="5B98AA3F" w14:textId="77777777" w:rsidR="00EE5AE3" w:rsidRPr="00C132D7" w:rsidRDefault="00EE5AE3" w:rsidP="00C132D7">
      <w:pPr>
        <w:jc w:val="both"/>
        <w:rPr>
          <w:rFonts w:ascii="Arial" w:hAnsi="Arial" w:cs="Arial"/>
          <w:sz w:val="24"/>
          <w:szCs w:val="24"/>
        </w:rPr>
      </w:pPr>
      <w:r w:rsidRPr="00C132D7">
        <w:rPr>
          <w:rFonts w:ascii="Arial" w:hAnsi="Arial" w:cs="Arial"/>
          <w:sz w:val="24"/>
          <w:szCs w:val="24"/>
        </w:rPr>
        <w:t>Lastly, it is important to note that Rwanda data on access to WASH have been varying depending on the source of information, mainly due to different definitions used for access to an “improved water source” and “improved sanitation facility”</w:t>
      </w:r>
      <w:r w:rsidR="001C45DC" w:rsidRPr="00C132D7">
        <w:rPr>
          <w:rFonts w:ascii="Arial" w:hAnsi="Arial" w:cs="Arial"/>
          <w:color w:val="FF0000"/>
          <w:sz w:val="24"/>
          <w:szCs w:val="24"/>
        </w:rPr>
        <w:t>.</w:t>
      </w:r>
    </w:p>
    <w:p w14:paraId="0AC82169" w14:textId="77777777" w:rsidR="00831C5B" w:rsidRPr="00A4275B" w:rsidRDefault="00EE5AE3" w:rsidP="00C132D7">
      <w:pPr>
        <w:jc w:val="both"/>
        <w:rPr>
          <w:rFonts w:ascii="Arial" w:hAnsi="Arial" w:cs="Arial"/>
          <w:sz w:val="24"/>
          <w:szCs w:val="24"/>
        </w:rPr>
      </w:pPr>
      <w:r w:rsidRPr="00C132D7">
        <w:rPr>
          <w:rFonts w:ascii="Arial" w:hAnsi="Arial" w:cs="Arial"/>
          <w:sz w:val="24"/>
          <w:szCs w:val="24"/>
        </w:rPr>
        <w:t>The situation described above has informed our CP’s</w:t>
      </w:r>
      <w:r w:rsidR="00071567" w:rsidRPr="00C132D7">
        <w:rPr>
          <w:rFonts w:ascii="Arial" w:hAnsi="Arial" w:cs="Arial"/>
          <w:sz w:val="24"/>
          <w:szCs w:val="24"/>
        </w:rPr>
        <w:t xml:space="preserve"> </w:t>
      </w:r>
      <w:r w:rsidRPr="00C132D7">
        <w:rPr>
          <w:rFonts w:ascii="Arial" w:hAnsi="Arial" w:cs="Arial"/>
          <w:sz w:val="24"/>
          <w:szCs w:val="24"/>
        </w:rPr>
        <w:t>decision on strategic areas of investment</w:t>
      </w:r>
      <w:r w:rsidR="00C132D7">
        <w:rPr>
          <w:rFonts w:ascii="Arial" w:hAnsi="Arial" w:cs="Arial"/>
          <w:sz w:val="24"/>
          <w:szCs w:val="24"/>
        </w:rPr>
        <w:t xml:space="preserve">, </w:t>
      </w:r>
      <w:r w:rsidR="00071567" w:rsidRPr="00C132D7">
        <w:rPr>
          <w:rFonts w:ascii="Arial" w:hAnsi="Arial" w:cs="Arial"/>
          <w:sz w:val="24"/>
          <w:szCs w:val="24"/>
        </w:rPr>
        <w:t xml:space="preserve">capable of </w:t>
      </w:r>
      <w:r w:rsidR="000E1032" w:rsidRPr="00C132D7">
        <w:rPr>
          <w:rFonts w:ascii="Arial" w:hAnsi="Arial" w:cs="Arial"/>
          <w:sz w:val="24"/>
          <w:szCs w:val="24"/>
        </w:rPr>
        <w:t xml:space="preserve">expanding </w:t>
      </w:r>
      <w:r w:rsidR="008C6A67" w:rsidRPr="00C132D7">
        <w:rPr>
          <w:rFonts w:ascii="Arial" w:hAnsi="Arial" w:cs="Arial"/>
          <w:sz w:val="24"/>
          <w:szCs w:val="24"/>
        </w:rPr>
        <w:t xml:space="preserve">equitable and sustainable </w:t>
      </w:r>
      <w:r w:rsidR="00002B2E" w:rsidRPr="00C132D7">
        <w:rPr>
          <w:rFonts w:ascii="Arial" w:hAnsi="Arial" w:cs="Arial"/>
          <w:sz w:val="24"/>
          <w:szCs w:val="24"/>
        </w:rPr>
        <w:t xml:space="preserve">WASH </w:t>
      </w:r>
      <w:r w:rsidR="000E1032" w:rsidRPr="00C132D7">
        <w:rPr>
          <w:rFonts w:ascii="Arial" w:hAnsi="Arial" w:cs="Arial"/>
          <w:sz w:val="24"/>
          <w:szCs w:val="24"/>
        </w:rPr>
        <w:t>coverage</w:t>
      </w:r>
      <w:r w:rsidR="008C6A67" w:rsidRPr="00C132D7">
        <w:rPr>
          <w:rFonts w:ascii="Arial" w:hAnsi="Arial" w:cs="Arial"/>
          <w:sz w:val="24"/>
          <w:szCs w:val="24"/>
        </w:rPr>
        <w:t xml:space="preserve"> informed by real-time and accurate data.</w:t>
      </w:r>
    </w:p>
    <w:p w14:paraId="3AB6698D" w14:textId="77777777" w:rsidR="00FF374E" w:rsidRPr="00A4275B" w:rsidRDefault="00FF374E" w:rsidP="00A06B26">
      <w:pPr>
        <w:tabs>
          <w:tab w:val="left" w:pos="142"/>
        </w:tabs>
        <w:spacing w:after="0" w:line="240" w:lineRule="auto"/>
        <w:jc w:val="both"/>
        <w:rPr>
          <w:rFonts w:ascii="Arial" w:hAnsi="Arial" w:cs="Arial"/>
          <w:sz w:val="24"/>
          <w:szCs w:val="24"/>
        </w:rPr>
      </w:pPr>
    </w:p>
    <w:p w14:paraId="02FC06BD" w14:textId="77777777" w:rsidR="00FF374E" w:rsidRPr="00A4275B" w:rsidRDefault="00FF374E" w:rsidP="00964B10">
      <w:pPr>
        <w:pStyle w:val="Heading1"/>
        <w:numPr>
          <w:ilvl w:val="0"/>
          <w:numId w:val="21"/>
        </w:numPr>
        <w:spacing w:before="0"/>
        <w:jc w:val="both"/>
        <w:rPr>
          <w:rFonts w:ascii="Arial" w:hAnsi="Arial" w:cs="Arial"/>
          <w:b/>
          <w:color w:val="00B0F0"/>
          <w:sz w:val="28"/>
          <w:szCs w:val="28"/>
        </w:rPr>
      </w:pPr>
      <w:bookmarkStart w:id="10" w:name="_Toc461209479"/>
      <w:r w:rsidRPr="00A4275B">
        <w:rPr>
          <w:rFonts w:ascii="Arial" w:hAnsi="Arial" w:cs="Arial"/>
          <w:b/>
          <w:color w:val="00B0F0"/>
          <w:sz w:val="28"/>
          <w:szCs w:val="28"/>
        </w:rPr>
        <w:t>WASH sector bottlenecks</w:t>
      </w:r>
      <w:bookmarkEnd w:id="10"/>
      <w:r w:rsidRPr="00A4275B">
        <w:rPr>
          <w:rFonts w:ascii="Arial" w:hAnsi="Arial" w:cs="Arial"/>
          <w:b/>
          <w:color w:val="00B0F0"/>
          <w:sz w:val="28"/>
          <w:szCs w:val="28"/>
        </w:rPr>
        <w:t xml:space="preserve"> </w:t>
      </w:r>
    </w:p>
    <w:p w14:paraId="199B4333" w14:textId="77777777" w:rsidR="00FF374E" w:rsidRPr="00A4275B" w:rsidRDefault="00FF374E" w:rsidP="00FF374E">
      <w:pPr>
        <w:pStyle w:val="Heading1"/>
        <w:spacing w:before="0"/>
        <w:ind w:left="390"/>
        <w:jc w:val="both"/>
        <w:rPr>
          <w:rFonts w:ascii="Arial" w:hAnsi="Arial" w:cs="Arial"/>
          <w:b/>
          <w:color w:val="00B0F0"/>
          <w:sz w:val="28"/>
          <w:szCs w:val="28"/>
        </w:rPr>
      </w:pPr>
    </w:p>
    <w:p w14:paraId="746DBA64" w14:textId="77777777" w:rsidR="00404E5F" w:rsidRPr="00A4275B" w:rsidRDefault="00A6086C" w:rsidP="00BE08D5">
      <w:pPr>
        <w:tabs>
          <w:tab w:val="left" w:pos="142"/>
          <w:tab w:val="left" w:pos="3640"/>
        </w:tabs>
        <w:spacing w:line="240" w:lineRule="auto"/>
        <w:jc w:val="both"/>
        <w:rPr>
          <w:rFonts w:ascii="Arial" w:hAnsi="Arial" w:cs="Arial"/>
          <w:sz w:val="24"/>
          <w:szCs w:val="24"/>
        </w:rPr>
      </w:pPr>
      <w:r w:rsidRPr="00A4275B">
        <w:rPr>
          <w:rFonts w:ascii="Arial" w:hAnsi="Arial" w:cs="Arial"/>
          <w:sz w:val="24"/>
          <w:szCs w:val="24"/>
        </w:rPr>
        <w:t xml:space="preserve">The context analysis of Rwanda has indicated </w:t>
      </w:r>
      <w:r w:rsidR="006B0B25" w:rsidRPr="00A4275B">
        <w:rPr>
          <w:rFonts w:ascii="Arial" w:hAnsi="Arial" w:cs="Arial"/>
          <w:sz w:val="24"/>
          <w:szCs w:val="24"/>
        </w:rPr>
        <w:t>f</w:t>
      </w:r>
      <w:r w:rsidR="003E2B3A" w:rsidRPr="00A4275B">
        <w:rPr>
          <w:rFonts w:ascii="Arial" w:hAnsi="Arial" w:cs="Arial"/>
          <w:sz w:val="24"/>
          <w:szCs w:val="24"/>
        </w:rPr>
        <w:t>ive</w:t>
      </w:r>
      <w:r w:rsidRPr="00A4275B">
        <w:rPr>
          <w:rFonts w:ascii="Arial" w:hAnsi="Arial" w:cs="Arial"/>
          <w:sz w:val="24"/>
          <w:szCs w:val="24"/>
        </w:rPr>
        <w:t xml:space="preserve"> key </w:t>
      </w:r>
      <w:r w:rsidR="00FF374E" w:rsidRPr="00A4275B">
        <w:rPr>
          <w:rFonts w:ascii="Arial" w:hAnsi="Arial" w:cs="Arial"/>
          <w:sz w:val="24"/>
          <w:szCs w:val="24"/>
        </w:rPr>
        <w:t xml:space="preserve">blockages </w:t>
      </w:r>
      <w:r w:rsidRPr="00A4275B">
        <w:rPr>
          <w:rFonts w:ascii="Arial" w:hAnsi="Arial" w:cs="Arial"/>
          <w:sz w:val="24"/>
          <w:szCs w:val="24"/>
        </w:rPr>
        <w:t>in WASH sector</w:t>
      </w:r>
      <w:r w:rsidR="006B0B25" w:rsidRPr="00A4275B">
        <w:rPr>
          <w:rFonts w:ascii="Arial" w:hAnsi="Arial" w:cs="Arial"/>
          <w:sz w:val="24"/>
          <w:szCs w:val="24"/>
        </w:rPr>
        <w:t xml:space="preserve"> as follows</w:t>
      </w:r>
      <w:r w:rsidR="00FF374E" w:rsidRPr="00A4275B">
        <w:rPr>
          <w:rFonts w:ascii="Arial" w:hAnsi="Arial" w:cs="Arial"/>
          <w:sz w:val="24"/>
          <w:szCs w:val="24"/>
        </w:rPr>
        <w:t xml:space="preserve">: </w:t>
      </w:r>
    </w:p>
    <w:p w14:paraId="30948E62" w14:textId="77777777" w:rsidR="00FF374E" w:rsidRPr="00A4275B" w:rsidRDefault="00FF374E" w:rsidP="003817C0">
      <w:pPr>
        <w:tabs>
          <w:tab w:val="left" w:pos="142"/>
          <w:tab w:val="left" w:pos="3640"/>
        </w:tabs>
        <w:spacing w:after="0" w:line="240" w:lineRule="auto"/>
        <w:jc w:val="both"/>
        <w:rPr>
          <w:rFonts w:ascii="Arial" w:hAnsi="Arial" w:cs="Arial"/>
          <w:b/>
          <w:sz w:val="24"/>
          <w:szCs w:val="24"/>
        </w:rPr>
      </w:pPr>
      <w:r w:rsidRPr="00A4275B">
        <w:rPr>
          <w:rFonts w:ascii="Arial" w:hAnsi="Arial" w:cs="Arial"/>
          <w:b/>
          <w:sz w:val="24"/>
          <w:szCs w:val="24"/>
        </w:rPr>
        <w:t>Low political prioritisation and financing</w:t>
      </w:r>
    </w:p>
    <w:p w14:paraId="4E270969" w14:textId="77777777" w:rsidR="00FF374E" w:rsidRDefault="00B91ACA" w:rsidP="003817C0">
      <w:pPr>
        <w:tabs>
          <w:tab w:val="left" w:pos="142"/>
          <w:tab w:val="left" w:pos="3640"/>
        </w:tabs>
        <w:spacing w:after="0" w:line="240" w:lineRule="auto"/>
        <w:jc w:val="both"/>
        <w:rPr>
          <w:rFonts w:ascii="Arial" w:hAnsi="Arial" w:cs="Arial"/>
          <w:sz w:val="24"/>
          <w:szCs w:val="24"/>
        </w:rPr>
      </w:pPr>
      <w:r>
        <w:rPr>
          <w:rFonts w:ascii="Arial" w:hAnsi="Arial" w:cs="Arial"/>
          <w:sz w:val="24"/>
          <w:szCs w:val="24"/>
        </w:rPr>
        <w:t>The</w:t>
      </w:r>
      <w:r w:rsidR="00FF374E" w:rsidRPr="00A4275B">
        <w:rPr>
          <w:rFonts w:ascii="Arial" w:hAnsi="Arial" w:cs="Arial"/>
          <w:sz w:val="24"/>
          <w:szCs w:val="24"/>
        </w:rPr>
        <w:t xml:space="preserve"> sector is thwarted by low political prioritisation within the executive structure and therefore its ranking as a political agenda, which is evident in the lack of explicit mention of WASH in official speeches compared with education, health, infrastructure, energy and land issues.  This lack of visible prioritisation also then manifests itself in policies, plans and funding for the sector, as well as investment in capacity and redeployment of relatively better qualified personnel at the District level away from WASH roles. </w:t>
      </w:r>
    </w:p>
    <w:p w14:paraId="4AA0E9BE" w14:textId="77777777" w:rsidR="003817C0" w:rsidRPr="00A4275B" w:rsidRDefault="003817C0" w:rsidP="003817C0">
      <w:pPr>
        <w:tabs>
          <w:tab w:val="left" w:pos="142"/>
          <w:tab w:val="left" w:pos="3640"/>
        </w:tabs>
        <w:spacing w:after="0" w:line="240" w:lineRule="auto"/>
        <w:jc w:val="both"/>
        <w:rPr>
          <w:rFonts w:ascii="Arial" w:hAnsi="Arial" w:cs="Arial"/>
          <w:sz w:val="24"/>
          <w:szCs w:val="24"/>
        </w:rPr>
      </w:pPr>
    </w:p>
    <w:p w14:paraId="1A340DBF" w14:textId="77777777" w:rsidR="00FF374E" w:rsidRDefault="00FF374E" w:rsidP="00FF374E">
      <w:pPr>
        <w:tabs>
          <w:tab w:val="left" w:pos="142"/>
          <w:tab w:val="left" w:pos="3640"/>
        </w:tabs>
        <w:spacing w:after="0" w:line="240" w:lineRule="auto"/>
        <w:jc w:val="both"/>
        <w:rPr>
          <w:rFonts w:ascii="Arial" w:hAnsi="Arial" w:cs="Arial"/>
          <w:b/>
          <w:sz w:val="24"/>
          <w:szCs w:val="24"/>
        </w:rPr>
      </w:pPr>
      <w:r w:rsidRPr="00A4275B">
        <w:rPr>
          <w:rFonts w:ascii="Arial" w:hAnsi="Arial" w:cs="Arial"/>
          <w:b/>
          <w:sz w:val="24"/>
          <w:szCs w:val="24"/>
        </w:rPr>
        <w:t>Low prioritisation of sanitation and hygiene</w:t>
      </w:r>
    </w:p>
    <w:p w14:paraId="5A000531" w14:textId="77777777" w:rsidR="00FF374E" w:rsidRPr="00A4275B" w:rsidRDefault="00FF374E" w:rsidP="003817C0">
      <w:pPr>
        <w:tabs>
          <w:tab w:val="left" w:pos="142"/>
          <w:tab w:val="left" w:pos="3640"/>
        </w:tabs>
        <w:spacing w:after="0" w:line="240" w:lineRule="auto"/>
        <w:jc w:val="both"/>
        <w:rPr>
          <w:rFonts w:ascii="Arial" w:hAnsi="Arial" w:cs="Arial"/>
          <w:sz w:val="24"/>
          <w:szCs w:val="24"/>
        </w:rPr>
      </w:pPr>
      <w:r w:rsidRPr="003817C0">
        <w:rPr>
          <w:rFonts w:ascii="Arial" w:hAnsi="Arial" w:cs="Arial"/>
          <w:sz w:val="24"/>
          <w:szCs w:val="24"/>
        </w:rPr>
        <w:t>Within the WASH sector hygiene and sanitation suffer from even lower prioritisation as</w:t>
      </w:r>
      <w:r w:rsidRPr="00A4275B">
        <w:rPr>
          <w:rFonts w:ascii="Arial" w:hAnsi="Arial" w:cs="Arial"/>
          <w:sz w:val="24"/>
          <w:szCs w:val="24"/>
        </w:rPr>
        <w:t xml:space="preserve"> there is seemingly a bias in favour of water</w:t>
      </w:r>
      <w:r w:rsidR="00CE4767" w:rsidRPr="00A4275B">
        <w:rPr>
          <w:rFonts w:ascii="Arial" w:hAnsi="Arial" w:cs="Arial"/>
          <w:sz w:val="24"/>
          <w:szCs w:val="24"/>
        </w:rPr>
        <w:t>. W</w:t>
      </w:r>
      <w:r w:rsidRPr="00A4275B">
        <w:rPr>
          <w:rFonts w:ascii="Arial" w:hAnsi="Arial" w:cs="Arial"/>
          <w:sz w:val="24"/>
          <w:szCs w:val="24"/>
        </w:rPr>
        <w:t xml:space="preserve">ater is seen as capital investment/hardware that is critical to economic development, </w:t>
      </w:r>
      <w:r w:rsidR="00CE4767" w:rsidRPr="00A4275B">
        <w:rPr>
          <w:rFonts w:ascii="Arial" w:hAnsi="Arial" w:cs="Arial"/>
          <w:sz w:val="24"/>
          <w:szCs w:val="24"/>
        </w:rPr>
        <w:t>with</w:t>
      </w:r>
      <w:r w:rsidRPr="00A4275B">
        <w:rPr>
          <w:rFonts w:ascii="Arial" w:hAnsi="Arial" w:cs="Arial"/>
          <w:sz w:val="24"/>
          <w:szCs w:val="24"/>
        </w:rPr>
        <w:t xml:space="preserve"> a lack </w:t>
      </w:r>
      <w:r w:rsidR="00404E5F" w:rsidRPr="00A4275B">
        <w:rPr>
          <w:rFonts w:ascii="Arial" w:hAnsi="Arial" w:cs="Arial"/>
          <w:sz w:val="24"/>
          <w:szCs w:val="24"/>
        </w:rPr>
        <w:t>of recognition</w:t>
      </w:r>
      <w:r w:rsidRPr="00A4275B">
        <w:rPr>
          <w:rFonts w:ascii="Arial" w:hAnsi="Arial" w:cs="Arial"/>
          <w:sz w:val="24"/>
          <w:szCs w:val="24"/>
        </w:rPr>
        <w:t xml:space="preserve"> of the critical role of sanitation and hygiene in maximising the full benefits of WASH.  WASH is often not seen as a holistic package and there is a common assumption that demand for sanitation will simply follow when there is water supply.   </w:t>
      </w:r>
    </w:p>
    <w:p w14:paraId="4DD41A77" w14:textId="77777777" w:rsidR="003817C0" w:rsidRDefault="003817C0" w:rsidP="00FF374E">
      <w:pPr>
        <w:tabs>
          <w:tab w:val="left" w:pos="142"/>
          <w:tab w:val="left" w:pos="3640"/>
        </w:tabs>
        <w:spacing w:after="0" w:line="240" w:lineRule="auto"/>
        <w:jc w:val="both"/>
        <w:rPr>
          <w:rFonts w:ascii="Arial" w:hAnsi="Arial" w:cs="Arial"/>
          <w:b/>
          <w:sz w:val="24"/>
          <w:szCs w:val="24"/>
        </w:rPr>
      </w:pPr>
    </w:p>
    <w:p w14:paraId="5D08361F" w14:textId="77777777" w:rsidR="00FF374E" w:rsidRDefault="00FF374E" w:rsidP="00FF374E">
      <w:pPr>
        <w:tabs>
          <w:tab w:val="left" w:pos="142"/>
          <w:tab w:val="left" w:pos="3640"/>
        </w:tabs>
        <w:spacing w:after="0" w:line="240" w:lineRule="auto"/>
        <w:jc w:val="both"/>
        <w:rPr>
          <w:rFonts w:ascii="Arial" w:hAnsi="Arial" w:cs="Arial"/>
          <w:b/>
          <w:sz w:val="24"/>
          <w:szCs w:val="24"/>
        </w:rPr>
      </w:pPr>
      <w:r w:rsidRPr="00A4275B">
        <w:rPr>
          <w:rFonts w:ascii="Arial" w:hAnsi="Arial" w:cs="Arial"/>
          <w:b/>
          <w:sz w:val="24"/>
          <w:szCs w:val="24"/>
        </w:rPr>
        <w:t>Lack of demand and citizens’ voice</w:t>
      </w:r>
    </w:p>
    <w:p w14:paraId="1F113CDF" w14:textId="77777777" w:rsidR="00FF374E" w:rsidRDefault="00FF374E" w:rsidP="00FF374E">
      <w:pPr>
        <w:tabs>
          <w:tab w:val="left" w:pos="142"/>
          <w:tab w:val="left" w:pos="3640"/>
        </w:tabs>
        <w:spacing w:after="0" w:line="240" w:lineRule="auto"/>
        <w:jc w:val="both"/>
        <w:rPr>
          <w:rFonts w:ascii="Arial" w:hAnsi="Arial" w:cs="Arial"/>
          <w:sz w:val="24"/>
          <w:szCs w:val="24"/>
        </w:rPr>
      </w:pPr>
      <w:r w:rsidRPr="00A4275B">
        <w:rPr>
          <w:rFonts w:ascii="Arial" w:hAnsi="Arial" w:cs="Arial"/>
          <w:sz w:val="24"/>
          <w:szCs w:val="24"/>
        </w:rPr>
        <w:t xml:space="preserve">There is limited public political pressure for improved water and sanitation and therefore WASH does not feature as a mainstream political and development issue.  There are many possible reasons why WASH has low priority and funding – for example, if civil society is not demanding (due to </w:t>
      </w:r>
      <w:r w:rsidR="00404E5F" w:rsidRPr="00A4275B">
        <w:rPr>
          <w:rFonts w:ascii="Arial" w:hAnsi="Arial" w:cs="Arial"/>
          <w:sz w:val="24"/>
          <w:szCs w:val="24"/>
        </w:rPr>
        <w:t>mind set</w:t>
      </w:r>
      <w:r w:rsidRPr="00A4275B">
        <w:rPr>
          <w:rFonts w:ascii="Arial" w:hAnsi="Arial" w:cs="Arial"/>
          <w:sz w:val="24"/>
          <w:szCs w:val="24"/>
        </w:rPr>
        <w:t xml:space="preserve">/culture or lack of awareness of rights and the space to apply pressure), then District authorities cannot be responsive. There may also be a lack of awareness/capacity at District level as to the importance of WASH, as well as the lack of compelling evidence to build the case for WASH.  </w:t>
      </w:r>
    </w:p>
    <w:p w14:paraId="73590948" w14:textId="77777777" w:rsidR="009A1517" w:rsidRPr="00A4275B" w:rsidRDefault="009A1517" w:rsidP="00FF374E">
      <w:pPr>
        <w:tabs>
          <w:tab w:val="left" w:pos="142"/>
          <w:tab w:val="left" w:pos="3640"/>
        </w:tabs>
        <w:spacing w:after="0" w:line="240" w:lineRule="auto"/>
        <w:jc w:val="both"/>
        <w:rPr>
          <w:rFonts w:ascii="Arial" w:hAnsi="Arial" w:cs="Arial"/>
          <w:b/>
          <w:sz w:val="24"/>
          <w:szCs w:val="24"/>
        </w:rPr>
      </w:pPr>
    </w:p>
    <w:p w14:paraId="39C5F9EE" w14:textId="77777777" w:rsidR="00FF374E" w:rsidRDefault="00CE4767" w:rsidP="00FF374E">
      <w:pPr>
        <w:tabs>
          <w:tab w:val="left" w:pos="142"/>
          <w:tab w:val="left" w:pos="3640"/>
        </w:tabs>
        <w:spacing w:after="0" w:line="240" w:lineRule="auto"/>
        <w:jc w:val="both"/>
        <w:rPr>
          <w:rFonts w:ascii="Arial" w:hAnsi="Arial" w:cs="Arial"/>
          <w:b/>
          <w:sz w:val="24"/>
          <w:szCs w:val="24"/>
        </w:rPr>
      </w:pPr>
      <w:r w:rsidRPr="00A4275B">
        <w:rPr>
          <w:rFonts w:ascii="Arial" w:hAnsi="Arial" w:cs="Arial"/>
          <w:b/>
          <w:sz w:val="24"/>
          <w:szCs w:val="24"/>
        </w:rPr>
        <w:t xml:space="preserve">Lack of </w:t>
      </w:r>
      <w:r w:rsidR="00FF374E" w:rsidRPr="00A4275B">
        <w:rPr>
          <w:rFonts w:ascii="Arial" w:hAnsi="Arial" w:cs="Arial"/>
          <w:b/>
          <w:sz w:val="24"/>
          <w:szCs w:val="24"/>
        </w:rPr>
        <w:t xml:space="preserve">Capacity to deliver </w:t>
      </w:r>
    </w:p>
    <w:p w14:paraId="7B11F327" w14:textId="77777777" w:rsidR="00FF374E" w:rsidRPr="00A4275B" w:rsidRDefault="00FF374E" w:rsidP="00FF374E">
      <w:pPr>
        <w:tabs>
          <w:tab w:val="left" w:pos="142"/>
          <w:tab w:val="left" w:pos="3640"/>
        </w:tabs>
        <w:spacing w:line="240" w:lineRule="auto"/>
        <w:jc w:val="both"/>
        <w:rPr>
          <w:rFonts w:ascii="Arial" w:hAnsi="Arial" w:cs="Arial"/>
          <w:sz w:val="24"/>
          <w:szCs w:val="24"/>
        </w:rPr>
      </w:pPr>
      <w:r w:rsidRPr="00A4275B">
        <w:rPr>
          <w:rFonts w:ascii="Arial" w:hAnsi="Arial" w:cs="Arial"/>
          <w:sz w:val="24"/>
          <w:szCs w:val="24"/>
        </w:rPr>
        <w:t>Technical and financial capacity issues</w:t>
      </w:r>
      <w:r w:rsidR="00CE4767" w:rsidRPr="00A4275B">
        <w:rPr>
          <w:rFonts w:ascii="Arial" w:hAnsi="Arial" w:cs="Arial"/>
          <w:sz w:val="24"/>
          <w:szCs w:val="24"/>
        </w:rPr>
        <w:t>,</w:t>
      </w:r>
      <w:r w:rsidRPr="00A4275B">
        <w:rPr>
          <w:rFonts w:ascii="Arial" w:hAnsi="Arial" w:cs="Arial"/>
          <w:sz w:val="24"/>
          <w:szCs w:val="24"/>
        </w:rPr>
        <w:t xml:space="preserve"> (government’s, private sector’s, civil society and communities’ ability to advance the WASH sector through their own specific capacity to play their intended roles)</w:t>
      </w:r>
      <w:r w:rsidR="00CE4767" w:rsidRPr="00A4275B">
        <w:rPr>
          <w:rFonts w:ascii="Arial" w:hAnsi="Arial" w:cs="Arial"/>
          <w:sz w:val="24"/>
          <w:szCs w:val="24"/>
        </w:rPr>
        <w:t>,</w:t>
      </w:r>
      <w:r w:rsidRPr="00A4275B">
        <w:rPr>
          <w:rFonts w:ascii="Arial" w:hAnsi="Arial" w:cs="Arial"/>
          <w:sz w:val="24"/>
          <w:szCs w:val="24"/>
        </w:rPr>
        <w:t xml:space="preserve"> are significant blockages for the WASH sector.  At the district levels there are often issues of lack of capacity, both in terms of human capacity, but also going beyond this to financial and material resources.  The capacity issue is often compounded by a high turnover of staff whereby high performing staff are often redeployed to other departments enjoying prioritization, thus negatively impacting on the WASH sector.  </w:t>
      </w:r>
    </w:p>
    <w:p w14:paraId="7AAA1B3F" w14:textId="77777777" w:rsidR="009A1517" w:rsidRDefault="00FF374E" w:rsidP="00FF374E">
      <w:pPr>
        <w:tabs>
          <w:tab w:val="left" w:pos="142"/>
          <w:tab w:val="left" w:pos="3640"/>
        </w:tabs>
        <w:spacing w:line="240" w:lineRule="auto"/>
        <w:jc w:val="both"/>
        <w:rPr>
          <w:rFonts w:ascii="Arial" w:hAnsi="Arial" w:cs="Arial"/>
          <w:sz w:val="24"/>
          <w:szCs w:val="24"/>
        </w:rPr>
      </w:pPr>
      <w:r w:rsidRPr="00A4275B">
        <w:rPr>
          <w:rFonts w:ascii="Arial" w:hAnsi="Arial" w:cs="Arial"/>
          <w:sz w:val="24"/>
          <w:szCs w:val="24"/>
        </w:rPr>
        <w:t>At the National level, the capacity for better strategic management of the sector, and the skill set to do so, are lacking.  For example, sector processes, policy reviews and structural/sector reforms are often not well thought through in terms of sequencing and there is not an overall planning process in place.  This again, can be seen as the lack of capacity as the appropriate skills do not exist or are not prioritised</w:t>
      </w:r>
      <w:r w:rsidR="00CE4767" w:rsidRPr="00A4275B">
        <w:rPr>
          <w:rFonts w:ascii="Arial" w:hAnsi="Arial" w:cs="Arial"/>
          <w:sz w:val="24"/>
          <w:szCs w:val="24"/>
        </w:rPr>
        <w:t>.</w:t>
      </w:r>
    </w:p>
    <w:p w14:paraId="6AE4384B" w14:textId="77777777" w:rsidR="00FF374E" w:rsidRDefault="00CE4767" w:rsidP="00FF374E">
      <w:pPr>
        <w:tabs>
          <w:tab w:val="left" w:pos="142"/>
          <w:tab w:val="left" w:pos="3640"/>
        </w:tabs>
        <w:spacing w:after="0" w:line="240" w:lineRule="auto"/>
        <w:jc w:val="both"/>
        <w:rPr>
          <w:rFonts w:ascii="Arial" w:hAnsi="Arial" w:cs="Arial"/>
          <w:b/>
          <w:sz w:val="24"/>
          <w:szCs w:val="24"/>
        </w:rPr>
      </w:pPr>
      <w:r w:rsidRPr="00A4275B">
        <w:rPr>
          <w:rFonts w:ascii="Arial" w:hAnsi="Arial" w:cs="Arial"/>
          <w:b/>
          <w:sz w:val="24"/>
          <w:szCs w:val="24"/>
        </w:rPr>
        <w:t xml:space="preserve">Weak </w:t>
      </w:r>
      <w:r w:rsidR="00FF374E" w:rsidRPr="00A4275B">
        <w:rPr>
          <w:rFonts w:ascii="Arial" w:hAnsi="Arial" w:cs="Arial"/>
          <w:b/>
          <w:sz w:val="24"/>
          <w:szCs w:val="24"/>
        </w:rPr>
        <w:t xml:space="preserve">Sector performance / accountability for performance </w:t>
      </w:r>
    </w:p>
    <w:p w14:paraId="5050918D" w14:textId="77777777" w:rsidR="00FF374E" w:rsidRPr="00A4275B" w:rsidRDefault="00FF374E" w:rsidP="00FF374E">
      <w:pPr>
        <w:tabs>
          <w:tab w:val="left" w:pos="142"/>
        </w:tabs>
        <w:spacing w:after="120" w:line="240" w:lineRule="auto"/>
        <w:jc w:val="both"/>
        <w:rPr>
          <w:rFonts w:ascii="Arial" w:hAnsi="Arial" w:cs="Arial"/>
          <w:sz w:val="24"/>
          <w:szCs w:val="24"/>
        </w:rPr>
      </w:pPr>
      <w:r w:rsidRPr="00A4275B">
        <w:rPr>
          <w:rFonts w:ascii="Arial" w:hAnsi="Arial" w:cs="Arial"/>
          <w:sz w:val="24"/>
          <w:szCs w:val="24"/>
        </w:rPr>
        <w:t xml:space="preserve">WASH information is critical to a wide range of scientific, educational and governmental uses, and is essential to decision-making in many realms. </w:t>
      </w:r>
      <w:r w:rsidRPr="00A4275B">
        <w:rPr>
          <w:rFonts w:ascii="Arial" w:eastAsia="SimSun" w:hAnsi="Arial" w:cs="Arial"/>
          <w:sz w:val="24"/>
          <w:szCs w:val="24"/>
        </w:rPr>
        <w:t xml:space="preserve">Furthermore, often </w:t>
      </w:r>
      <w:r w:rsidRPr="00A4275B">
        <w:rPr>
          <w:rFonts w:ascii="Arial" w:hAnsi="Arial" w:cs="Arial"/>
          <w:sz w:val="24"/>
          <w:szCs w:val="24"/>
        </w:rPr>
        <w:t xml:space="preserve">few policies provide sufficient specific guidance on WASH data to enable institutions (and especially government entities) to manage WASH data successfully and in a well-coordinated manner or instruments of access to enable informed decision making and policy formulation.  </w:t>
      </w:r>
    </w:p>
    <w:p w14:paraId="3DECB540" w14:textId="77777777" w:rsidR="00FF374E" w:rsidRPr="00A4275B" w:rsidRDefault="00FF374E" w:rsidP="00FF374E">
      <w:pPr>
        <w:tabs>
          <w:tab w:val="left" w:pos="142"/>
        </w:tabs>
        <w:spacing w:after="0" w:line="240" w:lineRule="auto"/>
        <w:jc w:val="both"/>
        <w:rPr>
          <w:rFonts w:ascii="Arial" w:hAnsi="Arial" w:cs="Arial"/>
          <w:sz w:val="24"/>
          <w:szCs w:val="24"/>
        </w:rPr>
      </w:pPr>
      <w:r w:rsidRPr="00A4275B">
        <w:rPr>
          <w:rFonts w:ascii="Arial" w:hAnsi="Arial" w:cs="Arial"/>
          <w:sz w:val="24"/>
          <w:szCs w:val="24"/>
        </w:rPr>
        <w:t xml:space="preserve">The Political Economy Analysis (PEA) analysis highlighted that </w:t>
      </w:r>
      <w:r w:rsidRPr="00A4275B">
        <w:rPr>
          <w:rFonts w:ascii="Arial" w:hAnsi="Arial" w:cs="Arial"/>
          <w:bCs/>
          <w:sz w:val="24"/>
          <w:szCs w:val="24"/>
        </w:rPr>
        <w:t xml:space="preserve">reliable evidence, data or analysis to inform decision-making is limited and it is difficult to track progress and therefore has an impact on the ability to plan where WASH investments should be made.  </w:t>
      </w:r>
      <w:r w:rsidRPr="00A4275B">
        <w:rPr>
          <w:rFonts w:ascii="Arial" w:hAnsi="Arial" w:cs="Arial"/>
          <w:sz w:val="24"/>
          <w:szCs w:val="24"/>
          <w:lang w:eastAsia="x-none"/>
        </w:rPr>
        <w:t>The problem of data is a deep-rooted one since the country lacks</w:t>
      </w:r>
      <w:r w:rsidRPr="00A4275B">
        <w:rPr>
          <w:rFonts w:ascii="Arial" w:hAnsi="Arial" w:cs="Arial"/>
          <w:sz w:val="24"/>
          <w:szCs w:val="24"/>
        </w:rPr>
        <w:t xml:space="preserve"> reliable data to determine who lack</w:t>
      </w:r>
      <w:r w:rsidR="00721A51">
        <w:rPr>
          <w:rFonts w:ascii="Arial" w:hAnsi="Arial" w:cs="Arial"/>
          <w:sz w:val="24"/>
          <w:szCs w:val="24"/>
        </w:rPr>
        <w:t>s</w:t>
      </w:r>
      <w:r w:rsidRPr="00A4275B">
        <w:rPr>
          <w:rFonts w:ascii="Arial" w:hAnsi="Arial" w:cs="Arial"/>
          <w:sz w:val="24"/>
          <w:szCs w:val="24"/>
        </w:rPr>
        <w:t xml:space="preserve"> services or, if they have been provided services in the past, what condition the facilities are in. Detailed data at the levels of state/province/district/community are essential.</w:t>
      </w:r>
    </w:p>
    <w:p w14:paraId="3CF228B9" w14:textId="77777777" w:rsidR="00FF374E" w:rsidRPr="00A4275B" w:rsidRDefault="00FF374E" w:rsidP="00A06B26">
      <w:pPr>
        <w:tabs>
          <w:tab w:val="left" w:pos="142"/>
        </w:tabs>
        <w:spacing w:after="0" w:line="240" w:lineRule="auto"/>
        <w:jc w:val="both"/>
        <w:rPr>
          <w:rFonts w:ascii="Arial" w:hAnsi="Arial" w:cs="Arial"/>
          <w:sz w:val="24"/>
          <w:szCs w:val="24"/>
        </w:rPr>
      </w:pPr>
    </w:p>
    <w:p w14:paraId="31111E32" w14:textId="77777777" w:rsidR="001C186B" w:rsidRPr="00A4275B" w:rsidRDefault="0035397E" w:rsidP="00964B10">
      <w:pPr>
        <w:pStyle w:val="Heading1"/>
        <w:numPr>
          <w:ilvl w:val="0"/>
          <w:numId w:val="21"/>
        </w:numPr>
        <w:jc w:val="both"/>
        <w:rPr>
          <w:rStyle w:val="Heading1Char"/>
          <w:rFonts w:ascii="Arial" w:hAnsi="Arial" w:cs="Arial"/>
          <w:b/>
          <w:color w:val="00B0F0"/>
          <w:sz w:val="28"/>
          <w:szCs w:val="28"/>
        </w:rPr>
      </w:pPr>
      <w:bookmarkStart w:id="11" w:name="_Toc453521623"/>
      <w:bookmarkStart w:id="12" w:name="_Toc461209480"/>
      <w:r w:rsidRPr="00A4275B">
        <w:rPr>
          <w:rFonts w:ascii="Arial" w:hAnsi="Arial" w:cs="Arial"/>
          <w:b/>
          <w:iCs/>
          <w:color w:val="00B0F0"/>
          <w:sz w:val="28"/>
          <w:szCs w:val="28"/>
        </w:rPr>
        <w:t xml:space="preserve">WARw’s </w:t>
      </w:r>
      <w:r w:rsidR="00FF374E" w:rsidRPr="00A4275B">
        <w:rPr>
          <w:rFonts w:ascii="Arial" w:hAnsi="Arial" w:cs="Arial"/>
          <w:b/>
          <w:iCs/>
          <w:color w:val="00B0F0"/>
          <w:sz w:val="28"/>
          <w:szCs w:val="28"/>
        </w:rPr>
        <w:t>o</w:t>
      </w:r>
      <w:r w:rsidR="001C186B" w:rsidRPr="00A4275B">
        <w:rPr>
          <w:rStyle w:val="Heading1Char"/>
          <w:rFonts w:ascii="Arial" w:hAnsi="Arial" w:cs="Arial"/>
          <w:b/>
          <w:color w:val="00B0F0"/>
          <w:sz w:val="28"/>
          <w:szCs w:val="28"/>
        </w:rPr>
        <w:t>verall strategic choice</w:t>
      </w:r>
      <w:bookmarkEnd w:id="11"/>
      <w:bookmarkEnd w:id="12"/>
    </w:p>
    <w:p w14:paraId="78C02799" w14:textId="77777777" w:rsidR="00FF374E" w:rsidRPr="00A4275B" w:rsidRDefault="00FF374E" w:rsidP="00BE08D5">
      <w:pPr>
        <w:rPr>
          <w:rFonts w:ascii="Arial" w:hAnsi="Arial" w:cs="Arial"/>
        </w:rPr>
      </w:pPr>
    </w:p>
    <w:p w14:paraId="7EBC04B3" w14:textId="77777777" w:rsidR="001C186B" w:rsidRPr="00A4275B" w:rsidRDefault="001C186B" w:rsidP="00A06B26">
      <w:pPr>
        <w:jc w:val="both"/>
        <w:rPr>
          <w:rFonts w:ascii="Arial" w:hAnsi="Arial" w:cs="Arial"/>
          <w:sz w:val="24"/>
          <w:szCs w:val="24"/>
        </w:rPr>
      </w:pPr>
      <w:r w:rsidRPr="00A4275B">
        <w:rPr>
          <w:rFonts w:ascii="Arial" w:hAnsi="Arial" w:cs="Arial"/>
          <w:sz w:val="24"/>
          <w:szCs w:val="24"/>
        </w:rPr>
        <w:t xml:space="preserve">WARw has made the strategic choice to work within the framework of the current Government’s development and WASH agenda aimed at achieving full </w:t>
      </w:r>
      <w:r w:rsidR="000B0074" w:rsidRPr="00A4275B">
        <w:rPr>
          <w:rFonts w:ascii="Arial" w:hAnsi="Arial" w:cs="Arial"/>
          <w:sz w:val="24"/>
          <w:szCs w:val="24"/>
        </w:rPr>
        <w:t xml:space="preserve">WASH </w:t>
      </w:r>
      <w:r w:rsidRPr="00A4275B">
        <w:rPr>
          <w:rFonts w:ascii="Arial" w:hAnsi="Arial" w:cs="Arial"/>
          <w:sz w:val="24"/>
          <w:szCs w:val="24"/>
        </w:rPr>
        <w:t>coverage</w:t>
      </w:r>
      <w:r w:rsidR="000B0074" w:rsidRPr="00A4275B">
        <w:rPr>
          <w:rFonts w:ascii="Arial" w:hAnsi="Arial" w:cs="Arial"/>
          <w:sz w:val="24"/>
          <w:szCs w:val="24"/>
        </w:rPr>
        <w:t xml:space="preserve"> by 2020</w:t>
      </w:r>
      <w:r w:rsidRPr="00A4275B">
        <w:rPr>
          <w:rFonts w:ascii="Arial" w:hAnsi="Arial" w:cs="Arial"/>
          <w:sz w:val="24"/>
          <w:szCs w:val="24"/>
        </w:rPr>
        <w:t xml:space="preserve">. WARw believes that this agenda, though ambitious, is heading in the right direction and provides a good and ambitious framework for the achievement of universal access to WASH by 2020.  However, the existing policies still lack clear strategies for </w:t>
      </w:r>
      <w:r w:rsidRPr="00A4275B">
        <w:rPr>
          <w:rFonts w:ascii="Arial" w:hAnsi="Arial" w:cs="Arial"/>
          <w:b/>
          <w:sz w:val="24"/>
          <w:szCs w:val="24"/>
        </w:rPr>
        <w:t>sustainability</w:t>
      </w:r>
      <w:r w:rsidR="000B0074" w:rsidRPr="00A4275B">
        <w:rPr>
          <w:rFonts w:ascii="Arial" w:hAnsi="Arial" w:cs="Arial"/>
          <w:b/>
          <w:sz w:val="24"/>
          <w:szCs w:val="24"/>
        </w:rPr>
        <w:t xml:space="preserve"> and</w:t>
      </w:r>
      <w:r w:rsidRPr="00A4275B">
        <w:rPr>
          <w:rFonts w:ascii="Arial" w:hAnsi="Arial" w:cs="Arial"/>
          <w:b/>
          <w:sz w:val="24"/>
          <w:szCs w:val="24"/>
        </w:rPr>
        <w:t xml:space="preserve"> institutional development</w:t>
      </w:r>
      <w:r w:rsidR="000B0074" w:rsidRPr="00A4275B">
        <w:rPr>
          <w:rFonts w:ascii="Arial" w:hAnsi="Arial" w:cs="Arial"/>
          <w:sz w:val="24"/>
          <w:szCs w:val="24"/>
        </w:rPr>
        <w:t xml:space="preserve">. </w:t>
      </w:r>
      <w:r w:rsidR="000B0074" w:rsidRPr="00A4275B">
        <w:rPr>
          <w:rFonts w:ascii="Arial" w:hAnsi="Arial" w:cs="Arial"/>
          <w:b/>
          <w:sz w:val="24"/>
          <w:szCs w:val="24"/>
        </w:rPr>
        <w:t>Sector</w:t>
      </w:r>
      <w:r w:rsidRPr="00A4275B">
        <w:rPr>
          <w:rFonts w:ascii="Arial" w:hAnsi="Arial" w:cs="Arial"/>
          <w:b/>
          <w:sz w:val="24"/>
          <w:szCs w:val="24"/>
        </w:rPr>
        <w:t xml:space="preserve"> capacity</w:t>
      </w:r>
      <w:r w:rsidRPr="00A4275B">
        <w:rPr>
          <w:rFonts w:ascii="Arial" w:hAnsi="Arial" w:cs="Arial"/>
          <w:sz w:val="24"/>
          <w:szCs w:val="24"/>
        </w:rPr>
        <w:t xml:space="preserve"> is still low while </w:t>
      </w:r>
      <w:r w:rsidRPr="00A4275B">
        <w:rPr>
          <w:rFonts w:ascii="Arial" w:hAnsi="Arial" w:cs="Arial"/>
          <w:b/>
          <w:sz w:val="24"/>
          <w:szCs w:val="24"/>
        </w:rPr>
        <w:t>sector coordination, financing and performance monitoring</w:t>
      </w:r>
      <w:r w:rsidRPr="00A4275B">
        <w:rPr>
          <w:rFonts w:ascii="Arial" w:hAnsi="Arial" w:cs="Arial"/>
          <w:sz w:val="24"/>
          <w:szCs w:val="24"/>
        </w:rPr>
        <w:t xml:space="preserve"> have only devised sporadic and reactive solutions. </w:t>
      </w:r>
      <w:r w:rsidR="00C078BF" w:rsidRPr="00A4275B">
        <w:rPr>
          <w:rFonts w:ascii="Arial" w:hAnsi="Arial" w:cs="Arial"/>
          <w:sz w:val="24"/>
          <w:szCs w:val="24"/>
        </w:rPr>
        <w:t xml:space="preserve">The </w:t>
      </w:r>
      <w:r w:rsidR="00C078BF" w:rsidRPr="00A4275B">
        <w:rPr>
          <w:rFonts w:ascii="Arial" w:hAnsi="Arial" w:cs="Arial"/>
          <w:b/>
          <w:sz w:val="24"/>
          <w:szCs w:val="24"/>
        </w:rPr>
        <w:t>cross sector collaboration</w:t>
      </w:r>
      <w:r w:rsidR="00C078BF" w:rsidRPr="00A4275B">
        <w:rPr>
          <w:rFonts w:ascii="Arial" w:hAnsi="Arial" w:cs="Arial"/>
          <w:sz w:val="24"/>
          <w:szCs w:val="24"/>
        </w:rPr>
        <w:t xml:space="preserve"> to reflect the interdependence of development </w:t>
      </w:r>
      <w:r w:rsidR="007E3635" w:rsidRPr="00A4275B">
        <w:rPr>
          <w:rFonts w:ascii="Arial" w:hAnsi="Arial" w:cs="Arial"/>
          <w:sz w:val="24"/>
          <w:szCs w:val="24"/>
        </w:rPr>
        <w:t>initiatives-</w:t>
      </w:r>
      <w:r w:rsidR="00C078BF" w:rsidRPr="00A4275B">
        <w:rPr>
          <w:rFonts w:ascii="Arial" w:hAnsi="Arial" w:cs="Arial"/>
          <w:sz w:val="24"/>
          <w:szCs w:val="24"/>
        </w:rPr>
        <w:t xml:space="preserve">though promoted through </w:t>
      </w:r>
      <w:r w:rsidR="00A9151E" w:rsidRPr="00A4275B">
        <w:rPr>
          <w:rFonts w:ascii="Arial" w:hAnsi="Arial" w:cs="Arial"/>
          <w:sz w:val="24"/>
          <w:szCs w:val="24"/>
        </w:rPr>
        <w:t xml:space="preserve">the existing </w:t>
      </w:r>
      <w:r w:rsidR="00C078BF" w:rsidRPr="00A4275B">
        <w:rPr>
          <w:rFonts w:ascii="Arial" w:hAnsi="Arial" w:cs="Arial"/>
          <w:sz w:val="24"/>
          <w:szCs w:val="24"/>
        </w:rPr>
        <w:t>Joint Action Development Fora</w:t>
      </w:r>
      <w:r w:rsidR="007E3635" w:rsidRPr="00A4275B">
        <w:rPr>
          <w:rFonts w:ascii="Arial" w:hAnsi="Arial" w:cs="Arial"/>
          <w:sz w:val="24"/>
          <w:szCs w:val="24"/>
        </w:rPr>
        <w:t>-</w:t>
      </w:r>
      <w:r w:rsidR="00C078BF" w:rsidRPr="00A4275B">
        <w:rPr>
          <w:rFonts w:ascii="Arial" w:hAnsi="Arial" w:cs="Arial"/>
          <w:sz w:val="24"/>
          <w:szCs w:val="24"/>
        </w:rPr>
        <w:t xml:space="preserve"> is still at embryonic phase</w:t>
      </w:r>
      <w:r w:rsidR="00F41DD4" w:rsidRPr="00A4275B">
        <w:rPr>
          <w:rFonts w:ascii="Arial" w:hAnsi="Arial" w:cs="Arial"/>
          <w:sz w:val="24"/>
          <w:szCs w:val="24"/>
        </w:rPr>
        <w:t xml:space="preserve"> but it is crucial for the realisation of sustainable access to WASH. Therefore, it needs </w:t>
      </w:r>
      <w:r w:rsidR="00646B99" w:rsidRPr="00A4275B">
        <w:rPr>
          <w:rFonts w:ascii="Arial" w:hAnsi="Arial" w:cs="Arial"/>
          <w:sz w:val="24"/>
          <w:szCs w:val="24"/>
        </w:rPr>
        <w:t xml:space="preserve">to be addressed strategically given </w:t>
      </w:r>
      <w:r w:rsidR="00F41DD4" w:rsidRPr="00A4275B">
        <w:rPr>
          <w:rFonts w:ascii="Arial" w:hAnsi="Arial" w:cs="Arial"/>
          <w:sz w:val="24"/>
          <w:szCs w:val="24"/>
        </w:rPr>
        <w:t>the interlinkages and integrated nature of the SDGs.</w:t>
      </w:r>
    </w:p>
    <w:p w14:paraId="0E0D4B6E" w14:textId="77777777" w:rsidR="001C186B" w:rsidRPr="00A4275B" w:rsidRDefault="001C186B" w:rsidP="00A06B26">
      <w:pPr>
        <w:tabs>
          <w:tab w:val="left" w:pos="142"/>
        </w:tabs>
        <w:spacing w:line="240" w:lineRule="auto"/>
        <w:ind w:right="-279"/>
        <w:jc w:val="both"/>
        <w:rPr>
          <w:rFonts w:ascii="Arial" w:hAnsi="Arial" w:cs="Arial"/>
          <w:sz w:val="24"/>
          <w:szCs w:val="24"/>
        </w:rPr>
      </w:pPr>
      <w:r w:rsidRPr="00A4275B">
        <w:rPr>
          <w:rFonts w:ascii="Arial" w:hAnsi="Arial" w:cs="Arial"/>
          <w:sz w:val="24"/>
          <w:szCs w:val="24"/>
        </w:rPr>
        <w:t xml:space="preserve">Recognizing that the comparative advantage of WARw has always been in the combination of its demonstration services, capacity building, policy and advocacy in order to maximise influence on policies and practices; it is a conviction of the CP that going forward, this strategic way of working will be maintained at both local and national levels. Focus will be on removing blockages to sustainable access with </w:t>
      </w:r>
      <w:r w:rsidR="00F05382" w:rsidRPr="00A4275B">
        <w:rPr>
          <w:rFonts w:ascii="Arial" w:hAnsi="Arial" w:cs="Arial"/>
          <w:sz w:val="24"/>
          <w:szCs w:val="24"/>
        </w:rPr>
        <w:t>a focus on</w:t>
      </w:r>
      <w:r w:rsidRPr="00A4275B">
        <w:rPr>
          <w:rFonts w:ascii="Arial" w:hAnsi="Arial" w:cs="Arial"/>
          <w:sz w:val="24"/>
          <w:szCs w:val="24"/>
        </w:rPr>
        <w:t xml:space="preserve"> the lowest quintile of the population. </w:t>
      </w:r>
    </w:p>
    <w:p w14:paraId="2F136CF1" w14:textId="77777777" w:rsidR="001C186B" w:rsidRPr="00A4275B" w:rsidRDefault="00D952FF" w:rsidP="00A06B26">
      <w:pPr>
        <w:tabs>
          <w:tab w:val="left" w:pos="142"/>
        </w:tabs>
        <w:spacing w:line="240" w:lineRule="auto"/>
        <w:ind w:right="-279"/>
        <w:jc w:val="both"/>
        <w:rPr>
          <w:rFonts w:ascii="Arial" w:hAnsi="Arial" w:cs="Arial"/>
          <w:sz w:val="24"/>
          <w:szCs w:val="24"/>
        </w:rPr>
      </w:pPr>
      <w:r w:rsidRPr="00A4275B">
        <w:rPr>
          <w:rFonts w:ascii="Arial" w:hAnsi="Arial" w:cs="Arial"/>
          <w:sz w:val="24"/>
          <w:szCs w:val="24"/>
        </w:rPr>
        <w:t>WARw</w:t>
      </w:r>
      <w:r w:rsidR="001C186B" w:rsidRPr="00A4275B">
        <w:rPr>
          <w:rFonts w:ascii="Arial" w:hAnsi="Arial" w:cs="Arial"/>
          <w:sz w:val="24"/>
          <w:szCs w:val="24"/>
        </w:rPr>
        <w:t xml:space="preserve"> will intentionally work at bringing sustainable solutions to the new settlement patterns in grouped villages evolving into small towns, and will work through partnerships to contribute to the design of sanitation solutions in urban contexts. It is within this context that the CP will make a difference by delivering services only where </w:t>
      </w:r>
      <w:r w:rsidR="00F05382" w:rsidRPr="00A4275B">
        <w:rPr>
          <w:rFonts w:ascii="Arial" w:hAnsi="Arial" w:cs="Arial"/>
          <w:sz w:val="24"/>
          <w:szCs w:val="24"/>
        </w:rPr>
        <w:t xml:space="preserve">such services </w:t>
      </w:r>
      <w:r w:rsidR="001C186B" w:rsidRPr="00A4275B">
        <w:rPr>
          <w:rFonts w:ascii="Arial" w:hAnsi="Arial" w:cs="Arial"/>
          <w:sz w:val="24"/>
          <w:szCs w:val="24"/>
        </w:rPr>
        <w:t xml:space="preserve"> add value to influencing and demonstration of how the national WASH agenda can be realised in an effective, sustainable and inclusive manner.  </w:t>
      </w:r>
    </w:p>
    <w:p w14:paraId="174712F3" w14:textId="77777777" w:rsidR="001C186B" w:rsidRDefault="001C186B" w:rsidP="00A06B26">
      <w:pPr>
        <w:tabs>
          <w:tab w:val="left" w:pos="142"/>
        </w:tabs>
        <w:spacing w:line="240" w:lineRule="auto"/>
        <w:ind w:right="-279"/>
        <w:jc w:val="both"/>
        <w:rPr>
          <w:rFonts w:ascii="Arial" w:hAnsi="Arial" w:cs="Arial"/>
          <w:iCs/>
          <w:sz w:val="24"/>
          <w:szCs w:val="24"/>
        </w:rPr>
      </w:pPr>
      <w:r w:rsidRPr="00A4275B">
        <w:rPr>
          <w:rFonts w:ascii="Arial" w:hAnsi="Arial" w:cs="Arial"/>
          <w:sz w:val="24"/>
          <w:szCs w:val="24"/>
        </w:rPr>
        <w:t xml:space="preserve">The CP </w:t>
      </w:r>
      <w:r w:rsidR="00F05382" w:rsidRPr="00A4275B">
        <w:rPr>
          <w:rFonts w:ascii="Arial" w:hAnsi="Arial" w:cs="Arial"/>
          <w:sz w:val="24"/>
          <w:szCs w:val="24"/>
        </w:rPr>
        <w:t xml:space="preserve">has chosen to </w:t>
      </w:r>
      <w:r w:rsidRPr="00A4275B">
        <w:rPr>
          <w:rFonts w:ascii="Arial" w:hAnsi="Arial" w:cs="Arial"/>
          <w:sz w:val="24"/>
          <w:szCs w:val="24"/>
        </w:rPr>
        <w:t xml:space="preserve">position itself to ensure that further access is equal, </w:t>
      </w:r>
      <w:r w:rsidR="00A072A3" w:rsidRPr="00A4275B">
        <w:rPr>
          <w:rFonts w:ascii="Arial" w:hAnsi="Arial" w:cs="Arial"/>
          <w:sz w:val="24"/>
          <w:szCs w:val="24"/>
        </w:rPr>
        <w:t xml:space="preserve">sustained and </w:t>
      </w:r>
      <w:r w:rsidRPr="00A4275B">
        <w:rPr>
          <w:rFonts w:ascii="Arial" w:hAnsi="Arial" w:cs="Arial"/>
          <w:sz w:val="24"/>
          <w:szCs w:val="24"/>
        </w:rPr>
        <w:t xml:space="preserve">targeted to where greatest need is.  The strategy will be implemented through programmes </w:t>
      </w:r>
      <w:r w:rsidRPr="00A4275B">
        <w:rPr>
          <w:rFonts w:ascii="Arial" w:hAnsi="Arial" w:cs="Arial"/>
          <w:iCs/>
          <w:sz w:val="24"/>
          <w:szCs w:val="24"/>
        </w:rPr>
        <w:t xml:space="preserve">that </w:t>
      </w:r>
      <w:r w:rsidR="00F05382" w:rsidRPr="00A4275B">
        <w:rPr>
          <w:rFonts w:ascii="Arial" w:hAnsi="Arial" w:cs="Arial"/>
          <w:iCs/>
          <w:sz w:val="24"/>
          <w:szCs w:val="24"/>
        </w:rPr>
        <w:t xml:space="preserve">will recognise this strategic choice but equally recognise </w:t>
      </w:r>
      <w:r w:rsidRPr="00A4275B">
        <w:rPr>
          <w:rFonts w:ascii="Arial" w:hAnsi="Arial" w:cs="Arial"/>
          <w:iCs/>
          <w:sz w:val="24"/>
          <w:szCs w:val="24"/>
        </w:rPr>
        <w:t>the emerging trends of the Rwandan context such as increasing urbanisation and rural transformation. Bugesera district will continue to be the CP’s demonstration field</w:t>
      </w:r>
      <w:r w:rsidR="00F05382" w:rsidRPr="00A4275B">
        <w:rPr>
          <w:rFonts w:ascii="Arial" w:hAnsi="Arial" w:cs="Arial"/>
          <w:iCs/>
          <w:sz w:val="24"/>
          <w:szCs w:val="24"/>
        </w:rPr>
        <w:t>. P</w:t>
      </w:r>
      <w:r w:rsidRPr="00A4275B">
        <w:rPr>
          <w:rFonts w:ascii="Arial" w:hAnsi="Arial" w:cs="Arial"/>
          <w:iCs/>
          <w:sz w:val="24"/>
          <w:szCs w:val="24"/>
        </w:rPr>
        <w:t xml:space="preserve">artnerships will </w:t>
      </w:r>
      <w:r w:rsidR="00F05382" w:rsidRPr="00A4275B">
        <w:rPr>
          <w:rFonts w:ascii="Arial" w:hAnsi="Arial" w:cs="Arial"/>
          <w:iCs/>
          <w:sz w:val="24"/>
          <w:szCs w:val="24"/>
        </w:rPr>
        <w:t xml:space="preserve">however </w:t>
      </w:r>
      <w:r w:rsidRPr="00A4275B">
        <w:rPr>
          <w:rFonts w:ascii="Arial" w:hAnsi="Arial" w:cs="Arial"/>
          <w:iCs/>
          <w:sz w:val="24"/>
          <w:szCs w:val="24"/>
        </w:rPr>
        <w:t xml:space="preserve">extend beyond it into areas of best practices of the national utility </w:t>
      </w:r>
      <w:r w:rsidR="007C0924" w:rsidRPr="00A4275B">
        <w:rPr>
          <w:rFonts w:ascii="Arial" w:hAnsi="Arial" w:cs="Arial"/>
          <w:iCs/>
          <w:sz w:val="24"/>
          <w:szCs w:val="24"/>
        </w:rPr>
        <w:t xml:space="preserve">in other </w:t>
      </w:r>
      <w:r w:rsidRPr="00A4275B">
        <w:rPr>
          <w:rFonts w:ascii="Arial" w:hAnsi="Arial" w:cs="Arial"/>
          <w:iCs/>
          <w:sz w:val="24"/>
          <w:szCs w:val="24"/>
        </w:rPr>
        <w:t>district</w:t>
      </w:r>
      <w:r w:rsidR="007C0924" w:rsidRPr="00A4275B">
        <w:rPr>
          <w:rFonts w:ascii="Arial" w:hAnsi="Arial" w:cs="Arial"/>
          <w:iCs/>
          <w:sz w:val="24"/>
          <w:szCs w:val="24"/>
        </w:rPr>
        <w:t>s</w:t>
      </w:r>
      <w:r w:rsidRPr="00A4275B">
        <w:rPr>
          <w:rFonts w:ascii="Arial" w:hAnsi="Arial" w:cs="Arial"/>
          <w:iCs/>
          <w:sz w:val="24"/>
          <w:szCs w:val="24"/>
        </w:rPr>
        <w:t xml:space="preserve">, sanitation solutions in urban </w:t>
      </w:r>
      <w:r w:rsidR="007C0924" w:rsidRPr="00A4275B">
        <w:rPr>
          <w:rFonts w:ascii="Arial" w:hAnsi="Arial" w:cs="Arial"/>
          <w:iCs/>
          <w:sz w:val="24"/>
          <w:szCs w:val="24"/>
        </w:rPr>
        <w:t xml:space="preserve">areas </w:t>
      </w:r>
      <w:r w:rsidRPr="00A4275B">
        <w:rPr>
          <w:rFonts w:ascii="Arial" w:hAnsi="Arial" w:cs="Arial"/>
          <w:iCs/>
          <w:sz w:val="24"/>
          <w:szCs w:val="24"/>
        </w:rPr>
        <w:t xml:space="preserve">and other areas </w:t>
      </w:r>
      <w:r w:rsidR="007C0924" w:rsidRPr="00A4275B">
        <w:rPr>
          <w:rFonts w:ascii="Arial" w:hAnsi="Arial" w:cs="Arial"/>
          <w:iCs/>
          <w:sz w:val="24"/>
          <w:szCs w:val="24"/>
        </w:rPr>
        <w:t xml:space="preserve">of development </w:t>
      </w:r>
      <w:r w:rsidRPr="00A4275B">
        <w:rPr>
          <w:rFonts w:ascii="Arial" w:hAnsi="Arial" w:cs="Arial"/>
          <w:iCs/>
          <w:sz w:val="24"/>
          <w:szCs w:val="24"/>
        </w:rPr>
        <w:t xml:space="preserve">identified as levers for inclusive access over the evolving process of </w:t>
      </w:r>
      <w:r w:rsidR="00F549A2" w:rsidRPr="00A4275B">
        <w:rPr>
          <w:rFonts w:ascii="Arial" w:hAnsi="Arial" w:cs="Arial"/>
          <w:iCs/>
          <w:sz w:val="24"/>
          <w:szCs w:val="24"/>
        </w:rPr>
        <w:t xml:space="preserve">domestication of </w:t>
      </w:r>
      <w:r w:rsidRPr="00A4275B">
        <w:rPr>
          <w:rFonts w:ascii="Arial" w:hAnsi="Arial" w:cs="Arial"/>
          <w:iCs/>
          <w:sz w:val="24"/>
          <w:szCs w:val="24"/>
        </w:rPr>
        <w:t>the S</w:t>
      </w:r>
      <w:r w:rsidR="00F549A2" w:rsidRPr="00A4275B">
        <w:rPr>
          <w:rFonts w:ascii="Arial" w:hAnsi="Arial" w:cs="Arial"/>
          <w:iCs/>
          <w:sz w:val="24"/>
          <w:szCs w:val="24"/>
        </w:rPr>
        <w:t>ustainable Development Goals</w:t>
      </w:r>
      <w:r w:rsidRPr="00A4275B">
        <w:rPr>
          <w:rFonts w:ascii="Arial" w:hAnsi="Arial" w:cs="Arial"/>
          <w:iCs/>
          <w:sz w:val="24"/>
          <w:szCs w:val="24"/>
        </w:rPr>
        <w:t>.</w:t>
      </w:r>
    </w:p>
    <w:p w14:paraId="1CAEAD00" w14:textId="77777777" w:rsidR="001C186B" w:rsidRPr="00A4275B" w:rsidRDefault="001C186B" w:rsidP="00A06B26">
      <w:pPr>
        <w:tabs>
          <w:tab w:val="left" w:pos="142"/>
        </w:tabs>
        <w:spacing w:line="240" w:lineRule="auto"/>
        <w:ind w:right="-279"/>
        <w:jc w:val="both"/>
        <w:rPr>
          <w:rFonts w:ascii="Arial" w:hAnsi="Arial" w:cs="Arial"/>
          <w:iCs/>
          <w:sz w:val="24"/>
          <w:szCs w:val="24"/>
        </w:rPr>
      </w:pPr>
    </w:p>
    <w:p w14:paraId="742F9FBB" w14:textId="77777777" w:rsidR="001C186B" w:rsidRPr="00A4275B" w:rsidRDefault="001C186B" w:rsidP="00964B10">
      <w:pPr>
        <w:pStyle w:val="Heading1"/>
        <w:numPr>
          <w:ilvl w:val="0"/>
          <w:numId w:val="21"/>
        </w:numPr>
        <w:spacing w:before="0"/>
        <w:jc w:val="both"/>
        <w:rPr>
          <w:rFonts w:ascii="Arial" w:hAnsi="Arial" w:cs="Arial"/>
          <w:b/>
          <w:color w:val="00B0F0"/>
          <w:sz w:val="28"/>
          <w:szCs w:val="28"/>
        </w:rPr>
      </w:pPr>
      <w:bookmarkStart w:id="13" w:name="_Toc453521624"/>
      <w:bookmarkStart w:id="14" w:name="_Toc461209481"/>
      <w:r w:rsidRPr="00A4275B">
        <w:rPr>
          <w:rFonts w:ascii="Arial" w:hAnsi="Arial" w:cs="Arial"/>
          <w:b/>
          <w:color w:val="00B0F0"/>
          <w:sz w:val="28"/>
          <w:szCs w:val="28"/>
        </w:rPr>
        <w:t>WARw’s niche and comparative advantage</w:t>
      </w:r>
      <w:bookmarkEnd w:id="13"/>
      <w:bookmarkEnd w:id="14"/>
    </w:p>
    <w:p w14:paraId="620FB4C1" w14:textId="77777777" w:rsidR="001C186B" w:rsidRPr="00A4275B" w:rsidRDefault="001C186B" w:rsidP="00A06B26">
      <w:pPr>
        <w:jc w:val="both"/>
        <w:rPr>
          <w:rFonts w:ascii="Arial" w:hAnsi="Arial" w:cs="Arial"/>
        </w:rPr>
      </w:pPr>
    </w:p>
    <w:p w14:paraId="0F9638A4" w14:textId="77777777" w:rsidR="001C186B" w:rsidRPr="00A4275B" w:rsidRDefault="001C186B" w:rsidP="00A06B26">
      <w:pPr>
        <w:tabs>
          <w:tab w:val="left" w:pos="142"/>
        </w:tabs>
        <w:spacing w:line="240" w:lineRule="auto"/>
        <w:ind w:right="-279"/>
        <w:jc w:val="both"/>
        <w:rPr>
          <w:rFonts w:ascii="Arial" w:hAnsi="Arial" w:cs="Arial"/>
          <w:b/>
          <w:iCs/>
          <w:sz w:val="24"/>
          <w:szCs w:val="24"/>
        </w:rPr>
      </w:pPr>
      <w:r w:rsidRPr="00A4275B">
        <w:rPr>
          <w:rFonts w:ascii="Arial" w:hAnsi="Arial" w:cs="Arial"/>
          <w:sz w:val="24"/>
          <w:szCs w:val="24"/>
        </w:rPr>
        <w:t>Our niche is two-fold. First, we will be a knowledge broker, and secondly, we will champion cross-sector collaboration.  We will build on our previous experience to further develop these niche areas and draw on our comparative advantages.</w:t>
      </w:r>
    </w:p>
    <w:p w14:paraId="1107ADF8" w14:textId="77777777" w:rsidR="001C186B" w:rsidRPr="00A4275B" w:rsidRDefault="001C186B" w:rsidP="00A06B26">
      <w:pPr>
        <w:tabs>
          <w:tab w:val="left" w:pos="142"/>
        </w:tabs>
        <w:spacing w:line="240" w:lineRule="auto"/>
        <w:ind w:right="-279"/>
        <w:jc w:val="both"/>
        <w:rPr>
          <w:rFonts w:ascii="Arial" w:hAnsi="Arial" w:cs="Arial"/>
          <w:b/>
          <w:iCs/>
          <w:sz w:val="24"/>
          <w:szCs w:val="24"/>
        </w:rPr>
      </w:pPr>
      <w:r w:rsidRPr="00A4275B">
        <w:rPr>
          <w:rFonts w:ascii="Arial" w:hAnsi="Arial" w:cs="Arial"/>
          <w:sz w:val="24"/>
          <w:szCs w:val="24"/>
        </w:rPr>
        <w:t xml:space="preserve">We will continue to be known as a </w:t>
      </w:r>
      <w:r w:rsidRPr="00A4275B">
        <w:rPr>
          <w:rFonts w:ascii="Arial" w:hAnsi="Arial" w:cs="Arial"/>
          <w:b/>
          <w:bCs/>
          <w:sz w:val="24"/>
          <w:szCs w:val="24"/>
        </w:rPr>
        <w:t>knowledge broker</w:t>
      </w:r>
      <w:r w:rsidRPr="00A4275B">
        <w:rPr>
          <w:rFonts w:ascii="Arial" w:hAnsi="Arial" w:cs="Arial"/>
          <w:sz w:val="24"/>
          <w:szCs w:val="24"/>
        </w:rPr>
        <w:t xml:space="preserve"> for performance in and beyond Rwandan WASH sector.  We will build the knowledge of the sector through demonstration and influencing - facilitating, creating, convening and championing within the sector for the benefit of poor and disadvantaged people.  We will focus on turning ‘knowledge into use’ by gathering evidence, documenting, disseminating and influencing through advocacy. The CP will use learning on policies and practices that accelerate inclusive access to help improve sector processes, but also to engage in regional and pan African WASH initiatives like the Kigali Action Plan and others, leveraging on Rwanda’s critical position within the SDG implementation agenda and the Africa Vision, as well as the Agenda for Change initiative.</w:t>
      </w:r>
    </w:p>
    <w:p w14:paraId="6EA9B405" w14:textId="77777777" w:rsidR="001C186B" w:rsidRPr="00A4275B" w:rsidRDefault="001C186B" w:rsidP="00A06B26">
      <w:pPr>
        <w:tabs>
          <w:tab w:val="left" w:pos="142"/>
        </w:tabs>
        <w:spacing w:line="240" w:lineRule="auto"/>
        <w:ind w:right="-279"/>
        <w:jc w:val="both"/>
        <w:rPr>
          <w:rFonts w:ascii="Arial" w:hAnsi="Arial" w:cs="Arial"/>
          <w:sz w:val="24"/>
          <w:szCs w:val="24"/>
        </w:rPr>
      </w:pPr>
      <w:r w:rsidRPr="00A4275B">
        <w:rPr>
          <w:rFonts w:ascii="Arial" w:hAnsi="Arial" w:cs="Arial"/>
          <w:sz w:val="24"/>
          <w:szCs w:val="24"/>
        </w:rPr>
        <w:t xml:space="preserve">We will </w:t>
      </w:r>
      <w:r w:rsidRPr="00A4275B">
        <w:rPr>
          <w:rFonts w:ascii="Arial" w:hAnsi="Arial" w:cs="Arial"/>
          <w:b/>
          <w:bCs/>
          <w:sz w:val="24"/>
          <w:szCs w:val="24"/>
        </w:rPr>
        <w:t xml:space="preserve">champion collaboration across sectors, </w:t>
      </w:r>
      <w:r w:rsidRPr="00A4275B">
        <w:rPr>
          <w:rFonts w:ascii="Arial" w:hAnsi="Arial" w:cs="Arial"/>
          <w:sz w:val="24"/>
          <w:szCs w:val="24"/>
        </w:rPr>
        <w:t>taking the knowledge brokering beyond WASH actors alone.  We will provide evidence on the value of WASH to implementers, and strengthen relationships with critical Ministries (e.g. Health, Education, Water Resources, Local Government) and other development actors.</w:t>
      </w:r>
    </w:p>
    <w:p w14:paraId="7F6C151B" w14:textId="77777777" w:rsidR="001C186B" w:rsidRPr="00A4275B" w:rsidRDefault="001C186B" w:rsidP="00A06B26">
      <w:pPr>
        <w:tabs>
          <w:tab w:val="left" w:pos="142"/>
        </w:tabs>
        <w:spacing w:line="240" w:lineRule="auto"/>
        <w:ind w:right="-279"/>
        <w:jc w:val="both"/>
        <w:rPr>
          <w:rFonts w:ascii="Arial" w:hAnsi="Arial" w:cs="Arial"/>
          <w:sz w:val="24"/>
          <w:szCs w:val="24"/>
        </w:rPr>
      </w:pPr>
      <w:r w:rsidRPr="00A4275B">
        <w:rPr>
          <w:rFonts w:ascii="Arial" w:hAnsi="Arial" w:cs="Arial"/>
          <w:sz w:val="24"/>
          <w:szCs w:val="24"/>
        </w:rPr>
        <w:t xml:space="preserve">The CP’s niche will be built on </w:t>
      </w:r>
      <w:r w:rsidR="00320C35" w:rsidRPr="00A4275B">
        <w:rPr>
          <w:rFonts w:ascii="Arial" w:hAnsi="Arial" w:cs="Arial"/>
          <w:sz w:val="24"/>
          <w:szCs w:val="24"/>
        </w:rPr>
        <w:t xml:space="preserve">sector trends that would give WARw new entry points for wider sector influencing, but also on </w:t>
      </w:r>
      <w:r w:rsidRPr="00A4275B">
        <w:rPr>
          <w:rFonts w:ascii="Arial" w:hAnsi="Arial" w:cs="Arial"/>
          <w:sz w:val="24"/>
          <w:szCs w:val="24"/>
        </w:rPr>
        <w:t xml:space="preserve">its </w:t>
      </w:r>
      <w:r w:rsidRPr="00A4275B">
        <w:rPr>
          <w:rFonts w:ascii="Arial" w:hAnsi="Arial" w:cs="Arial"/>
          <w:bCs/>
          <w:sz w:val="24"/>
          <w:szCs w:val="24"/>
        </w:rPr>
        <w:t>comparative advantage</w:t>
      </w:r>
      <w:r w:rsidRPr="00A4275B">
        <w:rPr>
          <w:rFonts w:ascii="Arial" w:hAnsi="Arial" w:cs="Arial"/>
          <w:sz w:val="24"/>
          <w:szCs w:val="24"/>
        </w:rPr>
        <w:t xml:space="preserve"> that has developed over the course of the last five years. These include:</w:t>
      </w:r>
    </w:p>
    <w:p w14:paraId="70729F39" w14:textId="77777777" w:rsidR="001C186B" w:rsidRPr="00A4275B" w:rsidRDefault="001C186B" w:rsidP="000A2753">
      <w:pPr>
        <w:pStyle w:val="ListParagraph"/>
        <w:numPr>
          <w:ilvl w:val="0"/>
          <w:numId w:val="1"/>
        </w:numPr>
        <w:tabs>
          <w:tab w:val="left" w:pos="284"/>
        </w:tabs>
        <w:spacing w:line="240" w:lineRule="auto"/>
        <w:ind w:left="284" w:right="-279" w:hanging="284"/>
        <w:jc w:val="both"/>
        <w:rPr>
          <w:rFonts w:ascii="Arial" w:hAnsi="Arial" w:cs="Arial"/>
          <w:sz w:val="24"/>
          <w:szCs w:val="24"/>
        </w:rPr>
      </w:pPr>
      <w:r w:rsidRPr="00A4275B">
        <w:rPr>
          <w:rFonts w:ascii="Arial" w:hAnsi="Arial" w:cs="Arial"/>
          <w:sz w:val="24"/>
          <w:szCs w:val="24"/>
        </w:rPr>
        <w:t xml:space="preserve">WARw works at the local level and </w:t>
      </w:r>
      <w:r w:rsidR="00D952FF" w:rsidRPr="00A4275B">
        <w:rPr>
          <w:rFonts w:ascii="Arial" w:hAnsi="Arial" w:cs="Arial"/>
          <w:sz w:val="24"/>
          <w:szCs w:val="24"/>
        </w:rPr>
        <w:t>brings knowledge</w:t>
      </w:r>
      <w:r w:rsidRPr="00A4275B">
        <w:rPr>
          <w:rFonts w:ascii="Arial" w:hAnsi="Arial" w:cs="Arial"/>
          <w:sz w:val="24"/>
          <w:szCs w:val="24"/>
        </w:rPr>
        <w:t xml:space="preserve"> to national level actors that leads to changes in policy and practice to contribute to national progress in inclusive, sustainable access.</w:t>
      </w:r>
    </w:p>
    <w:p w14:paraId="785335A1" w14:textId="77777777" w:rsidR="001C186B" w:rsidRPr="00A4275B" w:rsidRDefault="001C186B" w:rsidP="000A2753">
      <w:pPr>
        <w:pStyle w:val="ListParagraph"/>
        <w:numPr>
          <w:ilvl w:val="0"/>
          <w:numId w:val="1"/>
        </w:numPr>
        <w:tabs>
          <w:tab w:val="left" w:pos="284"/>
        </w:tabs>
        <w:spacing w:line="240" w:lineRule="auto"/>
        <w:ind w:left="284" w:right="-279" w:hanging="284"/>
        <w:jc w:val="both"/>
        <w:rPr>
          <w:rFonts w:ascii="Arial" w:hAnsi="Arial" w:cs="Arial"/>
          <w:sz w:val="24"/>
          <w:szCs w:val="24"/>
        </w:rPr>
      </w:pPr>
      <w:r w:rsidRPr="00A4275B">
        <w:rPr>
          <w:rFonts w:ascii="Arial" w:hAnsi="Arial" w:cs="Arial"/>
          <w:sz w:val="24"/>
          <w:szCs w:val="24"/>
        </w:rPr>
        <w:t xml:space="preserve">WARw has the ability to work at the District level supporting the ‘implementing arm’ of the Government in the delivery of WASH.  </w:t>
      </w:r>
    </w:p>
    <w:p w14:paraId="2B3D5F4B" w14:textId="77777777" w:rsidR="001C186B" w:rsidRPr="00A4275B" w:rsidRDefault="001C186B" w:rsidP="000A2753">
      <w:pPr>
        <w:pStyle w:val="ListParagraph"/>
        <w:numPr>
          <w:ilvl w:val="0"/>
          <w:numId w:val="1"/>
        </w:numPr>
        <w:tabs>
          <w:tab w:val="left" w:pos="284"/>
        </w:tabs>
        <w:spacing w:line="240" w:lineRule="auto"/>
        <w:ind w:left="284" w:right="-279" w:hanging="284"/>
        <w:jc w:val="both"/>
        <w:rPr>
          <w:rFonts w:ascii="Arial" w:hAnsi="Arial" w:cs="Arial"/>
          <w:sz w:val="24"/>
          <w:szCs w:val="24"/>
        </w:rPr>
      </w:pPr>
      <w:r w:rsidRPr="00A4275B">
        <w:rPr>
          <w:rFonts w:ascii="Arial" w:hAnsi="Arial" w:cs="Arial"/>
          <w:sz w:val="24"/>
          <w:szCs w:val="24"/>
        </w:rPr>
        <w:t xml:space="preserve">WARw has expertise, experience and credibility in building sector capacity </w:t>
      </w:r>
    </w:p>
    <w:p w14:paraId="6C7D992F" w14:textId="77777777" w:rsidR="001C186B" w:rsidRPr="00A4275B" w:rsidRDefault="001C186B" w:rsidP="000A2753">
      <w:pPr>
        <w:pStyle w:val="ListParagraph"/>
        <w:numPr>
          <w:ilvl w:val="0"/>
          <w:numId w:val="1"/>
        </w:numPr>
        <w:tabs>
          <w:tab w:val="left" w:pos="284"/>
        </w:tabs>
        <w:spacing w:line="240" w:lineRule="auto"/>
        <w:ind w:left="284" w:right="-279" w:hanging="284"/>
        <w:jc w:val="both"/>
        <w:rPr>
          <w:rFonts w:ascii="Arial" w:hAnsi="Arial" w:cs="Arial"/>
          <w:sz w:val="24"/>
          <w:szCs w:val="24"/>
        </w:rPr>
      </w:pPr>
      <w:r w:rsidRPr="00A4275B">
        <w:rPr>
          <w:rFonts w:ascii="Arial" w:hAnsi="Arial" w:cs="Arial"/>
          <w:sz w:val="24"/>
          <w:szCs w:val="24"/>
        </w:rPr>
        <w:t xml:space="preserve">WARw brings clarity and focus on WASH, a strong history of working in partnership and the ability to draw on global knowledge which can be tailored and applied locally.  </w:t>
      </w:r>
    </w:p>
    <w:p w14:paraId="296A9138" w14:textId="77777777" w:rsidR="001C186B" w:rsidRPr="00A4275B" w:rsidRDefault="001C186B" w:rsidP="000A2753">
      <w:pPr>
        <w:pStyle w:val="ListParagraph"/>
        <w:numPr>
          <w:ilvl w:val="0"/>
          <w:numId w:val="1"/>
        </w:numPr>
        <w:tabs>
          <w:tab w:val="left" w:pos="284"/>
        </w:tabs>
        <w:spacing w:line="240" w:lineRule="auto"/>
        <w:ind w:left="284" w:right="-279" w:hanging="284"/>
        <w:jc w:val="both"/>
        <w:rPr>
          <w:rFonts w:ascii="Arial" w:hAnsi="Arial" w:cs="Arial"/>
          <w:sz w:val="24"/>
          <w:szCs w:val="24"/>
        </w:rPr>
      </w:pPr>
      <w:r w:rsidRPr="00A4275B">
        <w:rPr>
          <w:rFonts w:ascii="Arial" w:hAnsi="Arial" w:cs="Arial"/>
          <w:sz w:val="24"/>
          <w:szCs w:val="24"/>
        </w:rPr>
        <w:t>In addition to the above, WARw  is well positioned to demonstrate sustainability of  appropriate hygiene behaviour through upgraded curriculum for behaviour change integrating, among others, economic development models.</w:t>
      </w:r>
    </w:p>
    <w:p w14:paraId="7851CF9B" w14:textId="77777777" w:rsidR="001C186B" w:rsidRPr="00A4275B" w:rsidRDefault="001C186B" w:rsidP="000A2753">
      <w:pPr>
        <w:pStyle w:val="ListParagraph"/>
        <w:numPr>
          <w:ilvl w:val="0"/>
          <w:numId w:val="1"/>
        </w:numPr>
        <w:tabs>
          <w:tab w:val="left" w:pos="284"/>
        </w:tabs>
        <w:spacing w:line="240" w:lineRule="auto"/>
        <w:ind w:left="284" w:right="-279" w:hanging="284"/>
        <w:jc w:val="both"/>
        <w:rPr>
          <w:rFonts w:ascii="Arial" w:hAnsi="Arial" w:cs="Arial"/>
          <w:sz w:val="24"/>
          <w:szCs w:val="24"/>
        </w:rPr>
      </w:pPr>
      <w:r w:rsidRPr="00A4275B">
        <w:rPr>
          <w:rFonts w:ascii="Arial" w:hAnsi="Arial" w:cs="Arial"/>
          <w:sz w:val="24"/>
          <w:szCs w:val="24"/>
        </w:rPr>
        <w:t>Building on global expertise, WARw has the opportunity to support the National Utility to address sustainability and inclusion aspects of WASH services.</w:t>
      </w:r>
    </w:p>
    <w:p w14:paraId="75966B56" w14:textId="77777777" w:rsidR="001C186B" w:rsidRPr="00A4275B" w:rsidRDefault="001C186B" w:rsidP="00A06B26">
      <w:pPr>
        <w:pStyle w:val="ListParagraph"/>
        <w:tabs>
          <w:tab w:val="left" w:pos="142"/>
        </w:tabs>
        <w:spacing w:line="240" w:lineRule="auto"/>
        <w:ind w:right="-279"/>
        <w:jc w:val="both"/>
        <w:rPr>
          <w:rFonts w:ascii="Arial" w:hAnsi="Arial" w:cs="Arial"/>
          <w:sz w:val="24"/>
          <w:szCs w:val="24"/>
        </w:rPr>
      </w:pPr>
    </w:p>
    <w:p w14:paraId="26A0B02A" w14:textId="77777777" w:rsidR="001C186B" w:rsidRPr="00A4275B" w:rsidRDefault="002C4817" w:rsidP="00964B10">
      <w:pPr>
        <w:pStyle w:val="Heading1"/>
        <w:numPr>
          <w:ilvl w:val="0"/>
          <w:numId w:val="21"/>
        </w:numPr>
        <w:jc w:val="both"/>
        <w:rPr>
          <w:rFonts w:ascii="Arial" w:eastAsia="Arial" w:hAnsi="Arial" w:cs="Arial"/>
          <w:b/>
          <w:bCs/>
          <w:color w:val="00B0F0"/>
          <w:sz w:val="28"/>
          <w:szCs w:val="28"/>
        </w:rPr>
      </w:pPr>
      <w:bookmarkStart w:id="15" w:name="_Toc453521625"/>
      <w:bookmarkStart w:id="16" w:name="_Toc461209482"/>
      <w:r w:rsidRPr="00A4275B">
        <w:rPr>
          <w:rFonts w:ascii="Arial" w:hAnsi="Arial" w:cs="Arial"/>
          <w:b/>
          <w:color w:val="00B0F0"/>
          <w:sz w:val="28"/>
          <w:szCs w:val="28"/>
        </w:rPr>
        <w:t xml:space="preserve">WARw’s </w:t>
      </w:r>
      <w:r w:rsidR="001C186B" w:rsidRPr="00A4275B">
        <w:rPr>
          <w:rFonts w:ascii="Arial" w:hAnsi="Arial" w:cs="Arial"/>
          <w:b/>
          <w:color w:val="00B0F0"/>
          <w:sz w:val="28"/>
          <w:szCs w:val="28"/>
        </w:rPr>
        <w:t xml:space="preserve">Theory of </w:t>
      </w:r>
      <w:r w:rsidR="00A52702" w:rsidRPr="00A4275B">
        <w:rPr>
          <w:rFonts w:ascii="Arial" w:hAnsi="Arial" w:cs="Arial"/>
          <w:b/>
          <w:color w:val="00B0F0"/>
          <w:sz w:val="28"/>
          <w:szCs w:val="28"/>
        </w:rPr>
        <w:t>C</w:t>
      </w:r>
      <w:r w:rsidR="001C186B" w:rsidRPr="00A4275B">
        <w:rPr>
          <w:rFonts w:ascii="Arial" w:hAnsi="Arial" w:cs="Arial"/>
          <w:b/>
          <w:color w:val="00B0F0"/>
          <w:sz w:val="28"/>
          <w:szCs w:val="28"/>
        </w:rPr>
        <w:t>hange</w:t>
      </w:r>
      <w:bookmarkEnd w:id="15"/>
      <w:r w:rsidR="001C186B" w:rsidRPr="00A4275B">
        <w:rPr>
          <w:rFonts w:ascii="Arial" w:hAnsi="Arial" w:cs="Arial"/>
          <w:b/>
          <w:color w:val="00B0F0"/>
          <w:sz w:val="28"/>
          <w:szCs w:val="28"/>
        </w:rPr>
        <w:t xml:space="preserve"> </w:t>
      </w:r>
      <w:r w:rsidR="00A52702" w:rsidRPr="00A4275B">
        <w:rPr>
          <w:rFonts w:ascii="Arial" w:hAnsi="Arial" w:cs="Arial"/>
          <w:b/>
          <w:color w:val="00B0F0"/>
          <w:sz w:val="28"/>
          <w:szCs w:val="28"/>
        </w:rPr>
        <w:t>(ToC)</w:t>
      </w:r>
      <w:bookmarkEnd w:id="16"/>
    </w:p>
    <w:p w14:paraId="7D9300B7" w14:textId="77777777" w:rsidR="001C186B" w:rsidRPr="00A4275B" w:rsidRDefault="001C186B" w:rsidP="00A06B26">
      <w:pPr>
        <w:pStyle w:val="ListParagraph"/>
        <w:tabs>
          <w:tab w:val="left" w:pos="142"/>
        </w:tabs>
        <w:spacing w:after="0" w:line="240" w:lineRule="auto"/>
        <w:ind w:left="390"/>
        <w:jc w:val="both"/>
        <w:rPr>
          <w:rFonts w:ascii="Arial" w:eastAsia="Arial" w:hAnsi="Arial" w:cs="Arial"/>
          <w:b/>
          <w:bCs/>
          <w:color w:val="00B0F0"/>
          <w:sz w:val="24"/>
          <w:szCs w:val="24"/>
        </w:rPr>
      </w:pPr>
    </w:p>
    <w:p w14:paraId="0B8F54EF" w14:textId="77777777" w:rsidR="001C186B" w:rsidRPr="00A4275B" w:rsidRDefault="001C186B" w:rsidP="00A06B26">
      <w:pPr>
        <w:tabs>
          <w:tab w:val="left" w:pos="142"/>
        </w:tabs>
        <w:spacing w:line="240" w:lineRule="auto"/>
        <w:ind w:right="-279"/>
        <w:jc w:val="both"/>
        <w:rPr>
          <w:rFonts w:ascii="Arial" w:hAnsi="Arial" w:cs="Arial"/>
          <w:iCs/>
          <w:sz w:val="24"/>
          <w:szCs w:val="24"/>
        </w:rPr>
      </w:pPr>
      <w:r w:rsidRPr="00A4275B">
        <w:rPr>
          <w:rFonts w:ascii="Arial" w:hAnsi="Arial" w:cs="Arial"/>
          <w:iCs/>
          <w:sz w:val="24"/>
          <w:szCs w:val="24"/>
        </w:rPr>
        <w:t xml:space="preserve">In order for ‘Everyone, Everywhere’ to be achieved in Rwanda, </w:t>
      </w:r>
      <w:r w:rsidR="00320C35" w:rsidRPr="00A4275B">
        <w:rPr>
          <w:rFonts w:ascii="Arial" w:hAnsi="Arial" w:cs="Arial"/>
          <w:iCs/>
          <w:sz w:val="24"/>
          <w:szCs w:val="24"/>
        </w:rPr>
        <w:t xml:space="preserve">there needs to be </w:t>
      </w:r>
      <w:r w:rsidR="00887196" w:rsidRPr="00A4275B">
        <w:rPr>
          <w:rFonts w:ascii="Arial" w:hAnsi="Arial" w:cs="Arial"/>
          <w:iCs/>
          <w:sz w:val="24"/>
          <w:szCs w:val="24"/>
        </w:rPr>
        <w:t>visible</w:t>
      </w:r>
      <w:r w:rsidRPr="00A4275B">
        <w:rPr>
          <w:rFonts w:ascii="Arial" w:hAnsi="Arial" w:cs="Arial"/>
          <w:iCs/>
          <w:sz w:val="24"/>
          <w:szCs w:val="24"/>
        </w:rPr>
        <w:t xml:space="preserve"> concerted and coordinated efforts in, and beyond the WASH sector, to ensure that the lowest quintile and the hardest to reach people gain sustainable access to WASH.  Communities need to be empowered to make their voices heard about their rights and needs, and leaders need to be more accountable and responsive.   Duty bearers and service providers need to have the capacity, and be within the right enabling environment (well-coordinated, strategically managed and informed sector) to fulfil their role to bring sustainable services to the population of Rwanda.</w:t>
      </w:r>
    </w:p>
    <w:p w14:paraId="14BA1065" w14:textId="77777777" w:rsidR="001C186B" w:rsidRPr="00F7521D" w:rsidRDefault="001C186B" w:rsidP="00A06B26">
      <w:pPr>
        <w:tabs>
          <w:tab w:val="left" w:pos="142"/>
        </w:tabs>
        <w:spacing w:line="240" w:lineRule="auto"/>
        <w:ind w:right="-279"/>
        <w:jc w:val="both"/>
        <w:rPr>
          <w:rFonts w:ascii="Arial" w:hAnsi="Arial" w:cs="Arial"/>
          <w:i/>
          <w:iCs/>
          <w:sz w:val="24"/>
          <w:szCs w:val="24"/>
        </w:rPr>
      </w:pPr>
      <w:r w:rsidRPr="00A4275B">
        <w:rPr>
          <w:rFonts w:ascii="Arial" w:hAnsi="Arial" w:cs="Arial"/>
          <w:iCs/>
          <w:sz w:val="24"/>
          <w:szCs w:val="24"/>
        </w:rPr>
        <w:t xml:space="preserve">WARw has identified three key priority areas through which change will happen if strategic investment is made. These are; </w:t>
      </w:r>
      <w:r w:rsidRPr="00A4275B">
        <w:rPr>
          <w:rFonts w:ascii="Arial" w:hAnsi="Arial" w:cs="Arial"/>
          <w:b/>
          <w:i/>
          <w:iCs/>
          <w:sz w:val="24"/>
          <w:szCs w:val="24"/>
        </w:rPr>
        <w:t>capacity to deliver, accountability for performance, and integration and inter-dependence</w:t>
      </w:r>
      <w:r w:rsidR="00F7521D">
        <w:rPr>
          <w:rFonts w:ascii="Arial" w:hAnsi="Arial" w:cs="Arial"/>
          <w:b/>
          <w:i/>
          <w:iCs/>
          <w:sz w:val="24"/>
          <w:szCs w:val="24"/>
        </w:rPr>
        <w:t xml:space="preserve"> </w:t>
      </w:r>
      <w:r w:rsidR="00F7521D" w:rsidRPr="00F7521D">
        <w:rPr>
          <w:rFonts w:ascii="Arial" w:hAnsi="Arial" w:cs="Arial"/>
          <w:i/>
          <w:iCs/>
          <w:sz w:val="24"/>
          <w:szCs w:val="24"/>
        </w:rPr>
        <w:t>of development sectors</w:t>
      </w:r>
      <w:r w:rsidR="00A072A3" w:rsidRPr="00F7521D">
        <w:rPr>
          <w:rFonts w:ascii="Arial" w:hAnsi="Arial" w:cs="Arial"/>
          <w:i/>
          <w:iCs/>
          <w:sz w:val="24"/>
          <w:szCs w:val="24"/>
        </w:rPr>
        <w:t>.</w:t>
      </w:r>
    </w:p>
    <w:p w14:paraId="4113B5AD" w14:textId="77777777" w:rsidR="001C186B" w:rsidRPr="00A4275B" w:rsidRDefault="001C186B" w:rsidP="00A06B26">
      <w:pPr>
        <w:tabs>
          <w:tab w:val="left" w:pos="142"/>
        </w:tabs>
        <w:spacing w:line="240" w:lineRule="auto"/>
        <w:ind w:right="-279"/>
        <w:jc w:val="both"/>
        <w:rPr>
          <w:rFonts w:ascii="Arial" w:hAnsi="Arial" w:cs="Arial"/>
          <w:b/>
          <w:iCs/>
          <w:color w:val="00B0F0"/>
          <w:sz w:val="24"/>
          <w:szCs w:val="24"/>
        </w:rPr>
      </w:pPr>
      <w:r w:rsidRPr="00A4275B">
        <w:rPr>
          <w:rFonts w:ascii="Arial" w:hAnsi="Arial" w:cs="Arial"/>
          <w:b/>
          <w:iCs/>
          <w:color w:val="00B0F0"/>
          <w:sz w:val="24"/>
          <w:szCs w:val="24"/>
        </w:rPr>
        <w:t>Capacity to deliver:</w:t>
      </w:r>
    </w:p>
    <w:p w14:paraId="2C2D9686" w14:textId="77777777" w:rsidR="001C186B" w:rsidRPr="00A4275B" w:rsidRDefault="001C186B" w:rsidP="00A06B26">
      <w:pPr>
        <w:tabs>
          <w:tab w:val="left" w:pos="142"/>
        </w:tabs>
        <w:spacing w:line="240" w:lineRule="auto"/>
        <w:ind w:right="-279"/>
        <w:jc w:val="both"/>
        <w:rPr>
          <w:rFonts w:ascii="Arial" w:hAnsi="Arial" w:cs="Arial"/>
          <w:b/>
          <w:iCs/>
          <w:color w:val="C45911" w:themeColor="accent2" w:themeShade="BF"/>
          <w:sz w:val="24"/>
          <w:szCs w:val="24"/>
        </w:rPr>
      </w:pPr>
      <w:r w:rsidRPr="00A4275B">
        <w:rPr>
          <w:rFonts w:ascii="Arial" w:hAnsi="Arial" w:cs="Arial"/>
          <w:iCs/>
          <w:sz w:val="24"/>
          <w:szCs w:val="24"/>
        </w:rPr>
        <w:t>Change will happen when the Governments, civil society, service providers and communities have the technical and financial capacity to advance sustainable progress to WASH for all.  Communities will have the capacity, knowledge, awareness and mind-set to demand for continuous services. They will play a central role with a sense of ownership and the financial means to access and sustain WASH services, using existing national programmes that have proven to be efficient, for instance, the community hygiene programme.  The CP will draw from its past learning in hygiene to leverage government efforts to finance and take to scale the community-owned hygiene programmes in order to increase and sustain appropriate hygiene behaviours that dignify lives in households. Through the same programmes, the voice to demand will be built to take advantage of the accountability mechanisms created by the GOR.</w:t>
      </w:r>
    </w:p>
    <w:p w14:paraId="6BF46300" w14:textId="77777777" w:rsidR="001C186B" w:rsidRDefault="001C186B" w:rsidP="00A06B26">
      <w:pPr>
        <w:tabs>
          <w:tab w:val="left" w:pos="142"/>
        </w:tabs>
        <w:spacing w:after="0" w:line="240" w:lineRule="auto"/>
        <w:ind w:right="-279"/>
        <w:jc w:val="both"/>
        <w:rPr>
          <w:rFonts w:ascii="Arial" w:hAnsi="Arial" w:cs="Arial"/>
          <w:iCs/>
          <w:sz w:val="24"/>
          <w:szCs w:val="24"/>
        </w:rPr>
      </w:pPr>
      <w:r w:rsidRPr="00A4275B">
        <w:rPr>
          <w:rFonts w:ascii="Arial" w:hAnsi="Arial" w:cs="Arial"/>
          <w:iCs/>
          <w:sz w:val="24"/>
          <w:szCs w:val="24"/>
        </w:rPr>
        <w:t xml:space="preserve">Duty bearers and service providers on the other hand, will be responsive, accountable, informed and have the capacity to translate government policies into implementable and inclusive programmes appropriate to rural and urban contexts. </w:t>
      </w:r>
    </w:p>
    <w:p w14:paraId="1986EC6A" w14:textId="77777777" w:rsidR="00A132E0" w:rsidRPr="00A4275B" w:rsidRDefault="00A132E0" w:rsidP="00A06B26">
      <w:pPr>
        <w:tabs>
          <w:tab w:val="left" w:pos="142"/>
        </w:tabs>
        <w:spacing w:after="0" w:line="240" w:lineRule="auto"/>
        <w:ind w:right="-279"/>
        <w:jc w:val="both"/>
        <w:rPr>
          <w:rFonts w:ascii="Arial" w:hAnsi="Arial" w:cs="Arial"/>
          <w:iCs/>
          <w:sz w:val="24"/>
          <w:szCs w:val="24"/>
        </w:rPr>
      </w:pPr>
    </w:p>
    <w:p w14:paraId="68286A42" w14:textId="77777777" w:rsidR="001C186B" w:rsidRPr="00A4275B" w:rsidRDefault="001C186B" w:rsidP="00A06B26">
      <w:pPr>
        <w:pStyle w:val="CommentText"/>
        <w:tabs>
          <w:tab w:val="left" w:pos="142"/>
        </w:tabs>
        <w:jc w:val="both"/>
        <w:rPr>
          <w:rFonts w:ascii="Arial" w:hAnsi="Arial" w:cs="Arial"/>
          <w:i/>
          <w:iCs/>
          <w:sz w:val="24"/>
          <w:szCs w:val="24"/>
        </w:rPr>
      </w:pPr>
      <w:r w:rsidRPr="00A4275B">
        <w:rPr>
          <w:rFonts w:ascii="Arial" w:hAnsi="Arial" w:cs="Arial"/>
          <w:i/>
          <w:iCs/>
          <w:sz w:val="24"/>
          <w:szCs w:val="24"/>
        </w:rPr>
        <w:t>WARw’s critical pathways of action therefore will be:</w:t>
      </w:r>
    </w:p>
    <w:p w14:paraId="71815850" w14:textId="77777777" w:rsidR="001C186B" w:rsidRPr="00A4275B" w:rsidRDefault="001C186B" w:rsidP="00964B10">
      <w:pPr>
        <w:pStyle w:val="CommentText"/>
        <w:numPr>
          <w:ilvl w:val="0"/>
          <w:numId w:val="3"/>
        </w:numPr>
        <w:tabs>
          <w:tab w:val="left" w:pos="142"/>
        </w:tabs>
        <w:spacing w:after="0"/>
        <w:jc w:val="both"/>
        <w:rPr>
          <w:rFonts w:ascii="Arial" w:hAnsi="Arial" w:cs="Arial"/>
          <w:i/>
          <w:iCs/>
          <w:sz w:val="24"/>
          <w:szCs w:val="24"/>
        </w:rPr>
      </w:pPr>
      <w:r w:rsidRPr="00A4275B">
        <w:rPr>
          <w:rFonts w:ascii="Arial" w:hAnsi="Arial" w:cs="Arial"/>
          <w:i/>
          <w:iCs/>
          <w:sz w:val="24"/>
          <w:szCs w:val="24"/>
        </w:rPr>
        <w:t xml:space="preserve">Building capacity of communities (mind-set, voice and financial)  to demand, use and sustain WASH services through adapted rights based approach, </w:t>
      </w:r>
    </w:p>
    <w:p w14:paraId="0A25FC50" w14:textId="77777777" w:rsidR="001C186B" w:rsidRPr="00A4275B" w:rsidRDefault="001C186B" w:rsidP="00964B10">
      <w:pPr>
        <w:pStyle w:val="CommentText"/>
        <w:numPr>
          <w:ilvl w:val="0"/>
          <w:numId w:val="3"/>
        </w:numPr>
        <w:tabs>
          <w:tab w:val="left" w:pos="142"/>
        </w:tabs>
        <w:spacing w:after="0"/>
        <w:jc w:val="both"/>
        <w:rPr>
          <w:rFonts w:ascii="Arial" w:hAnsi="Arial" w:cs="Arial"/>
          <w:i/>
          <w:iCs/>
          <w:sz w:val="24"/>
          <w:szCs w:val="24"/>
        </w:rPr>
      </w:pPr>
      <w:r w:rsidRPr="00A4275B">
        <w:rPr>
          <w:rFonts w:ascii="Arial" w:hAnsi="Arial" w:cs="Arial"/>
          <w:i/>
          <w:iCs/>
          <w:sz w:val="24"/>
          <w:szCs w:val="24"/>
        </w:rPr>
        <w:t xml:space="preserve">Supporting local government, private service providers and decentralised structures of the national utility to mobilise appropriate resources and effectively deliver inclusive WASH services with focus on the hard to reach </w:t>
      </w:r>
    </w:p>
    <w:p w14:paraId="6E4D374A" w14:textId="77777777" w:rsidR="001C186B" w:rsidRPr="00A4275B" w:rsidRDefault="001C186B" w:rsidP="00964B10">
      <w:pPr>
        <w:pStyle w:val="CommentText"/>
        <w:numPr>
          <w:ilvl w:val="0"/>
          <w:numId w:val="3"/>
        </w:numPr>
        <w:tabs>
          <w:tab w:val="left" w:pos="142"/>
        </w:tabs>
        <w:spacing w:after="0"/>
        <w:jc w:val="both"/>
        <w:rPr>
          <w:rFonts w:ascii="Arial" w:hAnsi="Arial" w:cs="Arial"/>
          <w:i/>
          <w:iCs/>
          <w:sz w:val="24"/>
          <w:szCs w:val="24"/>
        </w:rPr>
      </w:pPr>
      <w:r w:rsidRPr="00A4275B">
        <w:rPr>
          <w:rFonts w:ascii="Arial" w:hAnsi="Arial" w:cs="Arial"/>
          <w:i/>
          <w:iCs/>
          <w:sz w:val="24"/>
          <w:szCs w:val="24"/>
        </w:rPr>
        <w:t>Demonstrating  appropriate models that address WASH bottlenecks at district and town level</w:t>
      </w:r>
    </w:p>
    <w:p w14:paraId="234F14DC" w14:textId="77777777" w:rsidR="001C186B" w:rsidRPr="00A4275B" w:rsidRDefault="001C186B" w:rsidP="00964B10">
      <w:pPr>
        <w:pStyle w:val="CommentText"/>
        <w:numPr>
          <w:ilvl w:val="0"/>
          <w:numId w:val="3"/>
        </w:numPr>
        <w:tabs>
          <w:tab w:val="left" w:pos="142"/>
        </w:tabs>
        <w:spacing w:after="0"/>
        <w:jc w:val="both"/>
        <w:rPr>
          <w:rFonts w:ascii="Arial" w:hAnsi="Arial" w:cs="Arial"/>
          <w:i/>
          <w:iCs/>
          <w:sz w:val="24"/>
          <w:szCs w:val="24"/>
        </w:rPr>
      </w:pPr>
      <w:r w:rsidRPr="00A4275B">
        <w:rPr>
          <w:rFonts w:ascii="Arial" w:hAnsi="Arial" w:cs="Arial"/>
          <w:i/>
          <w:iCs/>
          <w:sz w:val="24"/>
          <w:szCs w:val="24"/>
        </w:rPr>
        <w:t xml:space="preserve">Properly documenting and packaging the learning for policy and practice influence at different levels </w:t>
      </w:r>
    </w:p>
    <w:p w14:paraId="2BE002E1" w14:textId="77777777" w:rsidR="001C186B" w:rsidRPr="00A4275B" w:rsidRDefault="001C186B" w:rsidP="00A06B26">
      <w:pPr>
        <w:tabs>
          <w:tab w:val="left" w:pos="142"/>
        </w:tabs>
        <w:spacing w:after="0" w:line="240" w:lineRule="auto"/>
        <w:ind w:left="76" w:right="-283"/>
        <w:jc w:val="both"/>
        <w:rPr>
          <w:rFonts w:ascii="Arial" w:hAnsi="Arial" w:cs="Arial"/>
          <w:iCs/>
          <w:sz w:val="24"/>
          <w:szCs w:val="24"/>
        </w:rPr>
      </w:pPr>
    </w:p>
    <w:p w14:paraId="4BDB4C1A" w14:textId="77777777" w:rsidR="001C186B" w:rsidRPr="00A4275B" w:rsidRDefault="001C186B" w:rsidP="00A06B26">
      <w:pPr>
        <w:tabs>
          <w:tab w:val="left" w:pos="142"/>
        </w:tabs>
        <w:spacing w:line="240" w:lineRule="auto"/>
        <w:ind w:right="-279"/>
        <w:jc w:val="both"/>
        <w:rPr>
          <w:rFonts w:ascii="Arial" w:hAnsi="Arial" w:cs="Arial"/>
          <w:b/>
          <w:iCs/>
          <w:color w:val="00B0F0"/>
          <w:sz w:val="24"/>
          <w:szCs w:val="24"/>
        </w:rPr>
      </w:pPr>
      <w:r w:rsidRPr="00A4275B">
        <w:rPr>
          <w:rFonts w:ascii="Arial" w:hAnsi="Arial" w:cs="Arial"/>
          <w:b/>
          <w:iCs/>
          <w:color w:val="00B0F0"/>
          <w:sz w:val="24"/>
          <w:szCs w:val="24"/>
        </w:rPr>
        <w:t>Accountability for performance</w:t>
      </w:r>
    </w:p>
    <w:p w14:paraId="37035D88" w14:textId="77777777" w:rsidR="001C186B" w:rsidRPr="00A4275B" w:rsidRDefault="001C186B" w:rsidP="00A06B26">
      <w:pPr>
        <w:tabs>
          <w:tab w:val="left" w:pos="142"/>
        </w:tabs>
        <w:spacing w:line="240" w:lineRule="auto"/>
        <w:ind w:right="-279"/>
        <w:jc w:val="both"/>
        <w:rPr>
          <w:rFonts w:ascii="Arial" w:hAnsi="Arial" w:cs="Arial"/>
          <w:sz w:val="24"/>
          <w:szCs w:val="24"/>
        </w:rPr>
      </w:pPr>
      <w:r w:rsidRPr="00A4275B">
        <w:rPr>
          <w:rFonts w:ascii="Arial" w:hAnsi="Arial" w:cs="Arial"/>
          <w:iCs/>
          <w:sz w:val="24"/>
          <w:szCs w:val="24"/>
        </w:rPr>
        <w:t xml:space="preserve">Universal access in Rwanda is possible when the ‘sector’ is coordinated, well-informed through effective M&amp;E processes, tools and capacities, and is managed strategically. Change will happen when </w:t>
      </w:r>
      <w:r w:rsidRPr="00A4275B">
        <w:rPr>
          <w:rFonts w:ascii="Arial" w:hAnsi="Arial" w:cs="Arial"/>
          <w:sz w:val="24"/>
          <w:szCs w:val="24"/>
        </w:rPr>
        <w:t>there is better strategic management of the sector, and the required skill sets to ensure that sector processes, policy reviews and structural/sector reforms are well sequenced and resourced.  Decision makers and stakeholders would be well-informed based on credible data, evidence and analysis to track progress and facilitate decision making.</w:t>
      </w:r>
    </w:p>
    <w:p w14:paraId="17280D50" w14:textId="77777777" w:rsidR="001C186B" w:rsidRPr="00A4275B" w:rsidRDefault="001C186B" w:rsidP="00A06B26">
      <w:pPr>
        <w:tabs>
          <w:tab w:val="left" w:pos="142"/>
        </w:tabs>
        <w:spacing w:after="0" w:line="240" w:lineRule="auto"/>
        <w:ind w:left="-284" w:right="-283" w:firstLine="284"/>
        <w:jc w:val="both"/>
        <w:rPr>
          <w:rFonts w:ascii="Arial" w:hAnsi="Arial" w:cs="Arial"/>
          <w:i/>
          <w:iCs/>
          <w:sz w:val="24"/>
          <w:szCs w:val="24"/>
        </w:rPr>
      </w:pPr>
      <w:r w:rsidRPr="00A4275B">
        <w:rPr>
          <w:rFonts w:ascii="Arial" w:hAnsi="Arial" w:cs="Arial"/>
          <w:i/>
          <w:iCs/>
          <w:sz w:val="24"/>
          <w:szCs w:val="24"/>
        </w:rPr>
        <w:t xml:space="preserve">WARw will undertake the following as the CP’s critical pathways in this area: </w:t>
      </w:r>
    </w:p>
    <w:p w14:paraId="769386E8" w14:textId="77777777" w:rsidR="001C186B" w:rsidRPr="00A4275B" w:rsidRDefault="001C186B" w:rsidP="00964B10">
      <w:pPr>
        <w:pStyle w:val="ListParagraph"/>
        <w:numPr>
          <w:ilvl w:val="0"/>
          <w:numId w:val="2"/>
        </w:numPr>
        <w:tabs>
          <w:tab w:val="left" w:pos="142"/>
        </w:tabs>
        <w:spacing w:after="0" w:line="240" w:lineRule="auto"/>
        <w:ind w:right="-283"/>
        <w:jc w:val="both"/>
        <w:rPr>
          <w:rFonts w:ascii="Arial" w:hAnsi="Arial" w:cs="Arial"/>
          <w:i/>
          <w:iCs/>
          <w:sz w:val="24"/>
          <w:szCs w:val="24"/>
        </w:rPr>
      </w:pPr>
      <w:r w:rsidRPr="00A4275B">
        <w:rPr>
          <w:rFonts w:ascii="Arial" w:hAnsi="Arial" w:cs="Arial"/>
          <w:i/>
          <w:iCs/>
          <w:sz w:val="24"/>
          <w:szCs w:val="24"/>
        </w:rPr>
        <w:t xml:space="preserve">Strengthening systems and structures that enhance active participation of citizens in sector planning and performance processes at all levels, </w:t>
      </w:r>
    </w:p>
    <w:p w14:paraId="14AB721D" w14:textId="77777777" w:rsidR="001C186B" w:rsidRPr="00A4275B" w:rsidRDefault="001C186B" w:rsidP="00964B10">
      <w:pPr>
        <w:pStyle w:val="ListParagraph"/>
        <w:numPr>
          <w:ilvl w:val="0"/>
          <w:numId w:val="2"/>
        </w:numPr>
        <w:tabs>
          <w:tab w:val="left" w:pos="142"/>
        </w:tabs>
        <w:spacing w:after="0" w:line="240" w:lineRule="auto"/>
        <w:ind w:right="-283"/>
        <w:jc w:val="both"/>
        <w:rPr>
          <w:rFonts w:ascii="Arial" w:hAnsi="Arial" w:cs="Arial"/>
          <w:i/>
          <w:iCs/>
          <w:sz w:val="24"/>
          <w:szCs w:val="24"/>
        </w:rPr>
      </w:pPr>
      <w:r w:rsidRPr="00A4275B">
        <w:rPr>
          <w:rFonts w:ascii="Arial" w:hAnsi="Arial" w:cs="Arial"/>
          <w:i/>
          <w:iCs/>
          <w:sz w:val="24"/>
          <w:szCs w:val="24"/>
        </w:rPr>
        <w:t>Demonstrating workable tools and approaches for quality data collection and management to inform decision making within the district and sector wide engagements</w:t>
      </w:r>
    </w:p>
    <w:p w14:paraId="10457185" w14:textId="77777777" w:rsidR="001C186B" w:rsidRPr="00A4275B" w:rsidRDefault="001C186B" w:rsidP="00964B10">
      <w:pPr>
        <w:pStyle w:val="ListParagraph"/>
        <w:numPr>
          <w:ilvl w:val="0"/>
          <w:numId w:val="2"/>
        </w:numPr>
        <w:tabs>
          <w:tab w:val="left" w:pos="142"/>
        </w:tabs>
        <w:spacing w:after="0" w:line="240" w:lineRule="auto"/>
        <w:ind w:right="-283"/>
        <w:jc w:val="both"/>
        <w:rPr>
          <w:rFonts w:ascii="Arial" w:hAnsi="Arial" w:cs="Arial"/>
          <w:i/>
          <w:iCs/>
          <w:sz w:val="24"/>
          <w:szCs w:val="24"/>
        </w:rPr>
      </w:pPr>
      <w:r w:rsidRPr="00A4275B">
        <w:rPr>
          <w:rFonts w:ascii="Arial" w:hAnsi="Arial" w:cs="Arial"/>
          <w:i/>
          <w:iCs/>
          <w:sz w:val="24"/>
          <w:szCs w:val="24"/>
        </w:rPr>
        <w:t xml:space="preserve">Supporting functioning and improvement of existing initiatives/mechanisms that promote accountability for delivery </w:t>
      </w:r>
    </w:p>
    <w:p w14:paraId="5320AA85" w14:textId="77777777" w:rsidR="001C186B" w:rsidRPr="00A4275B" w:rsidRDefault="001C186B" w:rsidP="00A06B26">
      <w:pPr>
        <w:tabs>
          <w:tab w:val="left" w:pos="142"/>
        </w:tabs>
        <w:spacing w:after="0" w:line="240" w:lineRule="auto"/>
        <w:ind w:right="-283"/>
        <w:jc w:val="both"/>
        <w:rPr>
          <w:rFonts w:ascii="Arial" w:hAnsi="Arial" w:cs="Arial"/>
          <w:i/>
          <w:iCs/>
          <w:sz w:val="24"/>
          <w:szCs w:val="24"/>
        </w:rPr>
      </w:pPr>
    </w:p>
    <w:p w14:paraId="273A9ACB" w14:textId="77777777" w:rsidR="001C186B" w:rsidRPr="00A4275B" w:rsidRDefault="001C186B" w:rsidP="00A06B26">
      <w:pPr>
        <w:tabs>
          <w:tab w:val="left" w:pos="142"/>
        </w:tabs>
        <w:spacing w:line="240" w:lineRule="auto"/>
        <w:ind w:right="-279"/>
        <w:jc w:val="both"/>
        <w:rPr>
          <w:rFonts w:ascii="Arial" w:hAnsi="Arial" w:cs="Arial"/>
          <w:b/>
          <w:iCs/>
          <w:color w:val="00B0F0"/>
          <w:sz w:val="24"/>
          <w:szCs w:val="24"/>
        </w:rPr>
      </w:pPr>
      <w:r w:rsidRPr="00A4275B">
        <w:rPr>
          <w:rFonts w:ascii="Arial" w:hAnsi="Arial" w:cs="Arial"/>
          <w:b/>
          <w:iCs/>
          <w:color w:val="00B0F0"/>
          <w:sz w:val="24"/>
          <w:szCs w:val="24"/>
        </w:rPr>
        <w:t>Integration and interdependence</w:t>
      </w:r>
    </w:p>
    <w:p w14:paraId="0E51157F" w14:textId="18911F51" w:rsidR="00846E7F" w:rsidRPr="00A4275B" w:rsidRDefault="00BA5405" w:rsidP="00A06B26">
      <w:pPr>
        <w:tabs>
          <w:tab w:val="left" w:pos="142"/>
        </w:tabs>
        <w:spacing w:line="240" w:lineRule="auto"/>
        <w:ind w:right="-279"/>
        <w:jc w:val="both"/>
        <w:rPr>
          <w:rFonts w:ascii="Arial" w:hAnsi="Arial" w:cs="Arial"/>
          <w:sz w:val="24"/>
          <w:szCs w:val="24"/>
        </w:rPr>
      </w:pPr>
      <w:r>
        <w:rPr>
          <w:rFonts w:ascii="Arial" w:hAnsi="Arial" w:cs="Arial"/>
          <w:sz w:val="24"/>
          <w:szCs w:val="24"/>
        </w:rPr>
        <w:t>We believe that d</w:t>
      </w:r>
      <w:r w:rsidR="00021F59" w:rsidRPr="00A4275B">
        <w:rPr>
          <w:rFonts w:ascii="Arial" w:hAnsi="Arial" w:cs="Arial"/>
          <w:sz w:val="24"/>
          <w:szCs w:val="24"/>
        </w:rPr>
        <w:t xml:space="preserve">evelopment goals are integrated, indivisible and equally important. </w:t>
      </w:r>
      <w:r w:rsidR="00DE4D5A" w:rsidRPr="00A4275B">
        <w:rPr>
          <w:rFonts w:ascii="Arial" w:hAnsi="Arial" w:cs="Arial"/>
          <w:sz w:val="24"/>
          <w:szCs w:val="24"/>
        </w:rPr>
        <w:t>‘Everyone, e</w:t>
      </w:r>
      <w:r w:rsidR="001C186B" w:rsidRPr="00A4275B">
        <w:rPr>
          <w:rFonts w:ascii="Arial" w:hAnsi="Arial" w:cs="Arial"/>
          <w:sz w:val="24"/>
          <w:szCs w:val="24"/>
        </w:rPr>
        <w:t xml:space="preserve">verywhere’ in Rwanda will have access to WASH when there is </w:t>
      </w:r>
      <w:r>
        <w:rPr>
          <w:rFonts w:ascii="Arial" w:hAnsi="Arial" w:cs="Arial"/>
          <w:sz w:val="24"/>
          <w:szCs w:val="24"/>
        </w:rPr>
        <w:t xml:space="preserve">clear </w:t>
      </w:r>
      <w:r w:rsidR="001C186B" w:rsidRPr="00A4275B">
        <w:rPr>
          <w:rFonts w:ascii="Arial" w:hAnsi="Arial" w:cs="Arial"/>
          <w:sz w:val="24"/>
          <w:szCs w:val="24"/>
        </w:rPr>
        <w:t xml:space="preserve">strategic integration of </w:t>
      </w:r>
      <w:r w:rsidR="00DE4D5A" w:rsidRPr="00A4275B">
        <w:rPr>
          <w:rFonts w:ascii="Arial" w:hAnsi="Arial" w:cs="Arial"/>
          <w:sz w:val="24"/>
          <w:szCs w:val="24"/>
        </w:rPr>
        <w:t xml:space="preserve">development </w:t>
      </w:r>
      <w:r w:rsidR="001C186B" w:rsidRPr="00A4275B">
        <w:rPr>
          <w:rFonts w:ascii="Arial" w:hAnsi="Arial" w:cs="Arial"/>
          <w:sz w:val="24"/>
          <w:szCs w:val="24"/>
        </w:rPr>
        <w:t xml:space="preserve">processes, mechanisms and investments across all those with some responsibility for </w:t>
      </w:r>
      <w:r w:rsidR="00DE4D5A" w:rsidRPr="00A4275B">
        <w:rPr>
          <w:rFonts w:ascii="Arial" w:hAnsi="Arial" w:cs="Arial"/>
          <w:sz w:val="24"/>
          <w:szCs w:val="24"/>
        </w:rPr>
        <w:t xml:space="preserve">social economic transformation of the communities </w:t>
      </w:r>
      <w:r w:rsidR="001C186B" w:rsidRPr="00A4275B">
        <w:rPr>
          <w:rFonts w:ascii="Arial" w:hAnsi="Arial" w:cs="Arial"/>
          <w:sz w:val="24"/>
          <w:szCs w:val="24"/>
        </w:rPr>
        <w:t xml:space="preserve"> (Ministries of agriculture, infrastructure, health, education, natural resources, local governance and internal affairs).  Strategies, regulations and plans from the above mentioned actors </w:t>
      </w:r>
      <w:r w:rsidR="00846E7F" w:rsidRPr="00A4275B">
        <w:rPr>
          <w:rFonts w:ascii="Arial" w:hAnsi="Arial" w:cs="Arial"/>
          <w:sz w:val="24"/>
          <w:szCs w:val="24"/>
        </w:rPr>
        <w:t xml:space="preserve">need to </w:t>
      </w:r>
      <w:r w:rsidR="001C186B" w:rsidRPr="00A4275B">
        <w:rPr>
          <w:rFonts w:ascii="Arial" w:hAnsi="Arial" w:cs="Arial"/>
          <w:sz w:val="24"/>
          <w:szCs w:val="24"/>
        </w:rPr>
        <w:t xml:space="preserve">complement each other and approaches and priorities </w:t>
      </w:r>
      <w:r w:rsidR="00846E7F" w:rsidRPr="00A4275B">
        <w:rPr>
          <w:rFonts w:ascii="Arial" w:hAnsi="Arial" w:cs="Arial"/>
          <w:sz w:val="24"/>
          <w:szCs w:val="24"/>
        </w:rPr>
        <w:t>need to be</w:t>
      </w:r>
      <w:r w:rsidR="001C186B" w:rsidRPr="00A4275B">
        <w:rPr>
          <w:rFonts w:ascii="Arial" w:hAnsi="Arial" w:cs="Arial"/>
          <w:sz w:val="24"/>
          <w:szCs w:val="24"/>
        </w:rPr>
        <w:t xml:space="preserve"> aligned </w:t>
      </w:r>
      <w:r w:rsidR="00846E7F" w:rsidRPr="00A4275B">
        <w:rPr>
          <w:rFonts w:ascii="Arial" w:hAnsi="Arial" w:cs="Arial"/>
          <w:sz w:val="24"/>
          <w:szCs w:val="24"/>
        </w:rPr>
        <w:t>to achieve sustainab</w:t>
      </w:r>
      <w:r w:rsidR="00721A51">
        <w:rPr>
          <w:rFonts w:ascii="Arial" w:hAnsi="Arial" w:cs="Arial"/>
          <w:sz w:val="24"/>
          <w:szCs w:val="24"/>
        </w:rPr>
        <w:t>ly</w:t>
      </w:r>
      <w:r w:rsidR="00846E7F" w:rsidRPr="00A4275B">
        <w:rPr>
          <w:rFonts w:ascii="Arial" w:hAnsi="Arial" w:cs="Arial"/>
          <w:sz w:val="24"/>
          <w:szCs w:val="24"/>
        </w:rPr>
        <w:t xml:space="preserve"> </w:t>
      </w:r>
      <w:r w:rsidR="00DE4D5A" w:rsidRPr="00A4275B">
        <w:rPr>
          <w:rFonts w:ascii="Arial" w:hAnsi="Arial" w:cs="Arial"/>
          <w:sz w:val="24"/>
          <w:szCs w:val="24"/>
        </w:rPr>
        <w:t>their targeted outcomes.</w:t>
      </w:r>
    </w:p>
    <w:p w14:paraId="57B26202" w14:textId="77777777" w:rsidR="001C186B" w:rsidRPr="00A4275B" w:rsidRDefault="001C186B" w:rsidP="00A06B26">
      <w:pPr>
        <w:tabs>
          <w:tab w:val="left" w:pos="142"/>
        </w:tabs>
        <w:spacing w:line="240" w:lineRule="auto"/>
        <w:ind w:right="-279"/>
        <w:jc w:val="both"/>
        <w:rPr>
          <w:rFonts w:ascii="Arial" w:hAnsi="Arial" w:cs="Arial"/>
          <w:sz w:val="24"/>
          <w:szCs w:val="24"/>
        </w:rPr>
      </w:pPr>
      <w:r w:rsidRPr="00A4275B">
        <w:rPr>
          <w:rFonts w:ascii="Arial" w:hAnsi="Arial" w:cs="Arial"/>
          <w:sz w:val="24"/>
          <w:szCs w:val="24"/>
        </w:rPr>
        <w:t xml:space="preserve">Change will happen when there are mechanisms in place to bring together these </w:t>
      </w:r>
      <w:r w:rsidR="00021F59" w:rsidRPr="00A4275B">
        <w:rPr>
          <w:rFonts w:ascii="Arial" w:hAnsi="Arial" w:cs="Arial"/>
          <w:sz w:val="24"/>
          <w:szCs w:val="24"/>
        </w:rPr>
        <w:t xml:space="preserve">development </w:t>
      </w:r>
      <w:r w:rsidRPr="00A4275B">
        <w:rPr>
          <w:rFonts w:ascii="Arial" w:hAnsi="Arial" w:cs="Arial"/>
          <w:sz w:val="24"/>
          <w:szCs w:val="24"/>
        </w:rPr>
        <w:t>actors and encourage a streamlined investment and accountability that takes into consideration the inter</w:t>
      </w:r>
      <w:r w:rsidR="00246624" w:rsidRPr="00A4275B">
        <w:rPr>
          <w:rFonts w:ascii="Arial" w:hAnsi="Arial" w:cs="Arial"/>
          <w:sz w:val="24"/>
          <w:szCs w:val="24"/>
        </w:rPr>
        <w:t xml:space="preserve">connectedness and interdependence </w:t>
      </w:r>
      <w:r w:rsidR="00CC3865" w:rsidRPr="00A4275B">
        <w:rPr>
          <w:rFonts w:ascii="Arial" w:hAnsi="Arial" w:cs="Arial"/>
          <w:sz w:val="24"/>
          <w:szCs w:val="24"/>
        </w:rPr>
        <w:t>within these entities</w:t>
      </w:r>
      <w:r w:rsidR="00021F59" w:rsidRPr="00A4275B">
        <w:rPr>
          <w:rFonts w:ascii="Arial" w:hAnsi="Arial" w:cs="Arial"/>
          <w:sz w:val="24"/>
          <w:szCs w:val="24"/>
        </w:rPr>
        <w:t xml:space="preserve"> and creates a “win-win” situation for all the actors involved</w:t>
      </w:r>
      <w:r w:rsidR="00CC3865" w:rsidRPr="00A4275B">
        <w:rPr>
          <w:rFonts w:ascii="Arial" w:hAnsi="Arial" w:cs="Arial"/>
          <w:sz w:val="24"/>
          <w:szCs w:val="24"/>
        </w:rPr>
        <w:t xml:space="preserve">. </w:t>
      </w:r>
      <w:r w:rsidRPr="00A4275B">
        <w:rPr>
          <w:rFonts w:ascii="Arial" w:hAnsi="Arial" w:cs="Arial"/>
          <w:sz w:val="24"/>
          <w:szCs w:val="24"/>
        </w:rPr>
        <w:t>The district and sector wide approach to planning, implementation and monitoring will be an important factor to the realisation of cross-sector integration and effective sector financing mechanisms.</w:t>
      </w:r>
    </w:p>
    <w:p w14:paraId="7166BB65" w14:textId="77777777" w:rsidR="001C186B" w:rsidRPr="00A4275B" w:rsidRDefault="001C47A5" w:rsidP="00A06B26">
      <w:pPr>
        <w:pStyle w:val="ListParagraph"/>
        <w:tabs>
          <w:tab w:val="left" w:pos="142"/>
        </w:tabs>
        <w:spacing w:after="0" w:line="240" w:lineRule="auto"/>
        <w:ind w:left="0" w:right="-283"/>
        <w:jc w:val="both"/>
        <w:rPr>
          <w:rFonts w:ascii="Arial" w:hAnsi="Arial" w:cs="Arial"/>
          <w:i/>
          <w:sz w:val="24"/>
          <w:szCs w:val="24"/>
        </w:rPr>
      </w:pPr>
      <w:r w:rsidRPr="00A4275B">
        <w:rPr>
          <w:rFonts w:ascii="Arial" w:hAnsi="Arial" w:cs="Arial"/>
          <w:i/>
          <w:sz w:val="24"/>
          <w:szCs w:val="24"/>
        </w:rPr>
        <w:t>WARw’s critical</w:t>
      </w:r>
      <w:r w:rsidR="001C186B" w:rsidRPr="00A4275B">
        <w:rPr>
          <w:rFonts w:ascii="Arial" w:hAnsi="Arial" w:cs="Arial"/>
          <w:i/>
          <w:sz w:val="24"/>
          <w:szCs w:val="24"/>
        </w:rPr>
        <w:t xml:space="preserve"> pathways of action for integration will be as follows: </w:t>
      </w:r>
    </w:p>
    <w:p w14:paraId="0D2FF546" w14:textId="77777777" w:rsidR="001C186B" w:rsidRPr="00A4275B" w:rsidRDefault="001C186B" w:rsidP="00964B10">
      <w:pPr>
        <w:pStyle w:val="ListParagraph"/>
        <w:numPr>
          <w:ilvl w:val="0"/>
          <w:numId w:val="4"/>
        </w:numPr>
        <w:tabs>
          <w:tab w:val="left" w:pos="142"/>
        </w:tabs>
        <w:spacing w:after="0" w:line="240" w:lineRule="auto"/>
        <w:ind w:right="-283"/>
        <w:jc w:val="both"/>
        <w:rPr>
          <w:rFonts w:ascii="Arial" w:hAnsi="Arial" w:cs="Arial"/>
          <w:i/>
          <w:sz w:val="24"/>
          <w:szCs w:val="24"/>
        </w:rPr>
      </w:pPr>
      <w:r w:rsidRPr="00A4275B">
        <w:rPr>
          <w:rFonts w:ascii="Arial" w:hAnsi="Arial" w:cs="Arial"/>
          <w:i/>
          <w:sz w:val="24"/>
          <w:szCs w:val="24"/>
        </w:rPr>
        <w:t>Supporting demonstration</w:t>
      </w:r>
      <w:r w:rsidR="002C4817" w:rsidRPr="00A4275B">
        <w:rPr>
          <w:rFonts w:ascii="Arial" w:hAnsi="Arial" w:cs="Arial"/>
          <w:i/>
          <w:sz w:val="24"/>
          <w:szCs w:val="24"/>
        </w:rPr>
        <w:t xml:space="preserve"> of</w:t>
      </w:r>
      <w:r w:rsidRPr="00A4275B">
        <w:rPr>
          <w:rFonts w:ascii="Arial" w:hAnsi="Arial" w:cs="Arial"/>
          <w:i/>
          <w:sz w:val="24"/>
          <w:szCs w:val="24"/>
        </w:rPr>
        <w:t xml:space="preserve"> initiatives that offer opportunities for cross-sector learning and that create synergy for </w:t>
      </w:r>
      <w:r w:rsidR="00021F59" w:rsidRPr="00A4275B">
        <w:rPr>
          <w:rFonts w:ascii="Arial" w:hAnsi="Arial" w:cs="Arial"/>
          <w:i/>
          <w:sz w:val="24"/>
          <w:szCs w:val="24"/>
        </w:rPr>
        <w:t xml:space="preserve">inclusive and </w:t>
      </w:r>
      <w:r w:rsidRPr="00A4275B">
        <w:rPr>
          <w:rFonts w:ascii="Arial" w:hAnsi="Arial" w:cs="Arial"/>
          <w:i/>
          <w:sz w:val="24"/>
          <w:szCs w:val="24"/>
        </w:rPr>
        <w:t xml:space="preserve">sustainable </w:t>
      </w:r>
      <w:r w:rsidR="00021F59" w:rsidRPr="00A4275B">
        <w:rPr>
          <w:rFonts w:ascii="Arial" w:hAnsi="Arial" w:cs="Arial"/>
          <w:i/>
          <w:sz w:val="24"/>
          <w:szCs w:val="24"/>
        </w:rPr>
        <w:t xml:space="preserve">development outcomes </w:t>
      </w:r>
    </w:p>
    <w:p w14:paraId="03E14158" w14:textId="77777777" w:rsidR="001C186B" w:rsidRPr="00A4275B" w:rsidRDefault="001C186B" w:rsidP="00964B10">
      <w:pPr>
        <w:pStyle w:val="ListParagraph"/>
        <w:numPr>
          <w:ilvl w:val="0"/>
          <w:numId w:val="4"/>
        </w:numPr>
        <w:tabs>
          <w:tab w:val="left" w:pos="142"/>
        </w:tabs>
        <w:spacing w:after="0" w:line="240" w:lineRule="auto"/>
        <w:ind w:right="-283"/>
        <w:jc w:val="both"/>
        <w:rPr>
          <w:rFonts w:ascii="Arial" w:hAnsi="Arial" w:cs="Arial"/>
          <w:i/>
          <w:sz w:val="24"/>
          <w:szCs w:val="24"/>
        </w:rPr>
      </w:pPr>
      <w:r w:rsidRPr="00A4275B">
        <w:rPr>
          <w:rFonts w:ascii="Arial" w:hAnsi="Arial" w:cs="Arial"/>
          <w:i/>
          <w:sz w:val="24"/>
          <w:szCs w:val="24"/>
        </w:rPr>
        <w:t xml:space="preserve">Advocating for the alignment of plans and policies in government and other WASH </w:t>
      </w:r>
      <w:r w:rsidR="000D29B5" w:rsidRPr="00A4275B">
        <w:rPr>
          <w:rFonts w:ascii="Arial" w:hAnsi="Arial" w:cs="Arial"/>
          <w:i/>
          <w:sz w:val="24"/>
          <w:szCs w:val="24"/>
        </w:rPr>
        <w:t xml:space="preserve">and non-WASH </w:t>
      </w:r>
      <w:r w:rsidRPr="00A4275B">
        <w:rPr>
          <w:rFonts w:ascii="Arial" w:hAnsi="Arial" w:cs="Arial"/>
          <w:i/>
          <w:sz w:val="24"/>
          <w:szCs w:val="24"/>
        </w:rPr>
        <w:t xml:space="preserve">actors </w:t>
      </w:r>
    </w:p>
    <w:p w14:paraId="7394884F" w14:textId="77777777" w:rsidR="008B117F" w:rsidRPr="00A4275B" w:rsidRDefault="000D29B5" w:rsidP="00964B10">
      <w:pPr>
        <w:pStyle w:val="ListParagraph"/>
        <w:numPr>
          <w:ilvl w:val="0"/>
          <w:numId w:val="4"/>
        </w:numPr>
        <w:tabs>
          <w:tab w:val="left" w:pos="142"/>
        </w:tabs>
        <w:spacing w:after="0" w:line="240" w:lineRule="auto"/>
        <w:ind w:right="-283"/>
        <w:jc w:val="both"/>
        <w:rPr>
          <w:rFonts w:ascii="Arial" w:hAnsi="Arial" w:cs="Arial"/>
          <w:i/>
          <w:sz w:val="24"/>
          <w:szCs w:val="24"/>
        </w:rPr>
      </w:pPr>
      <w:r w:rsidRPr="00A4275B">
        <w:rPr>
          <w:rFonts w:ascii="Arial" w:hAnsi="Arial" w:cs="Arial"/>
          <w:i/>
          <w:sz w:val="24"/>
          <w:szCs w:val="24"/>
        </w:rPr>
        <w:t xml:space="preserve">Advocating for and providing support to cross-sector integration mechanisms and practices that promote right funding </w:t>
      </w:r>
      <w:r w:rsidR="008B117F" w:rsidRPr="00A4275B">
        <w:rPr>
          <w:rFonts w:ascii="Arial" w:hAnsi="Arial" w:cs="Arial"/>
          <w:i/>
          <w:sz w:val="24"/>
          <w:szCs w:val="24"/>
        </w:rPr>
        <w:t xml:space="preserve">and accountability </w:t>
      </w:r>
    </w:p>
    <w:p w14:paraId="243E3982" w14:textId="77777777" w:rsidR="00D95BBA" w:rsidRPr="00A4275B" w:rsidRDefault="00D95BBA" w:rsidP="00A06B26">
      <w:pPr>
        <w:tabs>
          <w:tab w:val="left" w:pos="142"/>
        </w:tabs>
        <w:spacing w:after="0" w:line="240" w:lineRule="auto"/>
        <w:ind w:right="-283"/>
        <w:jc w:val="both"/>
        <w:rPr>
          <w:rFonts w:ascii="Arial" w:hAnsi="Arial" w:cs="Arial"/>
          <w:iCs/>
          <w:sz w:val="24"/>
          <w:szCs w:val="24"/>
        </w:rPr>
      </w:pPr>
    </w:p>
    <w:p w14:paraId="0230FEFB" w14:textId="126B1735" w:rsidR="001C186B" w:rsidRPr="00A4275B" w:rsidRDefault="001C186B" w:rsidP="00A06B26">
      <w:pPr>
        <w:tabs>
          <w:tab w:val="left" w:pos="142"/>
        </w:tabs>
        <w:spacing w:after="0" w:line="240" w:lineRule="auto"/>
        <w:ind w:right="-283"/>
        <w:jc w:val="both"/>
        <w:rPr>
          <w:rFonts w:ascii="Arial" w:hAnsi="Arial" w:cs="Arial"/>
          <w:iCs/>
          <w:sz w:val="24"/>
          <w:szCs w:val="24"/>
        </w:rPr>
      </w:pPr>
      <w:r w:rsidRPr="00A4275B">
        <w:rPr>
          <w:rFonts w:ascii="Arial" w:hAnsi="Arial" w:cs="Arial"/>
          <w:iCs/>
          <w:sz w:val="24"/>
          <w:szCs w:val="24"/>
        </w:rPr>
        <w:t>The diagram below is a visual representation of WARw’s Theory of Change articulated as the ‘change we want to see’ in terms of the short-term, long-term and ultimate outcomes and impact</w:t>
      </w:r>
      <w:r w:rsidR="009A1517">
        <w:rPr>
          <w:rStyle w:val="FootnoteReference"/>
          <w:rFonts w:ascii="Arial" w:hAnsi="Arial" w:cs="Arial"/>
          <w:iCs/>
          <w:sz w:val="24"/>
          <w:szCs w:val="24"/>
        </w:rPr>
        <w:footnoteReference w:id="5"/>
      </w:r>
      <w:r w:rsidRPr="00A4275B">
        <w:rPr>
          <w:rFonts w:ascii="Arial" w:hAnsi="Arial" w:cs="Arial"/>
          <w:iCs/>
          <w:sz w:val="24"/>
          <w:szCs w:val="24"/>
        </w:rPr>
        <w:t xml:space="preserve">.  </w:t>
      </w:r>
    </w:p>
    <w:p w14:paraId="2CB292FD" w14:textId="77777777" w:rsidR="00E266FC" w:rsidRPr="00A4275B" w:rsidRDefault="00E266FC" w:rsidP="00A06B26">
      <w:pPr>
        <w:tabs>
          <w:tab w:val="left" w:pos="142"/>
        </w:tabs>
        <w:spacing w:after="0" w:line="240" w:lineRule="auto"/>
        <w:ind w:right="-283"/>
        <w:jc w:val="both"/>
        <w:rPr>
          <w:rFonts w:ascii="Arial" w:hAnsi="Arial" w:cs="Arial"/>
          <w:iCs/>
          <w:color w:val="FF0000"/>
          <w:sz w:val="24"/>
          <w:szCs w:val="24"/>
        </w:rPr>
      </w:pPr>
    </w:p>
    <w:p w14:paraId="59BDC968" w14:textId="77777777" w:rsidR="00B946BD" w:rsidRPr="00A4275B" w:rsidRDefault="00B946BD" w:rsidP="00A06B26">
      <w:pPr>
        <w:tabs>
          <w:tab w:val="left" w:pos="142"/>
        </w:tabs>
        <w:spacing w:after="0" w:line="240" w:lineRule="auto"/>
        <w:ind w:right="-283"/>
        <w:jc w:val="both"/>
        <w:rPr>
          <w:rFonts w:ascii="Arial" w:hAnsi="Arial" w:cs="Arial"/>
          <w:iCs/>
          <w:color w:val="FF0000"/>
          <w:sz w:val="24"/>
          <w:szCs w:val="24"/>
        </w:rPr>
      </w:pPr>
      <w:r w:rsidRPr="00A4275B">
        <w:rPr>
          <w:rFonts w:ascii="Arial" w:hAnsi="Arial" w:cs="Arial"/>
          <w:noProof/>
          <w:lang w:eastAsia="en-GB"/>
        </w:rPr>
        <w:drawing>
          <wp:inline distT="0" distB="0" distL="0" distR="0" wp14:anchorId="5494C38D" wp14:editId="6A1ED3EF">
            <wp:extent cx="5740842" cy="5882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8279" cy="5890260"/>
                    </a:xfrm>
                    <a:prstGeom prst="rect">
                      <a:avLst/>
                    </a:prstGeom>
                    <a:noFill/>
                  </pic:spPr>
                </pic:pic>
              </a:graphicData>
            </a:graphic>
          </wp:inline>
        </w:drawing>
      </w:r>
    </w:p>
    <w:p w14:paraId="60E46EED" w14:textId="77777777" w:rsidR="00B946BD" w:rsidRDefault="00B946BD" w:rsidP="00A06B26">
      <w:pPr>
        <w:tabs>
          <w:tab w:val="left" w:pos="142"/>
        </w:tabs>
        <w:spacing w:after="0" w:line="240" w:lineRule="auto"/>
        <w:ind w:right="-283"/>
        <w:jc w:val="both"/>
        <w:rPr>
          <w:rFonts w:ascii="Arial" w:hAnsi="Arial" w:cs="Arial"/>
          <w:iCs/>
          <w:color w:val="FF0000"/>
          <w:sz w:val="24"/>
          <w:szCs w:val="24"/>
        </w:rPr>
      </w:pPr>
    </w:p>
    <w:p w14:paraId="36805343" w14:textId="77777777" w:rsidR="003817C0" w:rsidRDefault="003817C0" w:rsidP="00A06B26">
      <w:pPr>
        <w:tabs>
          <w:tab w:val="left" w:pos="142"/>
        </w:tabs>
        <w:spacing w:after="0" w:line="240" w:lineRule="auto"/>
        <w:ind w:right="-283"/>
        <w:jc w:val="both"/>
        <w:rPr>
          <w:rFonts w:ascii="Arial" w:hAnsi="Arial" w:cs="Arial"/>
          <w:iCs/>
          <w:color w:val="FF0000"/>
          <w:sz w:val="24"/>
          <w:szCs w:val="24"/>
        </w:rPr>
      </w:pPr>
    </w:p>
    <w:p w14:paraId="74071105" w14:textId="77777777" w:rsidR="003817C0" w:rsidRDefault="003817C0" w:rsidP="00A06B26">
      <w:pPr>
        <w:tabs>
          <w:tab w:val="left" w:pos="142"/>
        </w:tabs>
        <w:spacing w:after="0" w:line="240" w:lineRule="auto"/>
        <w:ind w:right="-283"/>
        <w:jc w:val="both"/>
        <w:rPr>
          <w:rFonts w:ascii="Arial" w:hAnsi="Arial" w:cs="Arial"/>
          <w:iCs/>
          <w:color w:val="FF0000"/>
          <w:sz w:val="24"/>
          <w:szCs w:val="24"/>
        </w:rPr>
      </w:pPr>
    </w:p>
    <w:p w14:paraId="4E24EB4B" w14:textId="77777777" w:rsidR="003817C0" w:rsidRPr="00A4275B" w:rsidRDefault="003817C0" w:rsidP="00A06B26">
      <w:pPr>
        <w:tabs>
          <w:tab w:val="left" w:pos="142"/>
        </w:tabs>
        <w:spacing w:after="0" w:line="240" w:lineRule="auto"/>
        <w:ind w:right="-283"/>
        <w:jc w:val="both"/>
        <w:rPr>
          <w:rFonts w:ascii="Arial" w:hAnsi="Arial" w:cs="Arial"/>
          <w:iCs/>
          <w:color w:val="FF0000"/>
          <w:sz w:val="24"/>
          <w:szCs w:val="24"/>
        </w:rPr>
      </w:pPr>
    </w:p>
    <w:p w14:paraId="79638D76" w14:textId="77777777" w:rsidR="001C186B" w:rsidRPr="00A4275B" w:rsidRDefault="001C186B" w:rsidP="00964B10">
      <w:pPr>
        <w:pStyle w:val="Heading1"/>
        <w:numPr>
          <w:ilvl w:val="0"/>
          <w:numId w:val="21"/>
        </w:numPr>
        <w:jc w:val="both"/>
        <w:rPr>
          <w:rFonts w:ascii="Arial" w:eastAsia="Arial" w:hAnsi="Arial" w:cs="Arial"/>
          <w:b/>
          <w:bCs/>
          <w:color w:val="00B0F0"/>
          <w:sz w:val="28"/>
          <w:szCs w:val="28"/>
        </w:rPr>
      </w:pPr>
      <w:r w:rsidRPr="00A4275B">
        <w:rPr>
          <w:rFonts w:ascii="Arial" w:hAnsi="Arial" w:cs="Arial"/>
          <w:b/>
          <w:color w:val="00B0F0"/>
          <w:sz w:val="28"/>
          <w:szCs w:val="28"/>
        </w:rPr>
        <w:t xml:space="preserve"> </w:t>
      </w:r>
      <w:bookmarkStart w:id="17" w:name="_Toc453521626"/>
      <w:bookmarkStart w:id="18" w:name="_Toc461209483"/>
      <w:r w:rsidRPr="00A4275B">
        <w:rPr>
          <w:rFonts w:ascii="Arial" w:hAnsi="Arial" w:cs="Arial"/>
          <w:b/>
          <w:color w:val="00B0F0"/>
          <w:sz w:val="28"/>
          <w:szCs w:val="28"/>
        </w:rPr>
        <w:t xml:space="preserve">Strategic </w:t>
      </w:r>
      <w:r w:rsidR="00A52702" w:rsidRPr="00A4275B">
        <w:rPr>
          <w:rFonts w:ascii="Arial" w:hAnsi="Arial" w:cs="Arial"/>
          <w:b/>
          <w:color w:val="00B0F0"/>
          <w:sz w:val="28"/>
          <w:szCs w:val="28"/>
        </w:rPr>
        <w:t>O</w:t>
      </w:r>
      <w:r w:rsidRPr="00A4275B">
        <w:rPr>
          <w:rFonts w:ascii="Arial" w:hAnsi="Arial" w:cs="Arial"/>
          <w:b/>
          <w:color w:val="00B0F0"/>
          <w:sz w:val="28"/>
          <w:szCs w:val="28"/>
        </w:rPr>
        <w:t>bjectives (SOs)</w:t>
      </w:r>
      <w:bookmarkEnd w:id="17"/>
      <w:bookmarkEnd w:id="18"/>
      <w:r w:rsidRPr="00A4275B">
        <w:rPr>
          <w:rFonts w:ascii="Arial" w:hAnsi="Arial" w:cs="Arial"/>
          <w:b/>
          <w:color w:val="00B0F0"/>
          <w:sz w:val="28"/>
          <w:szCs w:val="28"/>
        </w:rPr>
        <w:t xml:space="preserve"> </w:t>
      </w:r>
    </w:p>
    <w:p w14:paraId="7B36D350" w14:textId="77777777" w:rsidR="001C186B" w:rsidRPr="00A4275B" w:rsidRDefault="001C186B" w:rsidP="00A06B26">
      <w:pPr>
        <w:tabs>
          <w:tab w:val="left" w:pos="142"/>
        </w:tabs>
        <w:spacing w:after="0" w:line="240" w:lineRule="auto"/>
        <w:jc w:val="both"/>
        <w:rPr>
          <w:rFonts w:ascii="Arial" w:eastAsia="Arial" w:hAnsi="Arial" w:cs="Arial"/>
          <w:b/>
          <w:bCs/>
          <w:sz w:val="24"/>
          <w:szCs w:val="24"/>
        </w:rPr>
      </w:pPr>
    </w:p>
    <w:p w14:paraId="01559030" w14:textId="77777777" w:rsidR="001C186B" w:rsidRPr="00A4275B" w:rsidRDefault="001C186B" w:rsidP="00A06B26">
      <w:pPr>
        <w:tabs>
          <w:tab w:val="left" w:pos="142"/>
        </w:tabs>
        <w:spacing w:after="0" w:line="240" w:lineRule="auto"/>
        <w:jc w:val="both"/>
        <w:rPr>
          <w:rFonts w:ascii="Arial" w:eastAsia="Arial" w:hAnsi="Arial" w:cs="Arial"/>
          <w:bCs/>
          <w:sz w:val="24"/>
          <w:szCs w:val="24"/>
        </w:rPr>
      </w:pPr>
      <w:r w:rsidRPr="00A4275B">
        <w:rPr>
          <w:rFonts w:ascii="Arial" w:eastAsia="Arial" w:hAnsi="Arial" w:cs="Arial"/>
          <w:bCs/>
          <w:sz w:val="24"/>
          <w:szCs w:val="24"/>
        </w:rPr>
        <w:t>WARw has set five strategic objectives over the next five years</w:t>
      </w:r>
      <w:r w:rsidR="002C4817" w:rsidRPr="00A4275B">
        <w:rPr>
          <w:rFonts w:ascii="Arial" w:eastAsia="Arial" w:hAnsi="Arial" w:cs="Arial"/>
          <w:bCs/>
          <w:sz w:val="24"/>
          <w:szCs w:val="24"/>
        </w:rPr>
        <w:t xml:space="preserve"> under two main </w:t>
      </w:r>
      <w:r w:rsidR="00BE08D5" w:rsidRPr="00A4275B">
        <w:rPr>
          <w:rFonts w:ascii="Arial" w:eastAsia="Arial" w:hAnsi="Arial" w:cs="Arial"/>
          <w:bCs/>
          <w:sz w:val="24"/>
          <w:szCs w:val="24"/>
        </w:rPr>
        <w:t>outcomes that</w:t>
      </w:r>
      <w:r w:rsidR="002C4817" w:rsidRPr="00A4275B">
        <w:rPr>
          <w:rFonts w:ascii="Arial" w:eastAsia="Arial" w:hAnsi="Arial" w:cs="Arial"/>
          <w:bCs/>
          <w:sz w:val="24"/>
          <w:szCs w:val="24"/>
        </w:rPr>
        <w:t xml:space="preserve"> are informed by the TOC</w:t>
      </w:r>
      <w:r w:rsidRPr="00A4275B">
        <w:rPr>
          <w:rFonts w:ascii="Arial" w:eastAsia="Arial" w:hAnsi="Arial" w:cs="Arial"/>
          <w:bCs/>
          <w:sz w:val="24"/>
          <w:szCs w:val="24"/>
        </w:rPr>
        <w:t xml:space="preserve">. They represent fundamental building blocks of the new strategy and they are well aligned to the corporate mission and they are looked at as enhancers of the CP’s operational efficiency.  </w:t>
      </w:r>
    </w:p>
    <w:p w14:paraId="4A89391C" w14:textId="77777777" w:rsidR="00283B48" w:rsidRPr="00A4275B" w:rsidRDefault="00283B48" w:rsidP="00A06B26">
      <w:pPr>
        <w:tabs>
          <w:tab w:val="left" w:pos="142"/>
        </w:tabs>
        <w:spacing w:after="0" w:line="240" w:lineRule="auto"/>
        <w:jc w:val="both"/>
        <w:rPr>
          <w:rFonts w:ascii="Arial" w:eastAsia="Arial" w:hAnsi="Arial" w:cs="Arial"/>
          <w:bCs/>
          <w:sz w:val="24"/>
          <w:szCs w:val="24"/>
        </w:rPr>
      </w:pPr>
    </w:p>
    <w:tbl>
      <w:tblPr>
        <w:tblStyle w:val="GridTable4-Accent11"/>
        <w:tblW w:w="9464" w:type="dxa"/>
        <w:tblLook w:val="04A0" w:firstRow="1" w:lastRow="0" w:firstColumn="1" w:lastColumn="0" w:noHBand="0" w:noVBand="1"/>
      </w:tblPr>
      <w:tblGrid>
        <w:gridCol w:w="2943"/>
        <w:gridCol w:w="1701"/>
        <w:gridCol w:w="4820"/>
      </w:tblGrid>
      <w:tr w:rsidR="001C186B" w:rsidRPr="00A4275B" w14:paraId="539D0FF1" w14:textId="77777777" w:rsidTr="00032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FFFFFF" w:themeFill="background1"/>
          </w:tcPr>
          <w:p w14:paraId="0D60BF71" w14:textId="77777777" w:rsidR="001C186B" w:rsidRPr="00A759D3" w:rsidRDefault="001C186B" w:rsidP="002F4CC4">
            <w:pPr>
              <w:rPr>
                <w:rFonts w:ascii="Arial" w:hAnsi="Arial" w:cs="Arial"/>
                <w:b w:val="0"/>
                <w:iCs/>
                <w:sz w:val="20"/>
                <w:szCs w:val="20"/>
              </w:rPr>
            </w:pPr>
            <w:r w:rsidRPr="00A759D3">
              <w:rPr>
                <w:rFonts w:ascii="Arial" w:eastAsia="Arial" w:hAnsi="Arial" w:cs="Arial"/>
                <w:b w:val="0"/>
                <w:bCs w:val="0"/>
                <w:color w:val="00B0F0"/>
                <w:sz w:val="20"/>
                <w:szCs w:val="20"/>
              </w:rPr>
              <w:t xml:space="preserve">Outcome 1: </w:t>
            </w:r>
            <w:r w:rsidRPr="00A759D3">
              <w:rPr>
                <w:rFonts w:ascii="Arial" w:hAnsi="Arial" w:cs="Arial"/>
                <w:b w:val="0"/>
                <w:iCs/>
                <w:color w:val="00B0F0"/>
                <w:sz w:val="20"/>
                <w:szCs w:val="20"/>
              </w:rPr>
              <w:t>Strong, efficient WASH sector able to plan, implement and sustain WASH services to all, especially the disadvantaged people.</w:t>
            </w:r>
          </w:p>
        </w:tc>
      </w:tr>
      <w:tr w:rsidR="001C186B" w:rsidRPr="00A4275B" w14:paraId="46741334" w14:textId="77777777" w:rsidTr="00BA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2E74B5" w:themeFill="accent1" w:themeFillShade="BF"/>
          </w:tcPr>
          <w:p w14:paraId="4B796BBD" w14:textId="77777777" w:rsidR="001C186B" w:rsidRPr="00A759D3" w:rsidRDefault="001C186B" w:rsidP="00A06B26">
            <w:pPr>
              <w:jc w:val="both"/>
              <w:rPr>
                <w:rFonts w:ascii="Arial" w:hAnsi="Arial" w:cs="Arial"/>
                <w:b w:val="0"/>
                <w:iCs/>
                <w:color w:val="FFFFFF" w:themeColor="background1"/>
                <w:sz w:val="20"/>
                <w:szCs w:val="20"/>
              </w:rPr>
            </w:pPr>
            <w:r w:rsidRPr="00A759D3">
              <w:rPr>
                <w:rFonts w:ascii="Arial" w:hAnsi="Arial" w:cs="Arial"/>
                <w:b w:val="0"/>
                <w:iCs/>
                <w:color w:val="FFFFFF" w:themeColor="background1"/>
                <w:sz w:val="20"/>
                <w:szCs w:val="20"/>
              </w:rPr>
              <w:t>Strategic Objectives (SO)</w:t>
            </w:r>
          </w:p>
        </w:tc>
        <w:tc>
          <w:tcPr>
            <w:tcW w:w="1701" w:type="dxa"/>
            <w:shd w:val="clear" w:color="auto" w:fill="2E74B5" w:themeFill="accent1" w:themeFillShade="BF"/>
          </w:tcPr>
          <w:p w14:paraId="0C270DAD" w14:textId="77777777" w:rsidR="001C186B" w:rsidRPr="00A759D3" w:rsidRDefault="001C186B" w:rsidP="00A06B26">
            <w:pPr>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FFFFFF" w:themeColor="background1"/>
                <w:sz w:val="20"/>
                <w:szCs w:val="20"/>
              </w:rPr>
            </w:pPr>
            <w:r w:rsidRPr="00A759D3">
              <w:rPr>
                <w:rFonts w:ascii="Arial" w:hAnsi="Arial" w:cs="Arial"/>
                <w:iCs/>
                <w:color w:val="FFFFFF" w:themeColor="background1"/>
                <w:sz w:val="20"/>
                <w:szCs w:val="20"/>
              </w:rPr>
              <w:t>Global aims contributed to</w:t>
            </w:r>
          </w:p>
        </w:tc>
        <w:tc>
          <w:tcPr>
            <w:tcW w:w="4820" w:type="dxa"/>
            <w:shd w:val="clear" w:color="auto" w:fill="2E74B5" w:themeFill="accent1" w:themeFillShade="BF"/>
          </w:tcPr>
          <w:p w14:paraId="51445B6C" w14:textId="77777777" w:rsidR="001C186B" w:rsidRPr="00A759D3" w:rsidRDefault="001C186B" w:rsidP="002F4CC4">
            <w:pPr>
              <w:cnfStyle w:val="000000100000" w:firstRow="0" w:lastRow="0" w:firstColumn="0" w:lastColumn="0" w:oddVBand="0" w:evenVBand="0" w:oddHBand="1" w:evenHBand="0" w:firstRowFirstColumn="0" w:firstRowLastColumn="0" w:lastRowFirstColumn="0" w:lastRowLastColumn="0"/>
              <w:rPr>
                <w:rFonts w:ascii="Arial" w:hAnsi="Arial" w:cs="Arial"/>
                <w:iCs/>
                <w:color w:val="FFFFFF" w:themeColor="background1"/>
                <w:sz w:val="20"/>
                <w:szCs w:val="20"/>
              </w:rPr>
            </w:pPr>
            <w:r w:rsidRPr="00A759D3">
              <w:rPr>
                <w:rFonts w:ascii="Arial" w:hAnsi="Arial" w:cs="Arial"/>
                <w:iCs/>
                <w:color w:val="FFFFFF" w:themeColor="background1"/>
                <w:sz w:val="20"/>
                <w:szCs w:val="20"/>
              </w:rPr>
              <w:t>Performance measures</w:t>
            </w:r>
          </w:p>
        </w:tc>
      </w:tr>
      <w:tr w:rsidR="001C186B" w:rsidRPr="00A4275B" w14:paraId="7A6BFBD5" w14:textId="77777777" w:rsidTr="00BA5BAE">
        <w:tc>
          <w:tcPr>
            <w:cnfStyle w:val="001000000000" w:firstRow="0" w:lastRow="0" w:firstColumn="1" w:lastColumn="0" w:oddVBand="0" w:evenVBand="0" w:oddHBand="0" w:evenHBand="0" w:firstRowFirstColumn="0" w:firstRowLastColumn="0" w:lastRowFirstColumn="0" w:lastRowLastColumn="0"/>
            <w:tcW w:w="2943" w:type="dxa"/>
          </w:tcPr>
          <w:p w14:paraId="6E118AFA" w14:textId="77777777" w:rsidR="001C186B" w:rsidRPr="00A759D3" w:rsidRDefault="001C186B" w:rsidP="008119E7">
            <w:pPr>
              <w:rPr>
                <w:rFonts w:ascii="Arial" w:hAnsi="Arial" w:cs="Arial"/>
                <w:b w:val="0"/>
                <w:iCs/>
                <w:color w:val="C00000"/>
                <w:sz w:val="20"/>
                <w:szCs w:val="20"/>
              </w:rPr>
            </w:pPr>
            <w:r w:rsidRPr="00A759D3">
              <w:rPr>
                <w:rFonts w:ascii="Arial" w:hAnsi="Arial" w:cs="Arial"/>
                <w:iCs/>
                <w:sz w:val="20"/>
                <w:szCs w:val="20"/>
              </w:rPr>
              <w:t>SO1.</w:t>
            </w:r>
            <w:r w:rsidRPr="00A759D3">
              <w:rPr>
                <w:rFonts w:ascii="Arial" w:hAnsi="Arial" w:cs="Arial"/>
                <w:b w:val="0"/>
                <w:iCs/>
                <w:sz w:val="20"/>
                <w:szCs w:val="20"/>
              </w:rPr>
              <w:t xml:space="preserve"> Support the development of systems for quality and timely information for decision making</w:t>
            </w:r>
          </w:p>
        </w:tc>
        <w:tc>
          <w:tcPr>
            <w:tcW w:w="1701" w:type="dxa"/>
          </w:tcPr>
          <w:p w14:paraId="320D97E6" w14:textId="77777777" w:rsidR="001C186B" w:rsidRPr="00A759D3" w:rsidRDefault="001C186B" w:rsidP="00964B10">
            <w:pPr>
              <w:pStyle w:val="ListParagraph"/>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Strengthen sustainable services</w:t>
            </w:r>
          </w:p>
          <w:p w14:paraId="4E892ECA" w14:textId="77777777" w:rsidR="001C186B" w:rsidRPr="00A759D3" w:rsidRDefault="001C186B" w:rsidP="00964B10">
            <w:pPr>
              <w:pStyle w:val="ListParagraph"/>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Reduce inequality</w:t>
            </w:r>
          </w:p>
        </w:tc>
        <w:tc>
          <w:tcPr>
            <w:tcW w:w="4820" w:type="dxa"/>
          </w:tcPr>
          <w:p w14:paraId="7FD4EC39" w14:textId="77777777" w:rsidR="001C186B" w:rsidRPr="00A759D3" w:rsidRDefault="001C186B" w:rsidP="00964B10">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 xml:space="preserve">Empowered  Sector-Wide Approach </w:t>
            </w:r>
          </w:p>
          <w:p w14:paraId="267735AD" w14:textId="77777777" w:rsidR="001C186B" w:rsidRPr="00A759D3" w:rsidRDefault="001C186B" w:rsidP="00964B10">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Functional district and national level MIS.</w:t>
            </w:r>
          </w:p>
          <w:p w14:paraId="46530823" w14:textId="77777777" w:rsidR="001C186B" w:rsidRPr="00A759D3" w:rsidRDefault="001C186B" w:rsidP="00964B10">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Increased capacity of the district to plan, implement and monitor WASH plans in a coordinated manner</w:t>
            </w:r>
          </w:p>
        </w:tc>
      </w:tr>
      <w:tr w:rsidR="001C186B" w:rsidRPr="00A4275B" w14:paraId="6C05209E" w14:textId="77777777" w:rsidTr="00BA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BA90168" w14:textId="77777777" w:rsidR="001C186B" w:rsidRPr="00A759D3" w:rsidRDefault="001C186B" w:rsidP="008119E7">
            <w:pPr>
              <w:tabs>
                <w:tab w:val="left" w:pos="142"/>
              </w:tabs>
              <w:rPr>
                <w:rFonts w:ascii="Arial" w:hAnsi="Arial" w:cs="Arial"/>
                <w:b w:val="0"/>
                <w:iCs/>
                <w:sz w:val="20"/>
                <w:szCs w:val="20"/>
              </w:rPr>
            </w:pPr>
            <w:r w:rsidRPr="00A759D3">
              <w:rPr>
                <w:rFonts w:ascii="Arial" w:hAnsi="Arial" w:cs="Arial"/>
                <w:iCs/>
                <w:sz w:val="20"/>
                <w:szCs w:val="20"/>
              </w:rPr>
              <w:t>SO2.</w:t>
            </w:r>
            <w:r w:rsidRPr="00A759D3">
              <w:rPr>
                <w:rFonts w:ascii="Arial" w:hAnsi="Arial" w:cs="Arial"/>
                <w:b w:val="0"/>
                <w:iCs/>
                <w:sz w:val="20"/>
                <w:szCs w:val="20"/>
              </w:rPr>
              <w:t xml:space="preserve"> Improve the capacity of local government and service providers to sustainably provide and manage inclusive WASH services</w:t>
            </w:r>
          </w:p>
          <w:p w14:paraId="3DA7C354" w14:textId="77777777" w:rsidR="001C186B" w:rsidRPr="00A759D3" w:rsidRDefault="001C186B" w:rsidP="008119E7">
            <w:pPr>
              <w:rPr>
                <w:rFonts w:ascii="Arial" w:hAnsi="Arial" w:cs="Arial"/>
                <w:b w:val="0"/>
                <w:iCs/>
                <w:color w:val="C00000"/>
                <w:sz w:val="20"/>
                <w:szCs w:val="20"/>
              </w:rPr>
            </w:pPr>
          </w:p>
        </w:tc>
        <w:tc>
          <w:tcPr>
            <w:tcW w:w="1701" w:type="dxa"/>
          </w:tcPr>
          <w:p w14:paraId="67FD5178" w14:textId="77777777" w:rsidR="001C186B" w:rsidRPr="00A759D3" w:rsidRDefault="001C186B" w:rsidP="00A06B26">
            <w:pPr>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C00000"/>
                <w:sz w:val="20"/>
                <w:szCs w:val="20"/>
              </w:rPr>
            </w:pPr>
            <w:r w:rsidRPr="00A759D3">
              <w:rPr>
                <w:rFonts w:ascii="Arial" w:hAnsi="Arial" w:cs="Arial"/>
                <w:iCs/>
                <w:sz w:val="20"/>
                <w:szCs w:val="20"/>
              </w:rPr>
              <w:t>All four aims</w:t>
            </w:r>
          </w:p>
        </w:tc>
        <w:tc>
          <w:tcPr>
            <w:tcW w:w="4820" w:type="dxa"/>
          </w:tcPr>
          <w:p w14:paraId="7C2B4E45" w14:textId="77777777" w:rsidR="001C186B" w:rsidRPr="00A759D3" w:rsidRDefault="001C186B" w:rsidP="00964B10">
            <w:pPr>
              <w:pStyle w:val="ListParagraph"/>
              <w:numPr>
                <w:ilvl w:val="0"/>
                <w:numId w:val="6"/>
              </w:numPr>
              <w:ind w:left="360"/>
              <w:cnfStyle w:val="000000100000" w:firstRow="0" w:lastRow="0" w:firstColumn="0" w:lastColumn="0" w:oddVBand="0" w:evenVBand="0" w:oddHBand="1"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Town-wide and district-wide planning for sanitation modelled</w:t>
            </w:r>
          </w:p>
          <w:p w14:paraId="24669991" w14:textId="77777777" w:rsidR="001C186B" w:rsidRPr="00A759D3" w:rsidRDefault="001C186B" w:rsidP="00964B10">
            <w:pPr>
              <w:pStyle w:val="ListParagraph"/>
              <w:numPr>
                <w:ilvl w:val="0"/>
                <w:numId w:val="6"/>
              </w:numPr>
              <w:ind w:left="360"/>
              <w:cnfStyle w:val="000000100000" w:firstRow="0" w:lastRow="0" w:firstColumn="0" w:lastColumn="0" w:oddVBand="0" w:evenVBand="0" w:oddHBand="1"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Issues of non-revenue water addressed sustainably</w:t>
            </w:r>
          </w:p>
          <w:p w14:paraId="0F1E03C1" w14:textId="77777777" w:rsidR="001C186B" w:rsidRPr="00A759D3" w:rsidRDefault="001C186B" w:rsidP="00964B10">
            <w:pPr>
              <w:pStyle w:val="ListParagraph"/>
              <w:numPr>
                <w:ilvl w:val="0"/>
                <w:numId w:val="6"/>
              </w:numPr>
              <w:ind w:left="360"/>
              <w:cnfStyle w:val="000000100000" w:firstRow="0" w:lastRow="0" w:firstColumn="0" w:lastColumn="0" w:oddVBand="0" w:evenVBand="0" w:oddHBand="1"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 xml:space="preserve">Demonstrated appropriate hygiene practice in schools and health facilities </w:t>
            </w:r>
          </w:p>
          <w:p w14:paraId="0D82BFCF" w14:textId="77777777" w:rsidR="001C186B" w:rsidRPr="00A759D3" w:rsidRDefault="001C186B" w:rsidP="00964B10">
            <w:pPr>
              <w:pStyle w:val="ListParagraph"/>
              <w:numPr>
                <w:ilvl w:val="0"/>
                <w:numId w:val="6"/>
              </w:numPr>
              <w:ind w:left="360"/>
              <w:cnfStyle w:val="000000100000" w:firstRow="0" w:lastRow="0" w:firstColumn="0" w:lastColumn="0" w:oddVBand="0" w:evenVBand="0" w:oddHBand="1"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Dynamic and accountable DWBs and HCs</w:t>
            </w:r>
          </w:p>
        </w:tc>
      </w:tr>
      <w:tr w:rsidR="001C186B" w:rsidRPr="00A4275B" w14:paraId="38F5CE33" w14:textId="77777777" w:rsidTr="00BA5BAE">
        <w:tc>
          <w:tcPr>
            <w:cnfStyle w:val="001000000000" w:firstRow="0" w:lastRow="0" w:firstColumn="1" w:lastColumn="0" w:oddVBand="0" w:evenVBand="0" w:oddHBand="0" w:evenHBand="0" w:firstRowFirstColumn="0" w:firstRowLastColumn="0" w:lastRowFirstColumn="0" w:lastRowLastColumn="0"/>
            <w:tcW w:w="2943" w:type="dxa"/>
          </w:tcPr>
          <w:p w14:paraId="1BC144FD" w14:textId="77777777" w:rsidR="001C186B" w:rsidRPr="00A759D3" w:rsidRDefault="001C186B" w:rsidP="008119E7">
            <w:pPr>
              <w:tabs>
                <w:tab w:val="left" w:pos="142"/>
              </w:tabs>
              <w:rPr>
                <w:rFonts w:ascii="Arial" w:hAnsi="Arial" w:cs="Arial"/>
                <w:b w:val="0"/>
                <w:iCs/>
                <w:sz w:val="20"/>
                <w:szCs w:val="20"/>
              </w:rPr>
            </w:pPr>
            <w:r w:rsidRPr="00A759D3">
              <w:rPr>
                <w:rFonts w:ascii="Arial" w:hAnsi="Arial" w:cs="Arial"/>
                <w:iCs/>
                <w:sz w:val="20"/>
                <w:szCs w:val="20"/>
              </w:rPr>
              <w:t>SO3.</w:t>
            </w:r>
            <w:r w:rsidRPr="00A759D3">
              <w:rPr>
                <w:rFonts w:ascii="Arial" w:hAnsi="Arial" w:cs="Arial"/>
                <w:b w:val="0"/>
                <w:iCs/>
                <w:sz w:val="20"/>
                <w:szCs w:val="20"/>
              </w:rPr>
              <w:t>Enhance participation of civil society, communities and media in the realization of the human right to water, hygiene and sanitation.</w:t>
            </w:r>
          </w:p>
          <w:p w14:paraId="60804D7D" w14:textId="77777777" w:rsidR="001C186B" w:rsidRPr="00A759D3" w:rsidRDefault="001C186B" w:rsidP="008119E7">
            <w:pPr>
              <w:rPr>
                <w:rFonts w:ascii="Arial" w:hAnsi="Arial" w:cs="Arial"/>
                <w:b w:val="0"/>
                <w:iCs/>
                <w:sz w:val="20"/>
                <w:szCs w:val="20"/>
              </w:rPr>
            </w:pPr>
          </w:p>
        </w:tc>
        <w:tc>
          <w:tcPr>
            <w:tcW w:w="1701" w:type="dxa"/>
          </w:tcPr>
          <w:p w14:paraId="35299B5D" w14:textId="77777777" w:rsidR="001C186B" w:rsidRPr="00A759D3" w:rsidRDefault="001C186B" w:rsidP="00964B10">
            <w:pPr>
              <w:pStyle w:val="ListParagraph"/>
              <w:numPr>
                <w:ilvl w:val="0"/>
                <w:numId w:val="23"/>
              </w:numPr>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Strengthen sustainable services</w:t>
            </w:r>
          </w:p>
          <w:p w14:paraId="183A084B" w14:textId="77777777" w:rsidR="001C186B" w:rsidRPr="00A759D3" w:rsidRDefault="001C186B" w:rsidP="00964B10">
            <w:pPr>
              <w:pStyle w:val="ListParagraph"/>
              <w:numPr>
                <w:ilvl w:val="0"/>
                <w:numId w:val="23"/>
              </w:numPr>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Reduce inequality</w:t>
            </w:r>
          </w:p>
          <w:p w14:paraId="055CDFFE" w14:textId="77777777" w:rsidR="001C186B" w:rsidRPr="00A759D3" w:rsidRDefault="001C186B" w:rsidP="00964B10">
            <w:pPr>
              <w:pStyle w:val="ListParagraph"/>
              <w:numPr>
                <w:ilvl w:val="0"/>
                <w:numId w:val="23"/>
              </w:numPr>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b/>
                <w:iCs/>
                <w:sz w:val="20"/>
                <w:szCs w:val="20"/>
              </w:rPr>
            </w:pPr>
            <w:r w:rsidRPr="00A759D3">
              <w:rPr>
                <w:rFonts w:ascii="Arial" w:hAnsi="Arial" w:cs="Arial"/>
                <w:bCs/>
                <w:iCs/>
                <w:sz w:val="20"/>
                <w:szCs w:val="20"/>
              </w:rPr>
              <w:t>Improve hygiene behaviour</w:t>
            </w:r>
          </w:p>
        </w:tc>
        <w:tc>
          <w:tcPr>
            <w:tcW w:w="4820" w:type="dxa"/>
          </w:tcPr>
          <w:p w14:paraId="5709D655" w14:textId="77777777" w:rsidR="001C186B" w:rsidRPr="00A759D3" w:rsidRDefault="001C186B" w:rsidP="00964B10">
            <w:pPr>
              <w:pStyle w:val="ListParagraph"/>
              <w:numPr>
                <w:ilvl w:val="0"/>
                <w:numId w:val="6"/>
              </w:numPr>
              <w:ind w:left="360"/>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Increased households’ capacity to pay for WASH services</w:t>
            </w:r>
          </w:p>
          <w:p w14:paraId="2F706A86" w14:textId="77777777" w:rsidR="001C186B" w:rsidRPr="00A759D3" w:rsidRDefault="001C186B" w:rsidP="00964B10">
            <w:pPr>
              <w:pStyle w:val="ListParagraph"/>
              <w:numPr>
                <w:ilvl w:val="0"/>
                <w:numId w:val="6"/>
              </w:numPr>
              <w:ind w:left="360"/>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Successful advocacy campaigns, and researches and national dialogue on specific WASH issues</w:t>
            </w:r>
          </w:p>
          <w:p w14:paraId="06B362E3" w14:textId="77777777" w:rsidR="001C186B" w:rsidRPr="00A759D3" w:rsidRDefault="001C186B" w:rsidP="00964B10">
            <w:pPr>
              <w:pStyle w:val="ListParagraph"/>
              <w:numPr>
                <w:ilvl w:val="0"/>
                <w:numId w:val="6"/>
              </w:numPr>
              <w:ind w:left="360"/>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Policies cascaded and understood at all levels with increased awareness of human rights to WASH.</w:t>
            </w:r>
          </w:p>
          <w:p w14:paraId="2AE54787" w14:textId="77777777" w:rsidR="001C186B" w:rsidRPr="00A759D3" w:rsidRDefault="00EC2EFB" w:rsidP="00964B10">
            <w:pPr>
              <w:pStyle w:val="ListParagraph"/>
              <w:numPr>
                <w:ilvl w:val="0"/>
                <w:numId w:val="6"/>
              </w:numPr>
              <w:ind w:left="360"/>
              <w:cnfStyle w:val="000000000000" w:firstRow="0" w:lastRow="0" w:firstColumn="0" w:lastColumn="0" w:oddVBand="0" w:evenVBand="0" w:oddHBand="0" w:evenHBand="0" w:firstRowFirstColumn="0" w:firstRowLastColumn="0" w:lastRowFirstColumn="0" w:lastRowLastColumn="0"/>
              <w:rPr>
                <w:rFonts w:ascii="Arial" w:hAnsi="Arial" w:cs="Arial"/>
                <w:b/>
                <w:iCs/>
                <w:sz w:val="20"/>
                <w:szCs w:val="20"/>
              </w:rPr>
            </w:pPr>
            <w:r w:rsidRPr="00A759D3">
              <w:rPr>
                <w:rFonts w:ascii="Arial" w:hAnsi="Arial" w:cs="Arial"/>
                <w:bCs/>
                <w:iCs/>
                <w:sz w:val="20"/>
                <w:szCs w:val="20"/>
              </w:rPr>
              <w:t>Increased local participation in development decision making</w:t>
            </w:r>
          </w:p>
        </w:tc>
      </w:tr>
      <w:tr w:rsidR="001C186B" w:rsidRPr="00A4275B" w14:paraId="5FDF911F" w14:textId="77777777" w:rsidTr="00032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3"/>
            <w:shd w:val="clear" w:color="auto" w:fill="FFFFFF" w:themeFill="background1"/>
          </w:tcPr>
          <w:p w14:paraId="48F4514B" w14:textId="77777777" w:rsidR="001C186B" w:rsidRPr="00A759D3" w:rsidRDefault="001C186B" w:rsidP="00032D73">
            <w:pPr>
              <w:rPr>
                <w:rFonts w:ascii="Arial" w:hAnsi="Arial" w:cs="Arial"/>
                <w:b w:val="0"/>
                <w:iCs/>
                <w:color w:val="00B0F0"/>
                <w:sz w:val="20"/>
                <w:szCs w:val="20"/>
              </w:rPr>
            </w:pPr>
            <w:r w:rsidRPr="00A759D3">
              <w:rPr>
                <w:rFonts w:ascii="Arial" w:eastAsia="Arial" w:hAnsi="Arial" w:cs="Arial"/>
                <w:b w:val="0"/>
                <w:bCs w:val="0"/>
                <w:color w:val="00B0F0"/>
                <w:sz w:val="20"/>
                <w:szCs w:val="20"/>
              </w:rPr>
              <w:t>Outcome 2: Accountable and interdependent wider development sector, maximising the meaningful participation of communit</w:t>
            </w:r>
            <w:r w:rsidR="00605D27" w:rsidRPr="00A759D3">
              <w:rPr>
                <w:rFonts w:ascii="Arial" w:eastAsia="Arial" w:hAnsi="Arial" w:cs="Arial"/>
                <w:b w:val="0"/>
                <w:bCs w:val="0"/>
                <w:color w:val="00B0F0"/>
                <w:sz w:val="20"/>
                <w:szCs w:val="20"/>
              </w:rPr>
              <w:t>ies for improved WASH services.</w:t>
            </w:r>
          </w:p>
        </w:tc>
      </w:tr>
      <w:tr w:rsidR="001C186B" w:rsidRPr="00A4275B" w14:paraId="730660DC" w14:textId="77777777" w:rsidTr="00BA5BAE">
        <w:tc>
          <w:tcPr>
            <w:cnfStyle w:val="001000000000" w:firstRow="0" w:lastRow="0" w:firstColumn="1" w:lastColumn="0" w:oddVBand="0" w:evenVBand="0" w:oddHBand="0" w:evenHBand="0" w:firstRowFirstColumn="0" w:firstRowLastColumn="0" w:lastRowFirstColumn="0" w:lastRowLastColumn="0"/>
            <w:tcW w:w="2943" w:type="dxa"/>
            <w:shd w:val="clear" w:color="auto" w:fill="2E74B5" w:themeFill="accent1" w:themeFillShade="BF"/>
          </w:tcPr>
          <w:p w14:paraId="1ECF3B2A" w14:textId="77777777" w:rsidR="001C186B" w:rsidRPr="00A759D3" w:rsidRDefault="001C186B" w:rsidP="00A06B26">
            <w:pPr>
              <w:jc w:val="both"/>
              <w:rPr>
                <w:rFonts w:ascii="Arial" w:hAnsi="Arial" w:cs="Arial"/>
                <w:b w:val="0"/>
                <w:iCs/>
                <w:color w:val="FFFFFF" w:themeColor="background1"/>
                <w:sz w:val="20"/>
                <w:szCs w:val="20"/>
              </w:rPr>
            </w:pPr>
            <w:r w:rsidRPr="00A759D3">
              <w:rPr>
                <w:rFonts w:ascii="Arial" w:hAnsi="Arial" w:cs="Arial"/>
                <w:b w:val="0"/>
                <w:iCs/>
                <w:color w:val="FFFFFF" w:themeColor="background1"/>
                <w:sz w:val="20"/>
                <w:szCs w:val="20"/>
              </w:rPr>
              <w:t>Strategic Objectives (SO)</w:t>
            </w:r>
          </w:p>
        </w:tc>
        <w:tc>
          <w:tcPr>
            <w:tcW w:w="1701" w:type="dxa"/>
            <w:shd w:val="clear" w:color="auto" w:fill="2E74B5" w:themeFill="accent1" w:themeFillShade="BF"/>
          </w:tcPr>
          <w:p w14:paraId="0F1D7920" w14:textId="77777777" w:rsidR="001C186B" w:rsidRPr="00A759D3" w:rsidRDefault="001C186B" w:rsidP="00A06B26">
            <w:pPr>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FFFFFF" w:themeColor="background1"/>
                <w:sz w:val="20"/>
                <w:szCs w:val="20"/>
              </w:rPr>
            </w:pPr>
            <w:r w:rsidRPr="00A759D3">
              <w:rPr>
                <w:rFonts w:ascii="Arial" w:hAnsi="Arial" w:cs="Arial"/>
                <w:iCs/>
                <w:color w:val="FFFFFF" w:themeColor="background1"/>
                <w:sz w:val="20"/>
                <w:szCs w:val="20"/>
              </w:rPr>
              <w:t>Global aims contributed to</w:t>
            </w:r>
          </w:p>
        </w:tc>
        <w:tc>
          <w:tcPr>
            <w:tcW w:w="4820" w:type="dxa"/>
            <w:shd w:val="clear" w:color="auto" w:fill="2E74B5" w:themeFill="accent1" w:themeFillShade="BF"/>
          </w:tcPr>
          <w:p w14:paraId="78BC834F" w14:textId="77777777" w:rsidR="001C186B" w:rsidRPr="00A759D3" w:rsidRDefault="001C186B" w:rsidP="002F4CC4">
            <w:pPr>
              <w:cnfStyle w:val="000000000000" w:firstRow="0" w:lastRow="0" w:firstColumn="0" w:lastColumn="0" w:oddVBand="0" w:evenVBand="0" w:oddHBand="0" w:evenHBand="0" w:firstRowFirstColumn="0" w:firstRowLastColumn="0" w:lastRowFirstColumn="0" w:lastRowLastColumn="0"/>
              <w:rPr>
                <w:rFonts w:ascii="Arial" w:hAnsi="Arial" w:cs="Arial"/>
                <w:iCs/>
                <w:color w:val="FFFFFF" w:themeColor="background1"/>
                <w:sz w:val="20"/>
                <w:szCs w:val="20"/>
              </w:rPr>
            </w:pPr>
            <w:r w:rsidRPr="00A759D3">
              <w:rPr>
                <w:rFonts w:ascii="Arial" w:hAnsi="Arial" w:cs="Arial"/>
                <w:iCs/>
                <w:color w:val="FFFFFF" w:themeColor="background1"/>
                <w:sz w:val="20"/>
                <w:szCs w:val="20"/>
              </w:rPr>
              <w:t>Performance measures</w:t>
            </w:r>
          </w:p>
        </w:tc>
      </w:tr>
      <w:tr w:rsidR="001C186B" w:rsidRPr="00A4275B" w14:paraId="172006F6" w14:textId="77777777" w:rsidTr="00BA5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6BEDF2B" w14:textId="77777777" w:rsidR="001C186B" w:rsidRPr="00A759D3" w:rsidRDefault="001C186B" w:rsidP="002F4CC4">
            <w:pPr>
              <w:tabs>
                <w:tab w:val="left" w:pos="142"/>
              </w:tabs>
              <w:rPr>
                <w:rFonts w:ascii="Arial" w:hAnsi="Arial" w:cs="Arial"/>
                <w:b w:val="0"/>
                <w:iCs/>
                <w:sz w:val="20"/>
                <w:szCs w:val="20"/>
              </w:rPr>
            </w:pPr>
            <w:r w:rsidRPr="00A759D3">
              <w:rPr>
                <w:rFonts w:ascii="Arial" w:hAnsi="Arial" w:cs="Arial"/>
                <w:iCs/>
                <w:sz w:val="20"/>
                <w:szCs w:val="20"/>
              </w:rPr>
              <w:t>SO4.</w:t>
            </w:r>
            <w:r w:rsidRPr="00A759D3">
              <w:rPr>
                <w:rFonts w:ascii="Arial" w:hAnsi="Arial" w:cs="Arial"/>
                <w:b w:val="0"/>
                <w:iCs/>
                <w:sz w:val="20"/>
                <w:szCs w:val="20"/>
              </w:rPr>
              <w:t xml:space="preserve"> Strengthen the collaboration with the wider development stakeholders to establish the processes and structures that support and promote integration for sustainable development</w:t>
            </w:r>
          </w:p>
        </w:tc>
        <w:tc>
          <w:tcPr>
            <w:tcW w:w="1701" w:type="dxa"/>
          </w:tcPr>
          <w:p w14:paraId="73844936" w14:textId="77777777" w:rsidR="001C186B" w:rsidRPr="00A759D3" w:rsidRDefault="001C186B" w:rsidP="00A06B26">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r w:rsidRPr="00A759D3">
              <w:rPr>
                <w:rFonts w:ascii="Arial" w:hAnsi="Arial" w:cs="Arial"/>
                <w:iCs/>
                <w:sz w:val="20"/>
                <w:szCs w:val="20"/>
              </w:rPr>
              <w:t>Integrate WASH into sustainable development</w:t>
            </w:r>
          </w:p>
          <w:p w14:paraId="34F99F98" w14:textId="77777777" w:rsidR="001C186B" w:rsidRPr="00A759D3" w:rsidRDefault="001C186B" w:rsidP="00A06B26">
            <w:pPr>
              <w:jc w:val="both"/>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rPr>
            </w:pPr>
          </w:p>
          <w:p w14:paraId="676C512C" w14:textId="77777777" w:rsidR="001C186B" w:rsidRPr="00A759D3" w:rsidRDefault="001C186B" w:rsidP="00A06B26">
            <w:pPr>
              <w:jc w:val="both"/>
              <w:cnfStyle w:val="000000100000" w:firstRow="0" w:lastRow="0" w:firstColumn="0" w:lastColumn="0" w:oddVBand="0" w:evenVBand="0" w:oddHBand="1" w:evenHBand="0" w:firstRowFirstColumn="0" w:firstRowLastColumn="0" w:lastRowFirstColumn="0" w:lastRowLastColumn="0"/>
              <w:rPr>
                <w:rFonts w:ascii="Arial" w:hAnsi="Arial" w:cs="Arial"/>
                <w:iCs/>
                <w:color w:val="C00000"/>
                <w:sz w:val="20"/>
                <w:szCs w:val="20"/>
              </w:rPr>
            </w:pPr>
            <w:r w:rsidRPr="00A759D3">
              <w:rPr>
                <w:rFonts w:ascii="Arial" w:hAnsi="Arial" w:cs="Arial"/>
                <w:iCs/>
                <w:sz w:val="20"/>
                <w:szCs w:val="20"/>
              </w:rPr>
              <w:t>Strengthen sustainable services</w:t>
            </w:r>
          </w:p>
        </w:tc>
        <w:tc>
          <w:tcPr>
            <w:tcW w:w="4820" w:type="dxa"/>
          </w:tcPr>
          <w:p w14:paraId="417305B6" w14:textId="77777777" w:rsidR="001C186B" w:rsidRPr="00A759D3" w:rsidRDefault="001C186B" w:rsidP="00964B10">
            <w:pPr>
              <w:pStyle w:val="ListParagraph"/>
              <w:numPr>
                <w:ilvl w:val="0"/>
                <w:numId w:val="7"/>
              </w:numPr>
              <w:ind w:left="360"/>
              <w:cnfStyle w:val="000000100000" w:firstRow="0" w:lastRow="0" w:firstColumn="0" w:lastColumn="0" w:oddVBand="0" w:evenVBand="0" w:oddHBand="1"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 xml:space="preserve">Cross sector integration modelled through programmes </w:t>
            </w:r>
          </w:p>
          <w:p w14:paraId="74AEF333" w14:textId="77777777" w:rsidR="001C186B" w:rsidRPr="00A759D3" w:rsidRDefault="001C186B" w:rsidP="00964B10">
            <w:pPr>
              <w:pStyle w:val="ListParagraph"/>
              <w:numPr>
                <w:ilvl w:val="0"/>
                <w:numId w:val="7"/>
              </w:numPr>
              <w:ind w:left="360"/>
              <w:cnfStyle w:val="000000100000" w:firstRow="0" w:lastRow="0" w:firstColumn="0" w:lastColumn="0" w:oddVBand="0" w:evenVBand="0" w:oddHBand="1"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 xml:space="preserve">Increased participation </w:t>
            </w:r>
            <w:r w:rsidR="002C4817" w:rsidRPr="00A759D3">
              <w:rPr>
                <w:rFonts w:ascii="Arial" w:hAnsi="Arial" w:cs="Arial"/>
                <w:bCs/>
                <w:iCs/>
                <w:sz w:val="20"/>
                <w:szCs w:val="20"/>
              </w:rPr>
              <w:t xml:space="preserve">of </w:t>
            </w:r>
            <w:r w:rsidRPr="00A759D3">
              <w:rPr>
                <w:rFonts w:ascii="Arial" w:hAnsi="Arial" w:cs="Arial"/>
                <w:bCs/>
                <w:iCs/>
                <w:sz w:val="20"/>
                <w:szCs w:val="20"/>
              </w:rPr>
              <w:t>non-WASH stakeholders in the sector processes</w:t>
            </w:r>
          </w:p>
          <w:p w14:paraId="76B4F4CB" w14:textId="77777777" w:rsidR="001C186B" w:rsidRPr="00A759D3" w:rsidRDefault="001C186B" w:rsidP="002F4CC4">
            <w:pPr>
              <w:cnfStyle w:val="000000100000" w:firstRow="0" w:lastRow="0" w:firstColumn="0" w:lastColumn="0" w:oddVBand="0" w:evenVBand="0" w:oddHBand="1" w:evenHBand="0" w:firstRowFirstColumn="0" w:firstRowLastColumn="0" w:lastRowFirstColumn="0" w:lastRowLastColumn="0"/>
              <w:rPr>
                <w:rFonts w:ascii="Arial" w:hAnsi="Arial" w:cs="Arial"/>
                <w:b/>
                <w:iCs/>
                <w:color w:val="C00000"/>
                <w:sz w:val="20"/>
                <w:szCs w:val="20"/>
              </w:rPr>
            </w:pPr>
          </w:p>
        </w:tc>
      </w:tr>
      <w:tr w:rsidR="00A52702" w:rsidRPr="00A4275B" w14:paraId="2DDE9C8A" w14:textId="77777777" w:rsidTr="00F94AC6">
        <w:trPr>
          <w:trHeight w:val="2495"/>
        </w:trPr>
        <w:tc>
          <w:tcPr>
            <w:cnfStyle w:val="001000000000" w:firstRow="0" w:lastRow="0" w:firstColumn="1" w:lastColumn="0" w:oddVBand="0" w:evenVBand="0" w:oddHBand="0" w:evenHBand="0" w:firstRowFirstColumn="0" w:firstRowLastColumn="0" w:lastRowFirstColumn="0" w:lastRowLastColumn="0"/>
            <w:tcW w:w="2943" w:type="dxa"/>
          </w:tcPr>
          <w:p w14:paraId="42B7BE8B" w14:textId="77777777" w:rsidR="00A52702" w:rsidRPr="00A759D3" w:rsidRDefault="00A52702" w:rsidP="00BA5BAE">
            <w:pPr>
              <w:tabs>
                <w:tab w:val="left" w:pos="142"/>
              </w:tabs>
              <w:rPr>
                <w:rFonts w:ascii="Arial" w:hAnsi="Arial" w:cs="Arial"/>
                <w:b w:val="0"/>
                <w:iCs/>
                <w:sz w:val="20"/>
                <w:szCs w:val="20"/>
              </w:rPr>
            </w:pPr>
            <w:r w:rsidRPr="00A759D3">
              <w:rPr>
                <w:rFonts w:ascii="Arial" w:hAnsi="Arial" w:cs="Arial"/>
                <w:iCs/>
                <w:sz w:val="20"/>
                <w:szCs w:val="20"/>
              </w:rPr>
              <w:t>SO5.</w:t>
            </w:r>
            <w:r w:rsidRPr="00A759D3">
              <w:rPr>
                <w:rFonts w:ascii="Arial" w:hAnsi="Arial" w:cs="Arial"/>
                <w:b w:val="0"/>
                <w:iCs/>
                <w:sz w:val="20"/>
                <w:szCs w:val="20"/>
              </w:rPr>
              <w:t xml:space="preserve"> Strengthen the sector resource management and financing mechanisms to address WASH needs in a sustainable and equitable manner</w:t>
            </w:r>
          </w:p>
          <w:p w14:paraId="1E15B6A9" w14:textId="77777777" w:rsidR="00A52702" w:rsidRPr="00A759D3" w:rsidRDefault="00A52702" w:rsidP="00A06B26">
            <w:pPr>
              <w:tabs>
                <w:tab w:val="left" w:pos="142"/>
              </w:tabs>
              <w:jc w:val="both"/>
              <w:rPr>
                <w:rFonts w:ascii="Arial" w:hAnsi="Arial" w:cs="Arial"/>
                <w:b w:val="0"/>
                <w:iCs/>
                <w:color w:val="C00000"/>
                <w:sz w:val="20"/>
                <w:szCs w:val="20"/>
              </w:rPr>
            </w:pPr>
          </w:p>
        </w:tc>
        <w:tc>
          <w:tcPr>
            <w:tcW w:w="1701" w:type="dxa"/>
          </w:tcPr>
          <w:p w14:paraId="420D34E8" w14:textId="77777777" w:rsidR="00A52702" w:rsidRPr="00A759D3" w:rsidRDefault="00A52702" w:rsidP="00A06B26">
            <w:pPr>
              <w:jc w:val="both"/>
              <w:cnfStyle w:val="000000000000" w:firstRow="0" w:lastRow="0" w:firstColumn="0" w:lastColumn="0" w:oddVBand="0" w:evenVBand="0" w:oddHBand="0" w:evenHBand="0" w:firstRowFirstColumn="0" w:firstRowLastColumn="0" w:lastRowFirstColumn="0" w:lastRowLastColumn="0"/>
              <w:rPr>
                <w:rFonts w:ascii="Arial" w:hAnsi="Arial" w:cs="Arial"/>
                <w:b/>
                <w:iCs/>
                <w:color w:val="C00000"/>
                <w:sz w:val="20"/>
                <w:szCs w:val="20"/>
              </w:rPr>
            </w:pPr>
            <w:r w:rsidRPr="00A759D3">
              <w:rPr>
                <w:rFonts w:ascii="Arial" w:hAnsi="Arial" w:cs="Arial"/>
                <w:bCs/>
                <w:iCs/>
                <w:sz w:val="20"/>
                <w:szCs w:val="20"/>
              </w:rPr>
              <w:t>All four aims</w:t>
            </w:r>
          </w:p>
        </w:tc>
        <w:tc>
          <w:tcPr>
            <w:tcW w:w="4820" w:type="dxa"/>
          </w:tcPr>
          <w:p w14:paraId="0FB37503" w14:textId="77777777" w:rsidR="00A52702" w:rsidRPr="00A759D3" w:rsidRDefault="00A52702" w:rsidP="00964B10">
            <w:pPr>
              <w:pStyle w:val="ListParagraph"/>
              <w:numPr>
                <w:ilvl w:val="0"/>
                <w:numId w:val="8"/>
              </w:numPr>
              <w:ind w:left="360"/>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 xml:space="preserve">District-Wide and SWAp owned and adopted as best  practices to address blockages to  WASH access </w:t>
            </w:r>
          </w:p>
          <w:p w14:paraId="729CA790" w14:textId="77777777" w:rsidR="00A52702" w:rsidRPr="00A759D3" w:rsidRDefault="00A52702" w:rsidP="00964B10">
            <w:pPr>
              <w:pStyle w:val="ListParagraph"/>
              <w:numPr>
                <w:ilvl w:val="0"/>
                <w:numId w:val="8"/>
              </w:numPr>
              <w:ind w:left="360"/>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 xml:space="preserve">Successful advocacy carried out to secure the right funds for hygiene and sanitation </w:t>
            </w:r>
          </w:p>
          <w:p w14:paraId="7ED53758" w14:textId="77777777" w:rsidR="00A52702" w:rsidRPr="00A759D3" w:rsidRDefault="00A52702" w:rsidP="00964B10">
            <w:pPr>
              <w:pStyle w:val="ListParagraph"/>
              <w:numPr>
                <w:ilvl w:val="0"/>
                <w:numId w:val="8"/>
              </w:numPr>
              <w:ind w:left="360"/>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r w:rsidRPr="00A759D3">
              <w:rPr>
                <w:rFonts w:ascii="Arial" w:hAnsi="Arial" w:cs="Arial"/>
                <w:bCs/>
                <w:iCs/>
                <w:sz w:val="20"/>
                <w:szCs w:val="20"/>
              </w:rPr>
              <w:t>Strategic partnerships and plans for the ‘Agenda For Change’ achieved</w:t>
            </w:r>
          </w:p>
          <w:p w14:paraId="54B92ADF" w14:textId="77777777" w:rsidR="00A52702" w:rsidRPr="00A759D3" w:rsidRDefault="00A52702" w:rsidP="00F94AC6">
            <w:pPr>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p>
          <w:p w14:paraId="5EAE893F" w14:textId="77777777" w:rsidR="00A52702" w:rsidRPr="00A759D3" w:rsidRDefault="00A52702" w:rsidP="00F94AC6">
            <w:pPr>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p>
          <w:p w14:paraId="68D426BA" w14:textId="77777777" w:rsidR="00A52702" w:rsidRPr="00A759D3" w:rsidRDefault="00A52702" w:rsidP="00A52702">
            <w:pPr>
              <w:cnfStyle w:val="000000000000" w:firstRow="0" w:lastRow="0" w:firstColumn="0" w:lastColumn="0" w:oddVBand="0" w:evenVBand="0" w:oddHBand="0" w:evenHBand="0" w:firstRowFirstColumn="0" w:firstRowLastColumn="0" w:lastRowFirstColumn="0" w:lastRowLastColumn="0"/>
              <w:rPr>
                <w:rFonts w:ascii="Arial" w:hAnsi="Arial" w:cs="Arial"/>
                <w:bCs/>
                <w:iCs/>
                <w:sz w:val="20"/>
                <w:szCs w:val="20"/>
              </w:rPr>
            </w:pPr>
          </w:p>
        </w:tc>
      </w:tr>
    </w:tbl>
    <w:p w14:paraId="50283459" w14:textId="77777777" w:rsidR="001C186B" w:rsidRPr="00A4275B" w:rsidRDefault="001C186B" w:rsidP="00964B10">
      <w:pPr>
        <w:pStyle w:val="Heading1"/>
        <w:numPr>
          <w:ilvl w:val="0"/>
          <w:numId w:val="21"/>
        </w:numPr>
        <w:jc w:val="both"/>
        <w:rPr>
          <w:rFonts w:ascii="Arial" w:eastAsia="Arial" w:hAnsi="Arial" w:cs="Arial"/>
          <w:b/>
          <w:color w:val="00B0F0"/>
          <w:sz w:val="28"/>
          <w:szCs w:val="28"/>
        </w:rPr>
      </w:pPr>
      <w:bookmarkStart w:id="19" w:name="_Toc456788480"/>
      <w:bookmarkStart w:id="20" w:name="_Toc453521627"/>
      <w:bookmarkStart w:id="21" w:name="_Toc461209484"/>
      <w:bookmarkEnd w:id="19"/>
      <w:r w:rsidRPr="00A4275B">
        <w:rPr>
          <w:rFonts w:ascii="Arial" w:eastAsia="Arial" w:hAnsi="Arial" w:cs="Arial"/>
          <w:b/>
          <w:color w:val="00B0F0"/>
          <w:sz w:val="28"/>
          <w:szCs w:val="28"/>
        </w:rPr>
        <w:t>Programmatic approaches and partnerships arrangements</w:t>
      </w:r>
      <w:bookmarkEnd w:id="20"/>
      <w:bookmarkEnd w:id="21"/>
    </w:p>
    <w:p w14:paraId="316D087C" w14:textId="77777777" w:rsidR="00C8579C" w:rsidRPr="00A4275B" w:rsidRDefault="00C8579C" w:rsidP="00A06B26">
      <w:pPr>
        <w:spacing w:line="240" w:lineRule="auto"/>
        <w:jc w:val="both"/>
        <w:rPr>
          <w:rFonts w:ascii="Arial" w:eastAsia="Arial" w:hAnsi="Arial" w:cs="Arial"/>
          <w:b/>
          <w:color w:val="00B0F0"/>
          <w:sz w:val="24"/>
          <w:szCs w:val="24"/>
        </w:rPr>
      </w:pPr>
    </w:p>
    <w:p w14:paraId="3EEB41D5" w14:textId="77777777" w:rsidR="00C8579C" w:rsidRPr="00A4275B" w:rsidRDefault="00C8579C" w:rsidP="00A06B26">
      <w:pPr>
        <w:spacing w:line="240" w:lineRule="auto"/>
        <w:jc w:val="both"/>
        <w:rPr>
          <w:rFonts w:ascii="Arial" w:eastAsia="Arial" w:hAnsi="Arial" w:cs="Arial"/>
          <w:b/>
          <w:color w:val="00B0F0"/>
          <w:sz w:val="24"/>
          <w:szCs w:val="24"/>
        </w:rPr>
      </w:pPr>
      <w:r w:rsidRPr="00A4275B">
        <w:rPr>
          <w:rFonts w:ascii="Arial" w:eastAsia="Arial" w:hAnsi="Arial" w:cs="Arial"/>
          <w:b/>
          <w:color w:val="00B0F0"/>
          <w:sz w:val="24"/>
          <w:szCs w:val="24"/>
        </w:rPr>
        <w:t xml:space="preserve">Programmatic approaches </w:t>
      </w:r>
    </w:p>
    <w:p w14:paraId="6249587A" w14:textId="77777777" w:rsidR="001C186B" w:rsidRPr="00A4275B" w:rsidRDefault="001C186B" w:rsidP="00A06B26">
      <w:pPr>
        <w:spacing w:line="240" w:lineRule="auto"/>
        <w:jc w:val="both"/>
        <w:rPr>
          <w:rFonts w:ascii="Arial" w:hAnsi="Arial" w:cs="Arial"/>
          <w:sz w:val="24"/>
          <w:szCs w:val="24"/>
        </w:rPr>
      </w:pPr>
      <w:r w:rsidRPr="00A4275B">
        <w:rPr>
          <w:rFonts w:ascii="Arial" w:hAnsi="Arial" w:cs="Arial"/>
          <w:sz w:val="24"/>
          <w:szCs w:val="24"/>
        </w:rPr>
        <w:t xml:space="preserve">WARw believes that long term programmes and the right partnerships are </w:t>
      </w:r>
      <w:r w:rsidR="00A072A3" w:rsidRPr="00A4275B">
        <w:rPr>
          <w:rFonts w:ascii="Arial" w:hAnsi="Arial" w:cs="Arial"/>
          <w:sz w:val="24"/>
          <w:szCs w:val="24"/>
        </w:rPr>
        <w:t xml:space="preserve">the </w:t>
      </w:r>
      <w:r w:rsidRPr="00A4275B">
        <w:rPr>
          <w:rFonts w:ascii="Arial" w:hAnsi="Arial" w:cs="Arial"/>
          <w:sz w:val="24"/>
          <w:szCs w:val="24"/>
        </w:rPr>
        <w:t xml:space="preserve">effective medium of achieving sustainable impact on current and future blockages to WASH services. In line with this thinking, for WARw, a programmatic approach signifies </w:t>
      </w:r>
      <w:r w:rsidRPr="00A4275B">
        <w:rPr>
          <w:rFonts w:ascii="Arial" w:hAnsi="Arial" w:cs="Arial"/>
          <w:b/>
          <w:i/>
          <w:sz w:val="24"/>
          <w:szCs w:val="24"/>
        </w:rPr>
        <w:t>“a long term and coherent package of service delivery and advocacy initiatives, informed by a strong dynamic context analysis and delivered in partnership with selected sector players to bring about lasting transformational change at all levels, with specific focus to vulnerable and marginalised groups”.</w:t>
      </w:r>
      <w:r w:rsidRPr="00A4275B">
        <w:rPr>
          <w:rFonts w:ascii="Arial" w:hAnsi="Arial" w:cs="Arial"/>
          <w:sz w:val="24"/>
          <w:szCs w:val="24"/>
        </w:rPr>
        <w:t xml:space="preserve">  </w:t>
      </w:r>
    </w:p>
    <w:p w14:paraId="32D420D4" w14:textId="3166093F" w:rsidR="005E1987" w:rsidRPr="00A4275B" w:rsidRDefault="00BD6F65" w:rsidP="00A06B26">
      <w:pPr>
        <w:pStyle w:val="CommentText"/>
        <w:jc w:val="both"/>
        <w:rPr>
          <w:rFonts w:ascii="Arial" w:hAnsi="Arial" w:cs="Arial"/>
          <w:sz w:val="24"/>
          <w:szCs w:val="24"/>
        </w:rPr>
      </w:pPr>
      <w:r w:rsidRPr="00A4275B">
        <w:rPr>
          <w:rFonts w:ascii="Arial" w:hAnsi="Arial" w:cs="Arial"/>
          <w:sz w:val="24"/>
          <w:szCs w:val="24"/>
        </w:rPr>
        <w:t xml:space="preserve">WARw will </w:t>
      </w:r>
      <w:r w:rsidR="002C4817" w:rsidRPr="00A4275B">
        <w:rPr>
          <w:rFonts w:ascii="Arial" w:hAnsi="Arial" w:cs="Arial"/>
          <w:sz w:val="24"/>
          <w:szCs w:val="24"/>
        </w:rPr>
        <w:t xml:space="preserve">focus on </w:t>
      </w:r>
      <w:r w:rsidRPr="00A4275B">
        <w:rPr>
          <w:rFonts w:ascii="Arial" w:hAnsi="Arial" w:cs="Arial"/>
          <w:sz w:val="24"/>
          <w:szCs w:val="24"/>
        </w:rPr>
        <w:t>work aimed at demonstrating good practice, championing innovation and cross sector learning</w:t>
      </w:r>
      <w:r w:rsidR="002C4817" w:rsidRPr="00A4275B">
        <w:rPr>
          <w:rFonts w:ascii="Arial" w:hAnsi="Arial" w:cs="Arial"/>
          <w:sz w:val="24"/>
          <w:szCs w:val="24"/>
        </w:rPr>
        <w:t>.</w:t>
      </w:r>
      <w:r w:rsidR="00BE08D5" w:rsidRPr="00A4275B">
        <w:rPr>
          <w:rFonts w:ascii="Arial" w:hAnsi="Arial" w:cs="Arial"/>
          <w:sz w:val="24"/>
          <w:szCs w:val="24"/>
        </w:rPr>
        <w:t xml:space="preserve"> </w:t>
      </w:r>
      <w:r w:rsidRPr="00A4275B">
        <w:rPr>
          <w:rFonts w:ascii="Arial" w:hAnsi="Arial" w:cs="Arial"/>
          <w:sz w:val="24"/>
          <w:szCs w:val="24"/>
        </w:rPr>
        <w:t xml:space="preserve">Our influencing agenda will be informed by </w:t>
      </w:r>
      <w:r w:rsidR="005E1987" w:rsidRPr="00A4275B">
        <w:rPr>
          <w:rFonts w:ascii="Arial" w:hAnsi="Arial" w:cs="Arial"/>
          <w:sz w:val="24"/>
          <w:szCs w:val="24"/>
        </w:rPr>
        <w:t>the learning from our demonstration work in districts, towns and institutions</w:t>
      </w:r>
      <w:r w:rsidR="00721A51">
        <w:rPr>
          <w:rFonts w:ascii="Arial" w:hAnsi="Arial" w:cs="Arial"/>
          <w:sz w:val="24"/>
          <w:szCs w:val="24"/>
        </w:rPr>
        <w:t>, and our work with</w:t>
      </w:r>
      <w:r w:rsidR="005E1987" w:rsidRPr="00A4275B">
        <w:rPr>
          <w:rFonts w:ascii="Arial" w:hAnsi="Arial" w:cs="Arial"/>
          <w:sz w:val="24"/>
          <w:szCs w:val="24"/>
        </w:rPr>
        <w:t xml:space="preserve"> the ministries and national utilities, which will focus on the capacity to deliver inclusive and sustainable WASH services, accountability for performance as well as integration and interdependence of development initiatives.</w:t>
      </w:r>
    </w:p>
    <w:p w14:paraId="0EFC3D0F" w14:textId="77777777" w:rsidR="00DD59D2" w:rsidRPr="00A4275B" w:rsidRDefault="001C186B" w:rsidP="00A06B26">
      <w:pPr>
        <w:pStyle w:val="CommentText"/>
        <w:jc w:val="both"/>
        <w:rPr>
          <w:rFonts w:ascii="Arial" w:hAnsi="Arial" w:cs="Arial"/>
          <w:sz w:val="24"/>
          <w:szCs w:val="24"/>
        </w:rPr>
      </w:pPr>
      <w:r w:rsidRPr="00A4275B">
        <w:rPr>
          <w:rFonts w:ascii="Arial" w:hAnsi="Arial" w:cs="Arial"/>
          <w:sz w:val="24"/>
          <w:szCs w:val="24"/>
        </w:rPr>
        <w:t xml:space="preserve">Our programmatic approaches </w:t>
      </w:r>
      <w:r w:rsidR="00DD59D2" w:rsidRPr="00A4275B">
        <w:rPr>
          <w:rFonts w:ascii="Arial" w:hAnsi="Arial" w:cs="Arial"/>
          <w:sz w:val="24"/>
          <w:szCs w:val="24"/>
        </w:rPr>
        <w:t xml:space="preserve">will be </w:t>
      </w:r>
      <w:r w:rsidRPr="00A4275B">
        <w:rPr>
          <w:rFonts w:ascii="Arial" w:hAnsi="Arial" w:cs="Arial"/>
          <w:sz w:val="24"/>
          <w:szCs w:val="24"/>
        </w:rPr>
        <w:t>instrument</w:t>
      </w:r>
      <w:r w:rsidR="00B60963" w:rsidRPr="00A4275B">
        <w:rPr>
          <w:rFonts w:ascii="Arial" w:hAnsi="Arial" w:cs="Arial"/>
          <w:sz w:val="24"/>
          <w:szCs w:val="24"/>
        </w:rPr>
        <w:t>al</w:t>
      </w:r>
      <w:r w:rsidRPr="00A4275B">
        <w:rPr>
          <w:rFonts w:ascii="Arial" w:hAnsi="Arial" w:cs="Arial"/>
          <w:sz w:val="24"/>
          <w:szCs w:val="24"/>
        </w:rPr>
        <w:t xml:space="preserve"> to achieve specific goals, but each of them should spark learning across the sector through the generation of a body of knowledge and evidence. They will create opportunities for inclusive and recurrent debate on the right allocation of resources to WASH; they will demonstrate value for money and will encourage accountability mechanisms. </w:t>
      </w:r>
      <w:r w:rsidR="00DD59D2" w:rsidRPr="00A4275B">
        <w:rPr>
          <w:rFonts w:ascii="Arial" w:hAnsi="Arial" w:cs="Arial"/>
          <w:sz w:val="24"/>
          <w:szCs w:val="24"/>
        </w:rPr>
        <w:t>WARw’s</w:t>
      </w:r>
      <w:r w:rsidRPr="00A4275B">
        <w:rPr>
          <w:rFonts w:ascii="Arial" w:hAnsi="Arial" w:cs="Arial"/>
          <w:sz w:val="24"/>
          <w:szCs w:val="24"/>
        </w:rPr>
        <w:t xml:space="preserve"> programmatic approach </w:t>
      </w:r>
      <w:r w:rsidR="00DD59D2" w:rsidRPr="00A4275B">
        <w:rPr>
          <w:rFonts w:ascii="Arial" w:hAnsi="Arial" w:cs="Arial"/>
          <w:sz w:val="24"/>
          <w:szCs w:val="24"/>
        </w:rPr>
        <w:t>will</w:t>
      </w:r>
      <w:r w:rsidRPr="00A4275B">
        <w:rPr>
          <w:rFonts w:ascii="Arial" w:hAnsi="Arial" w:cs="Arial"/>
          <w:sz w:val="24"/>
          <w:szCs w:val="24"/>
        </w:rPr>
        <w:t xml:space="preserve"> be owned locally and at the same time display high potential to be taken to national/regional scale and become common practices in </w:t>
      </w:r>
      <w:r w:rsidR="00A461E8" w:rsidRPr="00A4275B">
        <w:rPr>
          <w:rFonts w:ascii="Arial" w:hAnsi="Arial" w:cs="Arial"/>
          <w:sz w:val="24"/>
          <w:szCs w:val="24"/>
        </w:rPr>
        <w:t xml:space="preserve">the </w:t>
      </w:r>
      <w:r w:rsidRPr="00A4275B">
        <w:rPr>
          <w:rFonts w:ascii="Arial" w:hAnsi="Arial" w:cs="Arial"/>
          <w:sz w:val="24"/>
          <w:szCs w:val="24"/>
        </w:rPr>
        <w:t xml:space="preserve">WASH sector.  </w:t>
      </w:r>
      <w:r w:rsidR="00DD59D2" w:rsidRPr="00A4275B">
        <w:rPr>
          <w:rFonts w:ascii="Arial" w:hAnsi="Arial" w:cs="Arial"/>
          <w:sz w:val="24"/>
          <w:szCs w:val="24"/>
        </w:rPr>
        <w:t xml:space="preserve">The following programmatic approaches will help </w:t>
      </w:r>
      <w:r w:rsidR="00CE4F71" w:rsidRPr="00A4275B">
        <w:rPr>
          <w:rFonts w:ascii="Arial" w:hAnsi="Arial" w:cs="Arial"/>
          <w:sz w:val="24"/>
          <w:szCs w:val="24"/>
        </w:rPr>
        <w:t xml:space="preserve">WARw to </w:t>
      </w:r>
      <w:r w:rsidR="00DD59D2" w:rsidRPr="00A4275B">
        <w:rPr>
          <w:rFonts w:ascii="Arial" w:hAnsi="Arial" w:cs="Arial"/>
          <w:sz w:val="24"/>
          <w:szCs w:val="24"/>
        </w:rPr>
        <w:t xml:space="preserve">deliver on </w:t>
      </w:r>
      <w:r w:rsidR="00B60963" w:rsidRPr="00A4275B">
        <w:rPr>
          <w:rFonts w:ascii="Arial" w:hAnsi="Arial" w:cs="Arial"/>
          <w:sz w:val="24"/>
          <w:szCs w:val="24"/>
        </w:rPr>
        <w:t>its</w:t>
      </w:r>
      <w:r w:rsidR="00DD59D2" w:rsidRPr="00A4275B">
        <w:rPr>
          <w:rFonts w:ascii="Arial" w:hAnsi="Arial" w:cs="Arial"/>
          <w:sz w:val="24"/>
          <w:szCs w:val="24"/>
        </w:rPr>
        <w:t xml:space="preserve"> new commitments;</w:t>
      </w:r>
    </w:p>
    <w:p w14:paraId="7DBF2C55" w14:textId="77777777" w:rsidR="00CE4F71" w:rsidRPr="00A4275B" w:rsidRDefault="001C186B" w:rsidP="00A06B26">
      <w:pPr>
        <w:tabs>
          <w:tab w:val="left" w:pos="142"/>
        </w:tabs>
        <w:spacing w:after="0" w:line="240" w:lineRule="auto"/>
        <w:jc w:val="both"/>
        <w:rPr>
          <w:rFonts w:ascii="Arial" w:hAnsi="Arial" w:cs="Arial"/>
          <w:sz w:val="24"/>
          <w:szCs w:val="24"/>
        </w:rPr>
      </w:pPr>
      <w:r w:rsidRPr="00A4275B">
        <w:rPr>
          <w:rFonts w:ascii="Arial" w:hAnsi="Arial" w:cs="Arial"/>
          <w:b/>
          <w:sz w:val="24"/>
          <w:szCs w:val="24"/>
        </w:rPr>
        <w:t>District Wide Approach</w:t>
      </w:r>
      <w:r w:rsidR="00CA7FFC" w:rsidRPr="00A4275B">
        <w:rPr>
          <w:rFonts w:ascii="Arial" w:hAnsi="Arial" w:cs="Arial"/>
          <w:b/>
          <w:sz w:val="24"/>
          <w:szCs w:val="24"/>
        </w:rPr>
        <w:t xml:space="preserve"> (DWA)</w:t>
      </w:r>
      <w:r w:rsidRPr="00A4275B">
        <w:rPr>
          <w:rFonts w:ascii="Arial" w:hAnsi="Arial" w:cs="Arial"/>
          <w:b/>
          <w:sz w:val="24"/>
          <w:szCs w:val="24"/>
        </w:rPr>
        <w:t>:</w:t>
      </w:r>
      <w:r w:rsidRPr="00A4275B">
        <w:rPr>
          <w:rFonts w:ascii="Arial" w:hAnsi="Arial" w:cs="Arial"/>
          <w:sz w:val="24"/>
          <w:szCs w:val="24"/>
        </w:rPr>
        <w:t xml:space="preserve"> </w:t>
      </w:r>
      <w:r w:rsidR="00CA7FFC" w:rsidRPr="00A4275B">
        <w:rPr>
          <w:rFonts w:ascii="Arial" w:hAnsi="Arial" w:cs="Arial"/>
          <w:sz w:val="24"/>
          <w:szCs w:val="24"/>
        </w:rPr>
        <w:t xml:space="preserve"> </w:t>
      </w:r>
      <w:r w:rsidR="00D0269F" w:rsidRPr="00A4275B">
        <w:rPr>
          <w:rFonts w:ascii="Arial" w:hAnsi="Arial" w:cs="Arial"/>
          <w:sz w:val="24"/>
          <w:szCs w:val="24"/>
        </w:rPr>
        <w:t xml:space="preserve">District Wide Approach is a </w:t>
      </w:r>
      <w:r w:rsidR="00D0269F" w:rsidRPr="00A4275B">
        <w:rPr>
          <w:rFonts w:ascii="Arial" w:hAnsi="Arial" w:cs="Arial"/>
          <w:i/>
          <w:sz w:val="24"/>
          <w:szCs w:val="24"/>
        </w:rPr>
        <w:t xml:space="preserve">“sector-led way of working that seeks to achieve universal access to WASH by creating an environment that compels all players at community, district and national levels (both supply and demand sides) to work in an organized and coordinated </w:t>
      </w:r>
      <w:r w:rsidR="00D0269F" w:rsidRPr="00A4275B">
        <w:rPr>
          <w:rFonts w:ascii="Arial" w:hAnsi="Arial" w:cs="Arial"/>
          <w:i/>
          <w:color w:val="000000"/>
          <w:sz w:val="24"/>
          <w:szCs w:val="24"/>
        </w:rPr>
        <w:t>manner and to work to plan based on agreed needs and priorities, within a controllable development space (district)”</w:t>
      </w:r>
      <w:r w:rsidR="00D0269F" w:rsidRPr="00A4275B">
        <w:rPr>
          <w:rStyle w:val="FootnoteReference"/>
          <w:rFonts w:ascii="Arial" w:hAnsi="Arial" w:cs="Arial"/>
          <w:sz w:val="24"/>
          <w:szCs w:val="24"/>
        </w:rPr>
        <w:t xml:space="preserve"> </w:t>
      </w:r>
      <w:r w:rsidR="00D0269F" w:rsidRPr="00A4275B">
        <w:rPr>
          <w:rStyle w:val="FootnoteReference"/>
          <w:rFonts w:ascii="Arial" w:hAnsi="Arial" w:cs="Arial"/>
          <w:sz w:val="24"/>
          <w:szCs w:val="24"/>
        </w:rPr>
        <w:footnoteReference w:id="6"/>
      </w:r>
      <w:r w:rsidR="00D0269F" w:rsidRPr="00A4275B">
        <w:rPr>
          <w:rFonts w:ascii="Arial" w:hAnsi="Arial" w:cs="Arial"/>
          <w:i/>
          <w:color w:val="000000"/>
          <w:sz w:val="24"/>
          <w:szCs w:val="24"/>
        </w:rPr>
        <w:t xml:space="preserve">. </w:t>
      </w:r>
      <w:r w:rsidR="00DF4903" w:rsidRPr="00A4275B">
        <w:rPr>
          <w:rFonts w:ascii="Arial" w:hAnsi="Arial" w:cs="Arial"/>
          <w:sz w:val="24"/>
          <w:szCs w:val="24"/>
        </w:rPr>
        <w:t xml:space="preserve">This approach </w:t>
      </w:r>
      <w:r w:rsidR="0073781C" w:rsidRPr="00A4275B">
        <w:rPr>
          <w:rFonts w:ascii="Arial" w:hAnsi="Arial" w:cs="Arial"/>
          <w:sz w:val="24"/>
          <w:szCs w:val="24"/>
        </w:rPr>
        <w:t>will be used</w:t>
      </w:r>
      <w:r w:rsidR="00DF4903" w:rsidRPr="00A4275B">
        <w:rPr>
          <w:rFonts w:ascii="Arial" w:hAnsi="Arial" w:cs="Arial"/>
          <w:sz w:val="24"/>
          <w:szCs w:val="24"/>
        </w:rPr>
        <w:t xml:space="preserve"> </w:t>
      </w:r>
      <w:r w:rsidR="000B0A85" w:rsidRPr="00A4275B">
        <w:rPr>
          <w:rFonts w:ascii="Arial" w:hAnsi="Arial" w:cs="Arial"/>
          <w:sz w:val="24"/>
          <w:szCs w:val="24"/>
        </w:rPr>
        <w:t>with an ultimate goal of ensuring sustainability and improving sector performance and accountability at local government</w:t>
      </w:r>
      <w:r w:rsidR="0073781C" w:rsidRPr="00A4275B">
        <w:rPr>
          <w:rFonts w:ascii="Arial" w:hAnsi="Arial" w:cs="Arial"/>
          <w:sz w:val="24"/>
          <w:szCs w:val="24"/>
        </w:rPr>
        <w:t xml:space="preserve"> level. </w:t>
      </w:r>
      <w:r w:rsidRPr="00A4275B">
        <w:rPr>
          <w:rFonts w:ascii="Arial" w:hAnsi="Arial" w:cs="Arial"/>
          <w:sz w:val="24"/>
          <w:szCs w:val="24"/>
        </w:rPr>
        <w:t>WARw</w:t>
      </w:r>
      <w:r w:rsidR="00CA7FFC" w:rsidRPr="00A4275B">
        <w:rPr>
          <w:rFonts w:ascii="Arial" w:hAnsi="Arial" w:cs="Arial"/>
          <w:sz w:val="24"/>
          <w:szCs w:val="24"/>
        </w:rPr>
        <w:t xml:space="preserve"> and partners will build on the existing </w:t>
      </w:r>
      <w:r w:rsidRPr="00A4275B">
        <w:rPr>
          <w:rFonts w:ascii="Arial" w:hAnsi="Arial" w:cs="Arial"/>
          <w:sz w:val="24"/>
          <w:szCs w:val="24"/>
        </w:rPr>
        <w:t>District’s Joint Development Forum (JADF)</w:t>
      </w:r>
      <w:r w:rsidR="00CA7FFC" w:rsidRPr="00A4275B">
        <w:rPr>
          <w:rFonts w:ascii="Arial" w:hAnsi="Arial" w:cs="Arial"/>
          <w:sz w:val="24"/>
          <w:szCs w:val="24"/>
        </w:rPr>
        <w:t xml:space="preserve"> to strengthen this approach and</w:t>
      </w:r>
      <w:r w:rsidR="0073781C" w:rsidRPr="00A4275B">
        <w:rPr>
          <w:rFonts w:ascii="Arial" w:hAnsi="Arial" w:cs="Arial"/>
          <w:sz w:val="24"/>
          <w:szCs w:val="24"/>
        </w:rPr>
        <w:t xml:space="preserve"> to promote</w:t>
      </w:r>
      <w:r w:rsidR="00CA7FFC" w:rsidRPr="00A4275B">
        <w:rPr>
          <w:rFonts w:ascii="Arial" w:hAnsi="Arial" w:cs="Arial"/>
          <w:sz w:val="24"/>
          <w:szCs w:val="24"/>
        </w:rPr>
        <w:t xml:space="preserve"> it for scale up</w:t>
      </w:r>
      <w:r w:rsidR="000B0A85" w:rsidRPr="00A4275B">
        <w:rPr>
          <w:rFonts w:ascii="Arial" w:hAnsi="Arial" w:cs="Arial"/>
          <w:sz w:val="24"/>
          <w:szCs w:val="24"/>
        </w:rPr>
        <w:t xml:space="preserve"> at national level</w:t>
      </w:r>
      <w:r w:rsidR="00CE4F71" w:rsidRPr="00A4275B">
        <w:rPr>
          <w:rFonts w:ascii="Arial" w:hAnsi="Arial" w:cs="Arial"/>
          <w:sz w:val="24"/>
          <w:szCs w:val="24"/>
        </w:rPr>
        <w:t>.</w:t>
      </w:r>
    </w:p>
    <w:p w14:paraId="2A14A873" w14:textId="77777777" w:rsidR="001C186B" w:rsidRPr="00A4275B" w:rsidRDefault="001C186B" w:rsidP="00A06B26">
      <w:pPr>
        <w:spacing w:after="0" w:line="240" w:lineRule="auto"/>
        <w:jc w:val="both"/>
        <w:rPr>
          <w:rFonts w:ascii="Arial" w:hAnsi="Arial" w:cs="Arial"/>
          <w:sz w:val="24"/>
          <w:szCs w:val="24"/>
        </w:rPr>
      </w:pPr>
    </w:p>
    <w:p w14:paraId="758F0915" w14:textId="77777777" w:rsidR="00DD59D2" w:rsidRPr="00A4275B" w:rsidRDefault="00CA7FFC" w:rsidP="00A06B26">
      <w:pPr>
        <w:spacing w:line="240" w:lineRule="auto"/>
        <w:jc w:val="both"/>
        <w:rPr>
          <w:rFonts w:ascii="Arial" w:hAnsi="Arial" w:cs="Arial"/>
          <w:sz w:val="24"/>
          <w:szCs w:val="24"/>
        </w:rPr>
      </w:pPr>
      <w:r w:rsidRPr="00A4275B">
        <w:rPr>
          <w:rFonts w:ascii="Arial" w:hAnsi="Arial" w:cs="Arial"/>
          <w:b/>
          <w:sz w:val="24"/>
          <w:szCs w:val="24"/>
        </w:rPr>
        <w:t>Knowledge Into U</w:t>
      </w:r>
      <w:r w:rsidR="001C186B" w:rsidRPr="00A4275B">
        <w:rPr>
          <w:rFonts w:ascii="Arial" w:hAnsi="Arial" w:cs="Arial"/>
          <w:b/>
          <w:sz w:val="24"/>
          <w:szCs w:val="24"/>
        </w:rPr>
        <w:t>se</w:t>
      </w:r>
      <w:r w:rsidRPr="00A4275B">
        <w:rPr>
          <w:rFonts w:ascii="Arial" w:hAnsi="Arial" w:cs="Arial"/>
          <w:b/>
          <w:sz w:val="24"/>
          <w:szCs w:val="24"/>
        </w:rPr>
        <w:t xml:space="preserve"> (KIU)</w:t>
      </w:r>
      <w:r w:rsidR="001C186B" w:rsidRPr="00A4275B">
        <w:rPr>
          <w:rFonts w:ascii="Arial" w:hAnsi="Arial" w:cs="Arial"/>
          <w:sz w:val="24"/>
          <w:szCs w:val="24"/>
        </w:rPr>
        <w:t>:</w:t>
      </w:r>
      <w:r w:rsidR="00DD59D2" w:rsidRPr="00A4275B">
        <w:rPr>
          <w:rFonts w:ascii="Arial" w:hAnsi="Arial" w:cs="Arial"/>
          <w:sz w:val="24"/>
          <w:szCs w:val="24"/>
        </w:rPr>
        <w:t xml:space="preserve"> </w:t>
      </w:r>
      <w:r w:rsidR="001C186B" w:rsidRPr="00A4275B">
        <w:rPr>
          <w:rFonts w:ascii="Arial" w:hAnsi="Arial" w:cs="Arial"/>
          <w:sz w:val="24"/>
          <w:szCs w:val="24"/>
        </w:rPr>
        <w:t xml:space="preserve">WARw will use its presence and influence at district and national level to foster a culture of innovation and knowledge </w:t>
      </w:r>
      <w:r w:rsidR="00DD59D2" w:rsidRPr="00A4275B">
        <w:rPr>
          <w:rFonts w:ascii="Arial" w:hAnsi="Arial" w:cs="Arial"/>
          <w:sz w:val="24"/>
          <w:szCs w:val="24"/>
        </w:rPr>
        <w:t>transfer</w:t>
      </w:r>
      <w:r w:rsidR="001C186B" w:rsidRPr="00A4275B">
        <w:rPr>
          <w:rFonts w:ascii="Arial" w:hAnsi="Arial" w:cs="Arial"/>
          <w:sz w:val="24"/>
          <w:szCs w:val="24"/>
        </w:rPr>
        <w:t xml:space="preserve"> to generate a body of knowledge that informs our advocacy efforts and catalyse change at </w:t>
      </w:r>
      <w:r w:rsidRPr="00A4275B">
        <w:rPr>
          <w:rFonts w:ascii="Arial" w:hAnsi="Arial" w:cs="Arial"/>
          <w:sz w:val="24"/>
          <w:szCs w:val="24"/>
        </w:rPr>
        <w:t>all</w:t>
      </w:r>
      <w:r w:rsidR="001C186B" w:rsidRPr="00A4275B">
        <w:rPr>
          <w:rFonts w:ascii="Arial" w:hAnsi="Arial" w:cs="Arial"/>
          <w:sz w:val="24"/>
          <w:szCs w:val="24"/>
        </w:rPr>
        <w:t xml:space="preserve"> levels</w:t>
      </w:r>
      <w:r w:rsidRPr="00A4275B">
        <w:rPr>
          <w:rFonts w:ascii="Arial" w:hAnsi="Arial" w:cs="Arial"/>
          <w:sz w:val="24"/>
          <w:szCs w:val="24"/>
        </w:rPr>
        <w:t xml:space="preserve"> and will</w:t>
      </w:r>
      <w:r w:rsidR="001C186B" w:rsidRPr="00A4275B">
        <w:rPr>
          <w:rFonts w:ascii="Arial" w:hAnsi="Arial" w:cs="Arial"/>
          <w:sz w:val="24"/>
          <w:szCs w:val="24"/>
        </w:rPr>
        <w:t xml:space="preserve"> ensure already available knowledge is put into use.  </w:t>
      </w:r>
    </w:p>
    <w:p w14:paraId="0B5C6B82" w14:textId="327D8A2F" w:rsidR="006B03EB" w:rsidRDefault="001C186B" w:rsidP="00A06B26">
      <w:pPr>
        <w:spacing w:before="100" w:beforeAutospacing="1" w:after="100" w:afterAutospacing="1" w:line="240" w:lineRule="auto"/>
        <w:jc w:val="both"/>
        <w:rPr>
          <w:rFonts w:ascii="Arial" w:hAnsi="Arial" w:cs="Arial"/>
          <w:iCs/>
          <w:sz w:val="24"/>
          <w:szCs w:val="24"/>
        </w:rPr>
      </w:pPr>
      <w:r w:rsidRPr="00A4275B">
        <w:rPr>
          <w:rFonts w:ascii="Arial" w:hAnsi="Arial" w:cs="Arial"/>
          <w:b/>
          <w:sz w:val="24"/>
          <w:szCs w:val="24"/>
        </w:rPr>
        <w:t>Human Rights Based Approach (HRBA):</w:t>
      </w:r>
      <w:r w:rsidR="006139EB" w:rsidRPr="00A4275B">
        <w:rPr>
          <w:rFonts w:ascii="Arial" w:hAnsi="Arial" w:cs="Arial"/>
          <w:sz w:val="24"/>
          <w:szCs w:val="24"/>
        </w:rPr>
        <w:t xml:space="preserve"> In Rwanda, t</w:t>
      </w:r>
      <w:r w:rsidRPr="00A4275B">
        <w:rPr>
          <w:rFonts w:ascii="Arial" w:hAnsi="Arial" w:cs="Arial"/>
          <w:sz w:val="24"/>
          <w:szCs w:val="24"/>
        </w:rPr>
        <w:t xml:space="preserve">here is undeniable evidence that </w:t>
      </w:r>
      <w:r w:rsidRPr="00A4275B">
        <w:rPr>
          <w:rFonts w:ascii="Arial" w:hAnsi="Arial" w:cs="Arial"/>
          <w:iCs/>
          <w:sz w:val="24"/>
          <w:szCs w:val="24"/>
        </w:rPr>
        <w:t>communities, especially the disadvantaged, don’t recognize access to WASH as a right to claim and to be enjoyed by all for a healthy and dignified life</w:t>
      </w:r>
      <w:r w:rsidR="006139EB" w:rsidRPr="00A4275B">
        <w:rPr>
          <w:rFonts w:ascii="Arial" w:hAnsi="Arial" w:cs="Arial"/>
          <w:iCs/>
          <w:sz w:val="24"/>
          <w:szCs w:val="24"/>
        </w:rPr>
        <w:t xml:space="preserve">. </w:t>
      </w:r>
      <w:r w:rsidR="006B03EB">
        <w:rPr>
          <w:rFonts w:ascii="Arial" w:hAnsi="Arial" w:cs="Arial"/>
          <w:iCs/>
          <w:sz w:val="24"/>
          <w:szCs w:val="24"/>
        </w:rPr>
        <w:t xml:space="preserve">However, we believe that poor and </w:t>
      </w:r>
      <w:r w:rsidR="006B03EB">
        <w:rPr>
          <w:rFonts w:ascii="Arial" w:eastAsia="Times New Roman" w:hAnsi="Arial" w:cs="Arial"/>
          <w:sz w:val="24"/>
          <w:szCs w:val="24"/>
          <w:lang w:eastAsia="en-GB"/>
        </w:rPr>
        <w:t xml:space="preserve">disadvantaged people can be empowered to contribute to the betterment of their condition by </w:t>
      </w:r>
      <w:r w:rsidR="006B03EB" w:rsidRPr="00A23F98">
        <w:rPr>
          <w:rFonts w:ascii="Arial" w:eastAsia="Times New Roman" w:hAnsi="Arial" w:cs="Arial"/>
          <w:sz w:val="24"/>
          <w:szCs w:val="24"/>
          <w:lang w:eastAsia="en-GB"/>
        </w:rPr>
        <w:t>exercising their right</w:t>
      </w:r>
      <w:r w:rsidR="006B03EB">
        <w:rPr>
          <w:rFonts w:ascii="Arial" w:eastAsia="Times New Roman" w:hAnsi="Arial" w:cs="Arial"/>
          <w:sz w:val="24"/>
          <w:szCs w:val="24"/>
          <w:lang w:eastAsia="en-GB"/>
        </w:rPr>
        <w:t>s</w:t>
      </w:r>
      <w:r w:rsidR="006B03EB" w:rsidRPr="00A23F98">
        <w:rPr>
          <w:rFonts w:ascii="Arial" w:eastAsia="Times New Roman" w:hAnsi="Arial" w:cs="Arial"/>
          <w:sz w:val="24"/>
          <w:szCs w:val="24"/>
          <w:lang w:eastAsia="en-GB"/>
        </w:rPr>
        <w:t xml:space="preserve"> to participation</w:t>
      </w:r>
      <w:r w:rsidR="006B03EB">
        <w:rPr>
          <w:rFonts w:ascii="Arial" w:eastAsia="Times New Roman" w:hAnsi="Arial" w:cs="Arial"/>
          <w:sz w:val="24"/>
          <w:szCs w:val="24"/>
          <w:lang w:eastAsia="en-GB"/>
        </w:rPr>
        <w:t xml:space="preserve"> in development plans, to voice out their needs and to </w:t>
      </w:r>
      <w:r w:rsidR="00721A51">
        <w:rPr>
          <w:rFonts w:ascii="Arial" w:eastAsia="Times New Roman" w:hAnsi="Arial" w:cs="Arial"/>
          <w:sz w:val="24"/>
          <w:szCs w:val="24"/>
          <w:lang w:eastAsia="en-GB"/>
        </w:rPr>
        <w:t xml:space="preserve">hold to </w:t>
      </w:r>
      <w:r w:rsidR="006B03EB">
        <w:rPr>
          <w:rFonts w:ascii="Arial" w:eastAsia="Times New Roman" w:hAnsi="Arial" w:cs="Arial"/>
          <w:sz w:val="24"/>
          <w:szCs w:val="24"/>
          <w:lang w:eastAsia="en-GB"/>
        </w:rPr>
        <w:t xml:space="preserve">account duty bearers. </w:t>
      </w:r>
      <w:r w:rsidRPr="00A4275B">
        <w:rPr>
          <w:rFonts w:ascii="Arial" w:hAnsi="Arial" w:cs="Arial"/>
          <w:iCs/>
          <w:sz w:val="24"/>
          <w:szCs w:val="24"/>
        </w:rPr>
        <w:t xml:space="preserve">Over the next five years, WARw’s work will </w:t>
      </w:r>
      <w:r w:rsidR="006B03EB">
        <w:rPr>
          <w:rFonts w:ascii="Arial" w:hAnsi="Arial" w:cs="Arial"/>
          <w:iCs/>
          <w:sz w:val="24"/>
          <w:szCs w:val="24"/>
        </w:rPr>
        <w:t xml:space="preserve">be informed by the HRBA and will </w:t>
      </w:r>
      <w:r w:rsidRPr="00A4275B">
        <w:rPr>
          <w:rFonts w:ascii="Arial" w:hAnsi="Arial" w:cs="Arial"/>
          <w:iCs/>
          <w:sz w:val="24"/>
          <w:szCs w:val="24"/>
        </w:rPr>
        <w:t xml:space="preserve">promote policies and programs that systematically empower communities to actively demand for inclusive and sustainable WASH services (strengthen demand) and ensure accountability and transparency in service provision (improve supply). </w:t>
      </w:r>
      <w:r w:rsidR="006139EB" w:rsidRPr="00A4275B">
        <w:rPr>
          <w:rFonts w:ascii="Arial" w:hAnsi="Arial" w:cs="Arial"/>
          <w:iCs/>
          <w:sz w:val="24"/>
          <w:szCs w:val="24"/>
        </w:rPr>
        <w:t>WARw will</w:t>
      </w:r>
      <w:r w:rsidRPr="00A4275B">
        <w:rPr>
          <w:rFonts w:ascii="Arial" w:hAnsi="Arial" w:cs="Arial"/>
          <w:iCs/>
          <w:sz w:val="24"/>
          <w:szCs w:val="24"/>
        </w:rPr>
        <w:t xml:space="preserve"> kindle the community to use the</w:t>
      </w:r>
      <w:r w:rsidR="006B03EB">
        <w:rPr>
          <w:rFonts w:ascii="Arial" w:hAnsi="Arial" w:cs="Arial"/>
          <w:iCs/>
          <w:sz w:val="24"/>
          <w:szCs w:val="24"/>
        </w:rPr>
        <w:t xml:space="preserve"> existing </w:t>
      </w:r>
      <w:r w:rsidR="00B60963" w:rsidRPr="00A4275B">
        <w:rPr>
          <w:rFonts w:ascii="Arial" w:hAnsi="Arial" w:cs="Arial"/>
          <w:iCs/>
          <w:sz w:val="24"/>
          <w:szCs w:val="24"/>
        </w:rPr>
        <w:t xml:space="preserve">political and public </w:t>
      </w:r>
      <w:r w:rsidRPr="00A4275B">
        <w:rPr>
          <w:rFonts w:ascii="Arial" w:hAnsi="Arial" w:cs="Arial"/>
          <w:iCs/>
          <w:sz w:val="24"/>
          <w:szCs w:val="24"/>
        </w:rPr>
        <w:t xml:space="preserve">space to demand the fundamental right to safe water and sanitation. </w:t>
      </w:r>
    </w:p>
    <w:p w14:paraId="73951DE2" w14:textId="77777777" w:rsidR="001C186B" w:rsidRPr="00A4275B" w:rsidRDefault="001C186B" w:rsidP="00A06B26">
      <w:pPr>
        <w:spacing w:before="100" w:beforeAutospacing="1" w:after="100" w:afterAutospacing="1" w:line="240" w:lineRule="auto"/>
        <w:jc w:val="both"/>
        <w:rPr>
          <w:rFonts w:ascii="Arial" w:hAnsi="Arial" w:cs="Arial"/>
          <w:iCs/>
          <w:sz w:val="24"/>
          <w:szCs w:val="24"/>
        </w:rPr>
      </w:pPr>
      <w:r w:rsidRPr="00A4275B">
        <w:rPr>
          <w:rFonts w:ascii="Arial" w:hAnsi="Arial" w:cs="Arial"/>
          <w:iCs/>
          <w:sz w:val="24"/>
          <w:szCs w:val="24"/>
        </w:rPr>
        <w:t>We will remain aware of the fact that HRBA to WASH will be new in WARw. Therefore, to be successful, we will ensure the use of the approach through a collaborative process</w:t>
      </w:r>
      <w:r w:rsidR="006139EB" w:rsidRPr="00A4275B">
        <w:rPr>
          <w:rFonts w:ascii="Arial" w:hAnsi="Arial" w:cs="Arial"/>
          <w:iCs/>
          <w:sz w:val="24"/>
          <w:szCs w:val="24"/>
        </w:rPr>
        <w:t xml:space="preserve"> in the controllable space of CSOs. </w:t>
      </w:r>
      <w:r w:rsidRPr="00A4275B">
        <w:rPr>
          <w:rFonts w:ascii="Arial" w:hAnsi="Arial" w:cs="Arial"/>
          <w:sz w:val="24"/>
          <w:szCs w:val="24"/>
        </w:rPr>
        <w:t xml:space="preserve">There is high probability that  this </w:t>
      </w:r>
      <w:r w:rsidRPr="00A4275B">
        <w:rPr>
          <w:rFonts w:ascii="Arial" w:hAnsi="Arial" w:cs="Arial"/>
          <w:iCs/>
          <w:sz w:val="24"/>
          <w:szCs w:val="24"/>
        </w:rPr>
        <w:t>CP’s effort  will find support at different levels given that Rwanda as a nation was selected at global level to pilot the SDG number 16 which has in its targets the promotion and enforcement of non-discriminatory laws and policies, justice, access to information, accountability, inclusiveness, participatory decision making, among others.</w:t>
      </w:r>
    </w:p>
    <w:p w14:paraId="3AA86821" w14:textId="0C5095C9" w:rsidR="00BE1489" w:rsidRPr="00A4275B" w:rsidRDefault="001C186B" w:rsidP="00A06B26">
      <w:pPr>
        <w:spacing w:after="0" w:line="240" w:lineRule="auto"/>
        <w:jc w:val="both"/>
        <w:rPr>
          <w:rFonts w:ascii="Arial" w:hAnsi="Arial" w:cs="Arial"/>
          <w:sz w:val="24"/>
          <w:szCs w:val="24"/>
        </w:rPr>
      </w:pPr>
      <w:r w:rsidRPr="00A4275B">
        <w:rPr>
          <w:rFonts w:ascii="Arial" w:hAnsi="Arial" w:cs="Arial"/>
          <w:b/>
          <w:sz w:val="24"/>
          <w:szCs w:val="24"/>
        </w:rPr>
        <w:t>Integrated Approach</w:t>
      </w:r>
      <w:r w:rsidRPr="00A4275B">
        <w:rPr>
          <w:rFonts w:ascii="Arial" w:hAnsi="Arial" w:cs="Arial"/>
          <w:sz w:val="24"/>
          <w:szCs w:val="24"/>
        </w:rPr>
        <w:t xml:space="preserve">: </w:t>
      </w:r>
      <w:r w:rsidR="006139EB" w:rsidRPr="00A4275B">
        <w:rPr>
          <w:rFonts w:ascii="Arial" w:hAnsi="Arial" w:cs="Arial"/>
          <w:sz w:val="24"/>
          <w:szCs w:val="24"/>
        </w:rPr>
        <w:t>WARw will promote</w:t>
      </w:r>
      <w:r w:rsidRPr="00A4275B">
        <w:rPr>
          <w:rFonts w:ascii="Arial" w:hAnsi="Arial" w:cs="Arial"/>
          <w:sz w:val="24"/>
          <w:szCs w:val="24"/>
        </w:rPr>
        <w:t xml:space="preserve"> strategic integration of processes, mechanisms</w:t>
      </w:r>
      <w:r w:rsidR="00A21BEF" w:rsidRPr="00A4275B">
        <w:rPr>
          <w:rFonts w:ascii="Arial" w:hAnsi="Arial" w:cs="Arial"/>
          <w:sz w:val="24"/>
          <w:szCs w:val="24"/>
        </w:rPr>
        <w:t>, plans</w:t>
      </w:r>
      <w:r w:rsidRPr="00A4275B">
        <w:rPr>
          <w:rFonts w:ascii="Arial" w:hAnsi="Arial" w:cs="Arial"/>
          <w:sz w:val="24"/>
          <w:szCs w:val="24"/>
        </w:rPr>
        <w:t xml:space="preserve"> and investments across all those with res</w:t>
      </w:r>
      <w:r w:rsidR="006139EB" w:rsidRPr="00A4275B">
        <w:rPr>
          <w:rFonts w:ascii="Arial" w:hAnsi="Arial" w:cs="Arial"/>
          <w:sz w:val="24"/>
          <w:szCs w:val="24"/>
        </w:rPr>
        <w:t>ponsibility for delivering WASH</w:t>
      </w:r>
      <w:r w:rsidR="00A21BEF" w:rsidRPr="00A4275B">
        <w:rPr>
          <w:rFonts w:ascii="Arial" w:hAnsi="Arial" w:cs="Arial"/>
          <w:sz w:val="24"/>
          <w:szCs w:val="24"/>
        </w:rPr>
        <w:t xml:space="preserve"> services</w:t>
      </w:r>
      <w:r w:rsidR="006139EB" w:rsidRPr="00A4275B">
        <w:rPr>
          <w:rFonts w:ascii="Arial" w:hAnsi="Arial" w:cs="Arial"/>
          <w:sz w:val="24"/>
          <w:szCs w:val="24"/>
        </w:rPr>
        <w:t xml:space="preserve">.  </w:t>
      </w:r>
      <w:r w:rsidR="00A21BEF" w:rsidRPr="00A4275B">
        <w:rPr>
          <w:rFonts w:ascii="Arial" w:hAnsi="Arial" w:cs="Arial"/>
          <w:sz w:val="24"/>
          <w:szCs w:val="24"/>
        </w:rPr>
        <w:t xml:space="preserve">On the other hand, </w:t>
      </w:r>
      <w:r w:rsidRPr="00A4275B">
        <w:rPr>
          <w:rFonts w:ascii="Arial" w:hAnsi="Arial" w:cs="Arial"/>
          <w:sz w:val="24"/>
          <w:szCs w:val="24"/>
        </w:rPr>
        <w:t>WARw will innovatively promote and demonstrate cross sector ways of working that result in productive and mutually beneficial WASH outcomes among</w:t>
      </w:r>
      <w:r w:rsidR="006139EB" w:rsidRPr="00A4275B">
        <w:rPr>
          <w:rFonts w:ascii="Arial" w:hAnsi="Arial" w:cs="Arial"/>
          <w:sz w:val="24"/>
          <w:szCs w:val="24"/>
        </w:rPr>
        <w:t xml:space="preserve"> dissimilar development actors through streamlined investment and accountability mechanisms that take into consideration the interdependence and cross-fertilization within </w:t>
      </w:r>
      <w:r w:rsidR="00BE1489" w:rsidRPr="00A4275B">
        <w:rPr>
          <w:rFonts w:ascii="Arial" w:hAnsi="Arial" w:cs="Arial"/>
          <w:sz w:val="24"/>
          <w:szCs w:val="24"/>
        </w:rPr>
        <w:t>sectors.</w:t>
      </w:r>
      <w:r w:rsidR="007F5AC3" w:rsidRPr="00A4275B">
        <w:rPr>
          <w:rFonts w:ascii="Arial" w:hAnsi="Arial" w:cs="Arial"/>
          <w:sz w:val="24"/>
          <w:szCs w:val="24"/>
        </w:rPr>
        <w:t xml:space="preserve">  To better promote integration, WARw will </w:t>
      </w:r>
      <w:r w:rsidR="009C4744" w:rsidRPr="00A4275B">
        <w:rPr>
          <w:rFonts w:ascii="Arial" w:hAnsi="Arial" w:cs="Arial"/>
          <w:sz w:val="24"/>
          <w:szCs w:val="24"/>
        </w:rPr>
        <w:t>intentionally link with</w:t>
      </w:r>
      <w:r w:rsidR="007F5AC3" w:rsidRPr="00A4275B">
        <w:rPr>
          <w:rFonts w:ascii="Arial" w:hAnsi="Arial" w:cs="Arial"/>
          <w:sz w:val="24"/>
          <w:szCs w:val="24"/>
        </w:rPr>
        <w:t xml:space="preserve"> already existing national programmes and initiatives like</w:t>
      </w:r>
      <w:r w:rsidR="00284BBA">
        <w:rPr>
          <w:rFonts w:ascii="Arial" w:hAnsi="Arial" w:cs="Arial"/>
          <w:sz w:val="24"/>
          <w:szCs w:val="24"/>
        </w:rPr>
        <w:t xml:space="preserve">; the </w:t>
      </w:r>
      <w:r w:rsidR="007F5AC3" w:rsidRPr="00A4275B">
        <w:rPr>
          <w:rFonts w:ascii="Arial" w:hAnsi="Arial" w:cs="Arial"/>
          <w:sz w:val="24"/>
          <w:szCs w:val="24"/>
        </w:rPr>
        <w:t>Community Based Nutritional Programme (CBNP), the Community-Integrated Management of Childhood Illnesses (c-IMCI)</w:t>
      </w:r>
      <w:r w:rsidR="00002CE3" w:rsidRPr="00A4275B">
        <w:rPr>
          <w:rFonts w:ascii="Arial" w:hAnsi="Arial" w:cs="Arial"/>
          <w:sz w:val="24"/>
          <w:szCs w:val="24"/>
        </w:rPr>
        <w:t xml:space="preserve">, “Girinka” (or </w:t>
      </w:r>
      <w:r w:rsidR="007F5AC3" w:rsidRPr="00A4275B">
        <w:rPr>
          <w:rFonts w:ascii="Arial" w:hAnsi="Arial" w:cs="Arial"/>
          <w:sz w:val="24"/>
          <w:szCs w:val="24"/>
        </w:rPr>
        <w:t>One cow per family</w:t>
      </w:r>
      <w:r w:rsidR="00002CE3" w:rsidRPr="00A4275B">
        <w:rPr>
          <w:rFonts w:ascii="Arial" w:hAnsi="Arial" w:cs="Arial"/>
          <w:sz w:val="24"/>
          <w:szCs w:val="24"/>
        </w:rPr>
        <w:t>)</w:t>
      </w:r>
      <w:r w:rsidR="007F5AC3" w:rsidRPr="00A4275B">
        <w:rPr>
          <w:rFonts w:ascii="Arial" w:hAnsi="Arial" w:cs="Arial"/>
          <w:sz w:val="24"/>
          <w:szCs w:val="24"/>
        </w:rPr>
        <w:t xml:space="preserve"> Programme</w:t>
      </w:r>
      <w:r w:rsidR="007F5AC3" w:rsidRPr="00A4275B">
        <w:rPr>
          <w:rStyle w:val="FootnoteReference"/>
          <w:rFonts w:ascii="Arial" w:hAnsi="Arial" w:cs="Arial"/>
          <w:sz w:val="24"/>
          <w:szCs w:val="24"/>
        </w:rPr>
        <w:footnoteReference w:id="7"/>
      </w:r>
      <w:r w:rsidR="00890567" w:rsidRPr="00A4275B">
        <w:rPr>
          <w:rFonts w:ascii="Arial" w:hAnsi="Arial" w:cs="Arial"/>
          <w:sz w:val="24"/>
          <w:szCs w:val="24"/>
        </w:rPr>
        <w:t xml:space="preserve">, </w:t>
      </w:r>
      <w:r w:rsidR="00C71DB5" w:rsidRPr="00A4275B">
        <w:rPr>
          <w:rFonts w:ascii="Arial" w:hAnsi="Arial" w:cs="Arial"/>
          <w:sz w:val="24"/>
          <w:szCs w:val="24"/>
        </w:rPr>
        <w:t xml:space="preserve">the </w:t>
      </w:r>
      <w:r w:rsidR="00C71DB5">
        <w:rPr>
          <w:rFonts w:ascii="Arial" w:hAnsi="Arial" w:cs="Arial"/>
          <w:sz w:val="24"/>
          <w:szCs w:val="24"/>
        </w:rPr>
        <w:t xml:space="preserve">Community Based Environmental Health Promotion Programme (CBEHPP), </w:t>
      </w:r>
      <w:r w:rsidR="009C4744" w:rsidRPr="00A4275B">
        <w:rPr>
          <w:rFonts w:ascii="Arial" w:hAnsi="Arial" w:cs="Arial"/>
          <w:sz w:val="24"/>
          <w:szCs w:val="24"/>
        </w:rPr>
        <w:t>a</w:t>
      </w:r>
      <w:r w:rsidR="007F5AC3" w:rsidRPr="00A4275B">
        <w:rPr>
          <w:rFonts w:ascii="Arial" w:hAnsi="Arial" w:cs="Arial"/>
          <w:sz w:val="24"/>
          <w:szCs w:val="24"/>
        </w:rPr>
        <w:t>griculture</w:t>
      </w:r>
      <w:r w:rsidR="00890567" w:rsidRPr="00A4275B">
        <w:rPr>
          <w:rFonts w:ascii="Arial" w:hAnsi="Arial" w:cs="Arial"/>
          <w:sz w:val="24"/>
          <w:szCs w:val="24"/>
        </w:rPr>
        <w:t xml:space="preserve"> and others that will be continually identified as potential to create sustainable impact</w:t>
      </w:r>
      <w:r w:rsidR="009C4744" w:rsidRPr="00A4275B">
        <w:rPr>
          <w:rFonts w:ascii="Arial" w:hAnsi="Arial" w:cs="Arial"/>
          <w:sz w:val="24"/>
          <w:szCs w:val="24"/>
        </w:rPr>
        <w:t>.</w:t>
      </w:r>
    </w:p>
    <w:p w14:paraId="69AF8BBC" w14:textId="77777777" w:rsidR="00F31279" w:rsidRPr="00A4275B" w:rsidRDefault="00F31279" w:rsidP="00A06B26">
      <w:pPr>
        <w:spacing w:after="0" w:line="240" w:lineRule="auto"/>
        <w:jc w:val="both"/>
        <w:rPr>
          <w:rFonts w:ascii="Arial" w:hAnsi="Arial" w:cs="Arial"/>
          <w:sz w:val="24"/>
          <w:szCs w:val="24"/>
        </w:rPr>
      </w:pPr>
    </w:p>
    <w:p w14:paraId="0E908BA8" w14:textId="77777777" w:rsidR="006139EB" w:rsidRPr="00A4275B" w:rsidRDefault="006139EB" w:rsidP="00A06B26">
      <w:pPr>
        <w:spacing w:after="0" w:line="240" w:lineRule="auto"/>
        <w:jc w:val="both"/>
        <w:rPr>
          <w:rFonts w:ascii="Arial" w:hAnsi="Arial" w:cs="Arial"/>
          <w:sz w:val="24"/>
          <w:szCs w:val="24"/>
        </w:rPr>
      </w:pPr>
      <w:r w:rsidRPr="00A4275B">
        <w:rPr>
          <w:rFonts w:ascii="Arial" w:hAnsi="Arial" w:cs="Arial"/>
          <w:sz w:val="24"/>
          <w:szCs w:val="24"/>
        </w:rPr>
        <w:t xml:space="preserve"> </w:t>
      </w:r>
    </w:p>
    <w:p w14:paraId="5A4A7622" w14:textId="77777777" w:rsidR="00C8579C" w:rsidRPr="00A4275B" w:rsidRDefault="0033004D" w:rsidP="00A06B26">
      <w:pPr>
        <w:spacing w:line="240" w:lineRule="auto"/>
        <w:jc w:val="both"/>
        <w:rPr>
          <w:rFonts w:ascii="Arial" w:eastAsia="Arial" w:hAnsi="Arial" w:cs="Arial"/>
          <w:b/>
          <w:color w:val="00B0F0"/>
          <w:sz w:val="24"/>
          <w:szCs w:val="24"/>
        </w:rPr>
      </w:pPr>
      <w:r w:rsidRPr="00A4275B">
        <w:rPr>
          <w:rFonts w:ascii="Arial" w:eastAsia="Arial" w:hAnsi="Arial" w:cs="Arial"/>
          <w:b/>
          <w:color w:val="00B0F0"/>
          <w:sz w:val="24"/>
          <w:szCs w:val="24"/>
        </w:rPr>
        <w:t>Partnerships and a</w:t>
      </w:r>
      <w:r w:rsidR="005E1987" w:rsidRPr="00A4275B">
        <w:rPr>
          <w:rFonts w:ascii="Arial" w:eastAsia="Arial" w:hAnsi="Arial" w:cs="Arial"/>
          <w:b/>
          <w:color w:val="00B0F0"/>
          <w:sz w:val="24"/>
          <w:szCs w:val="24"/>
        </w:rPr>
        <w:t xml:space="preserve">lliances: </w:t>
      </w:r>
    </w:p>
    <w:p w14:paraId="75A2E8D7" w14:textId="77777777" w:rsidR="007D5A36" w:rsidRPr="00A4275B" w:rsidRDefault="00AA0188" w:rsidP="00A06B26">
      <w:pPr>
        <w:spacing w:line="240" w:lineRule="auto"/>
        <w:jc w:val="both"/>
        <w:rPr>
          <w:rFonts w:ascii="Arial" w:hAnsi="Arial" w:cs="Arial"/>
          <w:sz w:val="24"/>
          <w:szCs w:val="24"/>
        </w:rPr>
      </w:pPr>
      <w:r w:rsidRPr="00A4275B">
        <w:rPr>
          <w:rFonts w:ascii="Arial" w:hAnsi="Arial" w:cs="Arial"/>
          <w:sz w:val="24"/>
          <w:szCs w:val="24"/>
        </w:rPr>
        <w:t xml:space="preserve">The partnerships </w:t>
      </w:r>
      <w:r w:rsidR="001D14AD" w:rsidRPr="00A4275B">
        <w:rPr>
          <w:rFonts w:ascii="Arial" w:hAnsi="Arial" w:cs="Arial"/>
          <w:sz w:val="24"/>
          <w:szCs w:val="24"/>
        </w:rPr>
        <w:t xml:space="preserve">and alliances </w:t>
      </w:r>
      <w:r w:rsidRPr="00A4275B">
        <w:rPr>
          <w:rFonts w:ascii="Arial" w:hAnsi="Arial" w:cs="Arial"/>
          <w:sz w:val="24"/>
          <w:szCs w:val="24"/>
        </w:rPr>
        <w:t>will be strategically managed</w:t>
      </w:r>
      <w:r w:rsidR="001D14AD" w:rsidRPr="00A4275B">
        <w:rPr>
          <w:rFonts w:ascii="Arial" w:hAnsi="Arial" w:cs="Arial"/>
          <w:sz w:val="24"/>
          <w:szCs w:val="24"/>
        </w:rPr>
        <w:t xml:space="preserve"> at district, national and regional/pan African level </w:t>
      </w:r>
      <w:r w:rsidR="001C186B" w:rsidRPr="00A4275B">
        <w:rPr>
          <w:rFonts w:ascii="Arial" w:hAnsi="Arial" w:cs="Arial"/>
          <w:sz w:val="24"/>
          <w:szCs w:val="24"/>
        </w:rPr>
        <w:t>in order to harness experiences, expertise and influence</w:t>
      </w:r>
      <w:r w:rsidR="001D14AD" w:rsidRPr="00A4275B">
        <w:rPr>
          <w:rFonts w:ascii="Arial" w:hAnsi="Arial" w:cs="Arial"/>
          <w:sz w:val="24"/>
          <w:szCs w:val="24"/>
        </w:rPr>
        <w:t>.</w:t>
      </w:r>
      <w:r w:rsidR="001C186B" w:rsidRPr="00A4275B">
        <w:rPr>
          <w:rFonts w:ascii="Arial" w:hAnsi="Arial" w:cs="Arial"/>
          <w:sz w:val="24"/>
          <w:szCs w:val="24"/>
        </w:rPr>
        <w:t xml:space="preserve"> </w:t>
      </w:r>
    </w:p>
    <w:p w14:paraId="05CB6EEE" w14:textId="77777777" w:rsidR="009A0179" w:rsidRPr="00A4275B" w:rsidRDefault="007D5A36" w:rsidP="00A06B26">
      <w:pPr>
        <w:spacing w:line="240" w:lineRule="auto"/>
        <w:jc w:val="both"/>
        <w:rPr>
          <w:rFonts w:ascii="Arial" w:hAnsi="Arial" w:cs="Arial"/>
          <w:sz w:val="24"/>
          <w:szCs w:val="24"/>
        </w:rPr>
      </w:pPr>
      <w:r w:rsidRPr="00A4275B">
        <w:rPr>
          <w:rFonts w:ascii="Arial" w:hAnsi="Arial" w:cs="Arial"/>
          <w:sz w:val="24"/>
          <w:szCs w:val="24"/>
        </w:rPr>
        <w:t xml:space="preserve">The partnerships will be developed with an aim to champion innovation, promote policy and formative researches, the use of ICT for WASH, the development and management of knowledge for the delivery of sustainable services </w:t>
      </w:r>
      <w:r w:rsidR="00B60963" w:rsidRPr="00A4275B">
        <w:rPr>
          <w:rFonts w:ascii="Arial" w:hAnsi="Arial" w:cs="Arial"/>
          <w:sz w:val="24"/>
          <w:szCs w:val="24"/>
        </w:rPr>
        <w:t>(</w:t>
      </w:r>
      <w:r w:rsidR="00592848" w:rsidRPr="00A4275B">
        <w:rPr>
          <w:rFonts w:ascii="Arial" w:hAnsi="Arial" w:cs="Arial"/>
          <w:sz w:val="24"/>
          <w:szCs w:val="24"/>
        </w:rPr>
        <w:t>including</w:t>
      </w:r>
      <w:r w:rsidR="00B60963" w:rsidRPr="00A4275B">
        <w:rPr>
          <w:rFonts w:ascii="Arial" w:hAnsi="Arial" w:cs="Arial"/>
          <w:sz w:val="24"/>
          <w:szCs w:val="24"/>
        </w:rPr>
        <w:t xml:space="preserve"> urban WASH and utilities’ capacity enhancement), </w:t>
      </w:r>
      <w:r w:rsidRPr="00A4275B">
        <w:rPr>
          <w:rFonts w:ascii="Arial" w:hAnsi="Arial" w:cs="Arial"/>
          <w:sz w:val="24"/>
          <w:szCs w:val="24"/>
        </w:rPr>
        <w:t>as well as for increased knowledge in rights-based programming as a new approach to be embraced by WARw.</w:t>
      </w:r>
      <w:r w:rsidR="009A0179" w:rsidRPr="00A4275B">
        <w:rPr>
          <w:rFonts w:ascii="Arial" w:hAnsi="Arial" w:cs="Arial"/>
          <w:sz w:val="24"/>
          <w:szCs w:val="24"/>
        </w:rPr>
        <w:t xml:space="preserve"> Partnerships and alliances will also be used to leverage citizen</w:t>
      </w:r>
      <w:r w:rsidR="00B60963" w:rsidRPr="00A4275B">
        <w:rPr>
          <w:rFonts w:ascii="Arial" w:hAnsi="Arial" w:cs="Arial"/>
          <w:sz w:val="24"/>
          <w:szCs w:val="24"/>
        </w:rPr>
        <w:t>’s</w:t>
      </w:r>
      <w:r w:rsidR="009A0179" w:rsidRPr="00A4275B">
        <w:rPr>
          <w:rFonts w:ascii="Arial" w:hAnsi="Arial" w:cs="Arial"/>
          <w:sz w:val="24"/>
          <w:szCs w:val="24"/>
        </w:rPr>
        <w:t xml:space="preserve"> empowerment for sustainable access to WASH services but further to this, the approach will facilitate knowledge sharing, piloting and testing. </w:t>
      </w:r>
    </w:p>
    <w:p w14:paraId="686B4673" w14:textId="77777777" w:rsidR="00D70917" w:rsidRPr="00A4275B" w:rsidRDefault="001E133D" w:rsidP="00A06B26">
      <w:pPr>
        <w:spacing w:line="240" w:lineRule="auto"/>
        <w:jc w:val="both"/>
        <w:rPr>
          <w:rFonts w:ascii="Arial" w:hAnsi="Arial" w:cs="Arial"/>
          <w:sz w:val="24"/>
          <w:szCs w:val="24"/>
        </w:rPr>
      </w:pPr>
      <w:r w:rsidRPr="00A4275B">
        <w:rPr>
          <w:rFonts w:ascii="Arial" w:hAnsi="Arial" w:cs="Arial"/>
          <w:sz w:val="24"/>
          <w:szCs w:val="24"/>
        </w:rPr>
        <w:t>At district level, th</w:t>
      </w:r>
      <w:r w:rsidR="001D14AD" w:rsidRPr="00A4275B">
        <w:rPr>
          <w:rFonts w:ascii="Arial" w:hAnsi="Arial" w:cs="Arial"/>
          <w:sz w:val="24"/>
          <w:szCs w:val="24"/>
        </w:rPr>
        <w:t xml:space="preserve">e </w:t>
      </w:r>
      <w:r w:rsidR="007D5A36" w:rsidRPr="00A4275B">
        <w:rPr>
          <w:rFonts w:ascii="Arial" w:hAnsi="Arial" w:cs="Arial"/>
          <w:sz w:val="24"/>
          <w:szCs w:val="24"/>
        </w:rPr>
        <w:t xml:space="preserve">influencing and </w:t>
      </w:r>
      <w:r w:rsidR="001D14AD" w:rsidRPr="00A4275B">
        <w:rPr>
          <w:rFonts w:ascii="Arial" w:hAnsi="Arial" w:cs="Arial"/>
          <w:sz w:val="24"/>
          <w:szCs w:val="24"/>
        </w:rPr>
        <w:t>technical implementation of WASH projects will require a number of local implementing partners (NGOs and Private Operators) with a strong partnership with working districts</w:t>
      </w:r>
      <w:r w:rsidR="007D5A36" w:rsidRPr="00A4275B">
        <w:rPr>
          <w:rFonts w:ascii="Arial" w:hAnsi="Arial" w:cs="Arial"/>
          <w:sz w:val="24"/>
          <w:szCs w:val="24"/>
        </w:rPr>
        <w:t>, while our influencing and policy work at national level will engage different ministries, like-min</w:t>
      </w:r>
      <w:r w:rsidR="00B60963" w:rsidRPr="00A4275B">
        <w:rPr>
          <w:rFonts w:ascii="Arial" w:hAnsi="Arial" w:cs="Arial"/>
          <w:sz w:val="24"/>
          <w:szCs w:val="24"/>
        </w:rPr>
        <w:t>d</w:t>
      </w:r>
      <w:r w:rsidR="007D5A36" w:rsidRPr="00A4275B">
        <w:rPr>
          <w:rFonts w:ascii="Arial" w:hAnsi="Arial" w:cs="Arial"/>
          <w:sz w:val="24"/>
          <w:szCs w:val="24"/>
        </w:rPr>
        <w:t xml:space="preserve">ed and multilateral organisations.  </w:t>
      </w:r>
    </w:p>
    <w:p w14:paraId="767A8723" w14:textId="77777777" w:rsidR="007D5A36" w:rsidRPr="00A4275B" w:rsidRDefault="009A0179" w:rsidP="00A06B26">
      <w:pPr>
        <w:spacing w:line="240" w:lineRule="auto"/>
        <w:jc w:val="both"/>
        <w:rPr>
          <w:rFonts w:ascii="Arial" w:hAnsi="Arial" w:cs="Arial"/>
          <w:sz w:val="24"/>
          <w:szCs w:val="24"/>
        </w:rPr>
      </w:pPr>
      <w:r w:rsidRPr="00A4275B">
        <w:rPr>
          <w:rFonts w:ascii="Arial" w:hAnsi="Arial" w:cs="Arial"/>
          <w:sz w:val="24"/>
          <w:szCs w:val="24"/>
        </w:rPr>
        <w:t xml:space="preserve">To conduct credible research that will help </w:t>
      </w:r>
      <w:r w:rsidR="00D82918" w:rsidRPr="00A4275B">
        <w:rPr>
          <w:rFonts w:ascii="Arial" w:hAnsi="Arial" w:cs="Arial"/>
          <w:sz w:val="24"/>
          <w:szCs w:val="24"/>
        </w:rPr>
        <w:t>WARw</w:t>
      </w:r>
      <w:r w:rsidRPr="00A4275B">
        <w:rPr>
          <w:rFonts w:ascii="Arial" w:hAnsi="Arial" w:cs="Arial"/>
          <w:sz w:val="24"/>
          <w:szCs w:val="24"/>
        </w:rPr>
        <w:t xml:space="preserve"> provide evidence o</w:t>
      </w:r>
      <w:r w:rsidR="00A461E8" w:rsidRPr="00A4275B">
        <w:rPr>
          <w:rFonts w:ascii="Arial" w:hAnsi="Arial" w:cs="Arial"/>
          <w:sz w:val="24"/>
          <w:szCs w:val="24"/>
        </w:rPr>
        <w:t>f</w:t>
      </w:r>
      <w:r w:rsidRPr="00A4275B">
        <w:rPr>
          <w:rFonts w:ascii="Arial" w:hAnsi="Arial" w:cs="Arial"/>
          <w:sz w:val="24"/>
          <w:szCs w:val="24"/>
        </w:rPr>
        <w:t xml:space="preserve"> the reality on the ground and the need for policy change, WARw will partner with </w:t>
      </w:r>
      <w:r w:rsidR="00001A52" w:rsidRPr="00A4275B">
        <w:rPr>
          <w:rFonts w:ascii="Arial" w:hAnsi="Arial" w:cs="Arial"/>
          <w:sz w:val="24"/>
          <w:szCs w:val="24"/>
        </w:rPr>
        <w:t xml:space="preserve">reputable </w:t>
      </w:r>
      <w:r w:rsidRPr="00A4275B">
        <w:rPr>
          <w:rFonts w:ascii="Arial" w:hAnsi="Arial" w:cs="Arial"/>
          <w:sz w:val="24"/>
          <w:szCs w:val="24"/>
        </w:rPr>
        <w:t xml:space="preserve">national and/or foreign higher learning institutions, research and policy analysis think tanks as well as </w:t>
      </w:r>
      <w:r w:rsidR="00001A52" w:rsidRPr="00A4275B">
        <w:rPr>
          <w:rFonts w:ascii="Arial" w:hAnsi="Arial" w:cs="Arial"/>
          <w:sz w:val="24"/>
          <w:szCs w:val="24"/>
        </w:rPr>
        <w:t xml:space="preserve">consulting firms </w:t>
      </w:r>
      <w:r w:rsidR="00D82918" w:rsidRPr="00A4275B">
        <w:rPr>
          <w:rFonts w:ascii="Arial" w:hAnsi="Arial" w:cs="Arial"/>
          <w:sz w:val="24"/>
          <w:szCs w:val="24"/>
        </w:rPr>
        <w:t xml:space="preserve">for </w:t>
      </w:r>
      <w:r w:rsidR="00D70917" w:rsidRPr="00A4275B">
        <w:rPr>
          <w:rFonts w:ascii="Arial" w:hAnsi="Arial" w:cs="Arial"/>
          <w:sz w:val="24"/>
          <w:szCs w:val="24"/>
        </w:rPr>
        <w:t xml:space="preserve">targeted </w:t>
      </w:r>
      <w:r w:rsidR="00D82918" w:rsidRPr="00A4275B">
        <w:rPr>
          <w:rFonts w:ascii="Arial" w:hAnsi="Arial" w:cs="Arial"/>
          <w:sz w:val="24"/>
          <w:szCs w:val="24"/>
        </w:rPr>
        <w:t xml:space="preserve">research </w:t>
      </w:r>
      <w:r w:rsidR="00D70917" w:rsidRPr="00A4275B">
        <w:rPr>
          <w:rFonts w:ascii="Arial" w:hAnsi="Arial" w:cs="Arial"/>
          <w:sz w:val="24"/>
          <w:szCs w:val="24"/>
        </w:rPr>
        <w:t xml:space="preserve">pieces of </w:t>
      </w:r>
      <w:r w:rsidR="00D82918" w:rsidRPr="00A4275B">
        <w:rPr>
          <w:rFonts w:ascii="Arial" w:hAnsi="Arial" w:cs="Arial"/>
          <w:sz w:val="24"/>
          <w:szCs w:val="24"/>
        </w:rPr>
        <w:t>work, for the dissemination of findings and for the development of compelling research into use plans.</w:t>
      </w:r>
    </w:p>
    <w:p w14:paraId="559F2FFE" w14:textId="2AF21C01" w:rsidR="009A0179" w:rsidRPr="00A4275B" w:rsidRDefault="00EE5F56" w:rsidP="00A06B26">
      <w:pPr>
        <w:spacing w:line="240" w:lineRule="auto"/>
        <w:jc w:val="both"/>
        <w:rPr>
          <w:rFonts w:ascii="Arial" w:hAnsi="Arial" w:cs="Arial"/>
          <w:sz w:val="24"/>
          <w:szCs w:val="24"/>
        </w:rPr>
      </w:pPr>
      <w:r w:rsidRPr="00A4275B">
        <w:rPr>
          <w:rFonts w:ascii="Arial" w:hAnsi="Arial" w:cs="Arial"/>
          <w:sz w:val="24"/>
          <w:szCs w:val="24"/>
        </w:rPr>
        <w:t xml:space="preserve">Pursuing global </w:t>
      </w:r>
      <w:r w:rsidR="00696A7B" w:rsidRPr="00A4275B">
        <w:rPr>
          <w:rFonts w:ascii="Arial" w:hAnsi="Arial" w:cs="Arial"/>
          <w:sz w:val="24"/>
          <w:szCs w:val="24"/>
        </w:rPr>
        <w:t>initiatives</w:t>
      </w:r>
      <w:r w:rsidRPr="00A4275B">
        <w:rPr>
          <w:rFonts w:ascii="Arial" w:hAnsi="Arial" w:cs="Arial"/>
          <w:sz w:val="24"/>
          <w:szCs w:val="24"/>
        </w:rPr>
        <w:t xml:space="preserve"> like the </w:t>
      </w:r>
      <w:r w:rsidR="001C186B" w:rsidRPr="00A4275B">
        <w:rPr>
          <w:rFonts w:ascii="Arial" w:hAnsi="Arial" w:cs="Arial"/>
          <w:sz w:val="24"/>
          <w:szCs w:val="24"/>
        </w:rPr>
        <w:t>new “Agenda for Change”</w:t>
      </w:r>
      <w:r w:rsidR="00721A51">
        <w:rPr>
          <w:rFonts w:ascii="Arial" w:hAnsi="Arial" w:cs="Arial"/>
          <w:sz w:val="24"/>
          <w:szCs w:val="24"/>
        </w:rPr>
        <w:t xml:space="preserve"> and</w:t>
      </w:r>
      <w:r w:rsidRPr="00A4275B">
        <w:rPr>
          <w:rFonts w:ascii="Arial" w:hAnsi="Arial" w:cs="Arial"/>
          <w:b/>
          <w:sz w:val="24"/>
          <w:szCs w:val="24"/>
        </w:rPr>
        <w:t xml:space="preserve"> </w:t>
      </w:r>
      <w:r w:rsidRPr="00A4275B">
        <w:rPr>
          <w:rFonts w:ascii="Arial" w:hAnsi="Arial" w:cs="Arial"/>
          <w:sz w:val="24"/>
          <w:szCs w:val="24"/>
        </w:rPr>
        <w:t xml:space="preserve">WA’s Global Advocacy Priorities </w:t>
      </w:r>
      <w:r w:rsidR="00D70917" w:rsidRPr="00A4275B">
        <w:rPr>
          <w:rFonts w:ascii="Arial" w:hAnsi="Arial" w:cs="Arial"/>
          <w:sz w:val="24"/>
          <w:szCs w:val="24"/>
        </w:rPr>
        <w:t>(GAPs)</w:t>
      </w:r>
      <w:r w:rsidR="00721A51">
        <w:rPr>
          <w:rFonts w:ascii="Arial" w:hAnsi="Arial" w:cs="Arial"/>
          <w:sz w:val="24"/>
          <w:szCs w:val="24"/>
        </w:rPr>
        <w:t>,</w:t>
      </w:r>
      <w:r w:rsidR="00D70917" w:rsidRPr="00A4275B">
        <w:rPr>
          <w:rFonts w:ascii="Arial" w:hAnsi="Arial" w:cs="Arial"/>
          <w:sz w:val="24"/>
          <w:szCs w:val="24"/>
        </w:rPr>
        <w:t xml:space="preserve"> </w:t>
      </w:r>
      <w:r w:rsidRPr="00A4275B">
        <w:rPr>
          <w:rFonts w:ascii="Arial" w:hAnsi="Arial" w:cs="Arial"/>
          <w:sz w:val="24"/>
          <w:szCs w:val="24"/>
        </w:rPr>
        <w:t>will be</w:t>
      </w:r>
      <w:r w:rsidR="001C186B" w:rsidRPr="00A4275B">
        <w:rPr>
          <w:rFonts w:ascii="Arial" w:hAnsi="Arial" w:cs="Arial"/>
          <w:b/>
          <w:sz w:val="24"/>
          <w:szCs w:val="24"/>
        </w:rPr>
        <w:t xml:space="preserve"> </w:t>
      </w:r>
      <w:r w:rsidRPr="00A4275B">
        <w:rPr>
          <w:rFonts w:ascii="Arial" w:hAnsi="Arial" w:cs="Arial"/>
          <w:sz w:val="24"/>
          <w:szCs w:val="24"/>
        </w:rPr>
        <w:t xml:space="preserve">the </w:t>
      </w:r>
      <w:r w:rsidR="001C186B" w:rsidRPr="00A4275B">
        <w:rPr>
          <w:rFonts w:ascii="Arial" w:hAnsi="Arial" w:cs="Arial"/>
          <w:sz w:val="24"/>
          <w:szCs w:val="24"/>
        </w:rPr>
        <w:t xml:space="preserve">motives to </w:t>
      </w:r>
      <w:r w:rsidR="00B60963" w:rsidRPr="00A4275B">
        <w:rPr>
          <w:rFonts w:ascii="Arial" w:hAnsi="Arial" w:cs="Arial"/>
          <w:sz w:val="24"/>
          <w:szCs w:val="24"/>
        </w:rPr>
        <w:t>e</w:t>
      </w:r>
      <w:r w:rsidR="001C186B" w:rsidRPr="00A4275B">
        <w:rPr>
          <w:rFonts w:ascii="Arial" w:hAnsi="Arial" w:cs="Arial"/>
          <w:sz w:val="24"/>
          <w:szCs w:val="24"/>
        </w:rPr>
        <w:t>nter into alliances with like</w:t>
      </w:r>
      <w:r w:rsidR="00B60963" w:rsidRPr="00A4275B">
        <w:rPr>
          <w:rFonts w:ascii="Arial" w:hAnsi="Arial" w:cs="Arial"/>
          <w:sz w:val="24"/>
          <w:szCs w:val="24"/>
        </w:rPr>
        <w:t>-</w:t>
      </w:r>
      <w:r w:rsidR="001C186B" w:rsidRPr="00A4275B">
        <w:rPr>
          <w:rFonts w:ascii="Arial" w:hAnsi="Arial" w:cs="Arial"/>
          <w:sz w:val="24"/>
          <w:szCs w:val="24"/>
        </w:rPr>
        <w:t>minded organisations</w:t>
      </w:r>
      <w:r w:rsidR="00774070" w:rsidRPr="00A4275B">
        <w:rPr>
          <w:rFonts w:ascii="Arial" w:hAnsi="Arial" w:cs="Arial"/>
          <w:sz w:val="24"/>
          <w:szCs w:val="24"/>
        </w:rPr>
        <w:t xml:space="preserve"> </w:t>
      </w:r>
      <w:r w:rsidR="00696A7B" w:rsidRPr="00A4275B">
        <w:rPr>
          <w:rFonts w:ascii="Arial" w:hAnsi="Arial" w:cs="Arial"/>
          <w:sz w:val="24"/>
          <w:szCs w:val="24"/>
        </w:rPr>
        <w:t xml:space="preserve">with the ultimate goal of joint learning, </w:t>
      </w:r>
      <w:r w:rsidRPr="00A4275B">
        <w:rPr>
          <w:rFonts w:ascii="Arial" w:hAnsi="Arial" w:cs="Arial"/>
          <w:sz w:val="24"/>
          <w:szCs w:val="24"/>
        </w:rPr>
        <w:t xml:space="preserve">knowledge sharing and unified and </w:t>
      </w:r>
      <w:r w:rsidR="00D81FBE" w:rsidRPr="00A4275B">
        <w:rPr>
          <w:rFonts w:ascii="Arial" w:hAnsi="Arial" w:cs="Arial"/>
          <w:sz w:val="24"/>
          <w:szCs w:val="24"/>
        </w:rPr>
        <w:t>strengthened</w:t>
      </w:r>
      <w:r w:rsidRPr="00A4275B">
        <w:rPr>
          <w:rFonts w:ascii="Arial" w:hAnsi="Arial" w:cs="Arial"/>
          <w:sz w:val="24"/>
          <w:szCs w:val="24"/>
        </w:rPr>
        <w:t xml:space="preserve"> voice for effective advocacy and influencing. </w:t>
      </w:r>
      <w:r w:rsidR="001C186B" w:rsidRPr="00A4275B">
        <w:rPr>
          <w:rFonts w:ascii="Arial" w:hAnsi="Arial" w:cs="Arial"/>
          <w:sz w:val="24"/>
          <w:szCs w:val="24"/>
        </w:rPr>
        <w:t xml:space="preserve"> </w:t>
      </w:r>
    </w:p>
    <w:p w14:paraId="5700FADD" w14:textId="77777777" w:rsidR="00D70917" w:rsidRPr="00A4275B" w:rsidRDefault="00D70917" w:rsidP="00A06B26">
      <w:pPr>
        <w:spacing w:line="240" w:lineRule="auto"/>
        <w:jc w:val="both"/>
        <w:rPr>
          <w:rFonts w:ascii="Arial" w:hAnsi="Arial" w:cs="Arial"/>
          <w:sz w:val="24"/>
          <w:szCs w:val="24"/>
        </w:rPr>
      </w:pPr>
      <w:r w:rsidRPr="00A4275B">
        <w:rPr>
          <w:rFonts w:ascii="Arial" w:hAnsi="Arial" w:cs="Arial"/>
          <w:sz w:val="24"/>
          <w:szCs w:val="24"/>
        </w:rPr>
        <w:t xml:space="preserve">Finally, </w:t>
      </w:r>
      <w:r w:rsidR="008B7A5B" w:rsidRPr="00A4275B">
        <w:rPr>
          <w:rFonts w:ascii="Arial" w:hAnsi="Arial" w:cs="Arial"/>
          <w:sz w:val="24"/>
          <w:szCs w:val="24"/>
        </w:rPr>
        <w:t xml:space="preserve">for further learning and influence, </w:t>
      </w:r>
      <w:r w:rsidRPr="00A4275B">
        <w:rPr>
          <w:rFonts w:ascii="Arial" w:hAnsi="Arial" w:cs="Arial"/>
          <w:sz w:val="24"/>
          <w:szCs w:val="24"/>
        </w:rPr>
        <w:t>WARw will engage in regional and pan African WASH agenda</w:t>
      </w:r>
      <w:r w:rsidR="00774070" w:rsidRPr="00A4275B">
        <w:rPr>
          <w:rFonts w:ascii="Arial" w:hAnsi="Arial" w:cs="Arial"/>
          <w:sz w:val="24"/>
          <w:szCs w:val="24"/>
        </w:rPr>
        <w:t>s</w:t>
      </w:r>
      <w:r w:rsidR="00255A05" w:rsidRPr="00A4275B">
        <w:rPr>
          <w:rFonts w:ascii="Arial" w:hAnsi="Arial" w:cs="Arial"/>
          <w:sz w:val="24"/>
          <w:szCs w:val="24"/>
        </w:rPr>
        <w:t xml:space="preserve"> </w:t>
      </w:r>
      <w:r w:rsidR="008B7A5B" w:rsidRPr="00A4275B">
        <w:rPr>
          <w:rFonts w:ascii="Arial" w:hAnsi="Arial" w:cs="Arial"/>
          <w:sz w:val="24"/>
          <w:szCs w:val="24"/>
        </w:rPr>
        <w:t xml:space="preserve">like the Kigali Action Plan </w:t>
      </w:r>
      <w:r w:rsidR="00255A05" w:rsidRPr="00A4275B">
        <w:rPr>
          <w:rFonts w:ascii="Arial" w:hAnsi="Arial" w:cs="Arial"/>
          <w:sz w:val="24"/>
          <w:szCs w:val="24"/>
        </w:rPr>
        <w:t xml:space="preserve">and </w:t>
      </w:r>
      <w:r w:rsidR="008B7A5B" w:rsidRPr="00A4275B">
        <w:rPr>
          <w:rFonts w:ascii="Arial" w:hAnsi="Arial" w:cs="Arial"/>
          <w:sz w:val="24"/>
          <w:szCs w:val="24"/>
        </w:rPr>
        <w:t xml:space="preserve">other </w:t>
      </w:r>
      <w:r w:rsidR="00255A05" w:rsidRPr="00A4275B">
        <w:rPr>
          <w:rFonts w:ascii="Arial" w:hAnsi="Arial" w:cs="Arial"/>
          <w:sz w:val="24"/>
          <w:szCs w:val="24"/>
        </w:rPr>
        <w:t xml:space="preserve">high level </w:t>
      </w:r>
      <w:r w:rsidR="008B7A5B" w:rsidRPr="00A4275B">
        <w:rPr>
          <w:rFonts w:ascii="Arial" w:hAnsi="Arial" w:cs="Arial"/>
          <w:sz w:val="24"/>
          <w:szCs w:val="24"/>
        </w:rPr>
        <w:t>discussions like</w:t>
      </w:r>
      <w:r w:rsidR="00774070" w:rsidRPr="00A4275B">
        <w:rPr>
          <w:rFonts w:ascii="Arial" w:hAnsi="Arial" w:cs="Arial"/>
          <w:sz w:val="24"/>
          <w:szCs w:val="24"/>
        </w:rPr>
        <w:t xml:space="preserve"> the climate change agenda</w:t>
      </w:r>
      <w:r w:rsidR="008B7A5B" w:rsidRPr="00A4275B">
        <w:rPr>
          <w:rFonts w:ascii="Arial" w:hAnsi="Arial" w:cs="Arial"/>
          <w:sz w:val="24"/>
          <w:szCs w:val="24"/>
        </w:rPr>
        <w:t xml:space="preserve"> and</w:t>
      </w:r>
      <w:r w:rsidR="00774070" w:rsidRPr="00A4275B">
        <w:rPr>
          <w:rFonts w:ascii="Arial" w:hAnsi="Arial" w:cs="Arial"/>
          <w:sz w:val="24"/>
          <w:szCs w:val="24"/>
        </w:rPr>
        <w:t xml:space="preserve"> Integrated Water Resource Management discussions</w:t>
      </w:r>
      <w:r w:rsidR="008B7A5B" w:rsidRPr="00A4275B">
        <w:rPr>
          <w:rFonts w:ascii="Arial" w:hAnsi="Arial" w:cs="Arial"/>
          <w:sz w:val="24"/>
          <w:szCs w:val="24"/>
        </w:rPr>
        <w:t xml:space="preserve">. </w:t>
      </w:r>
      <w:r w:rsidR="00774070" w:rsidRPr="00A4275B">
        <w:rPr>
          <w:rFonts w:ascii="Arial" w:hAnsi="Arial" w:cs="Arial"/>
          <w:sz w:val="24"/>
          <w:szCs w:val="24"/>
        </w:rPr>
        <w:t>Such engagements will necessitate specific alliances to be effective.</w:t>
      </w:r>
    </w:p>
    <w:p w14:paraId="5BA4D716" w14:textId="77777777" w:rsidR="00D70917" w:rsidRPr="00A4275B" w:rsidRDefault="00D70917" w:rsidP="00A06B26">
      <w:pPr>
        <w:spacing w:line="240" w:lineRule="auto"/>
        <w:jc w:val="both"/>
        <w:rPr>
          <w:rFonts w:ascii="Arial" w:hAnsi="Arial" w:cs="Arial"/>
          <w:sz w:val="24"/>
          <w:szCs w:val="24"/>
        </w:rPr>
      </w:pPr>
    </w:p>
    <w:p w14:paraId="5DDC48EC" w14:textId="77777777" w:rsidR="001C186B" w:rsidRPr="00A4275B" w:rsidRDefault="001C186B" w:rsidP="00964B10">
      <w:pPr>
        <w:pStyle w:val="Heading1"/>
        <w:numPr>
          <w:ilvl w:val="0"/>
          <w:numId w:val="21"/>
        </w:numPr>
        <w:spacing w:before="0" w:line="240" w:lineRule="auto"/>
        <w:jc w:val="both"/>
        <w:rPr>
          <w:rFonts w:ascii="Arial" w:hAnsi="Arial" w:cs="Arial"/>
          <w:b/>
          <w:color w:val="00B0F0"/>
          <w:sz w:val="28"/>
          <w:szCs w:val="28"/>
        </w:rPr>
      </w:pPr>
      <w:r w:rsidRPr="00A4275B">
        <w:rPr>
          <w:rFonts w:ascii="Arial" w:hAnsi="Arial" w:cs="Arial"/>
          <w:b/>
          <w:color w:val="00B0F0"/>
          <w:sz w:val="28"/>
          <w:szCs w:val="28"/>
        </w:rPr>
        <w:t xml:space="preserve"> </w:t>
      </w:r>
      <w:bookmarkStart w:id="22" w:name="_Toc453521628"/>
      <w:bookmarkStart w:id="23" w:name="_Toc461209485"/>
      <w:r w:rsidR="00B60963" w:rsidRPr="00A4275B">
        <w:rPr>
          <w:rFonts w:ascii="Arial" w:hAnsi="Arial" w:cs="Arial"/>
          <w:b/>
          <w:color w:val="00B0F0"/>
          <w:sz w:val="28"/>
          <w:szCs w:val="28"/>
        </w:rPr>
        <w:t xml:space="preserve">WARw’s </w:t>
      </w:r>
      <w:r w:rsidRPr="00A4275B">
        <w:rPr>
          <w:rFonts w:ascii="Arial" w:hAnsi="Arial" w:cs="Arial"/>
          <w:b/>
          <w:color w:val="00B0F0"/>
          <w:sz w:val="28"/>
          <w:szCs w:val="28"/>
        </w:rPr>
        <w:t>Key strategic shifts</w:t>
      </w:r>
      <w:bookmarkEnd w:id="22"/>
      <w:bookmarkEnd w:id="23"/>
      <w:r w:rsidRPr="00A4275B">
        <w:rPr>
          <w:rFonts w:ascii="Arial" w:hAnsi="Arial" w:cs="Arial"/>
          <w:b/>
          <w:color w:val="00B0F0"/>
          <w:sz w:val="28"/>
          <w:szCs w:val="28"/>
        </w:rPr>
        <w:t xml:space="preserve"> </w:t>
      </w:r>
    </w:p>
    <w:p w14:paraId="66E66F15" w14:textId="77777777" w:rsidR="001C186B" w:rsidRPr="00A4275B" w:rsidRDefault="001C186B" w:rsidP="00823B07">
      <w:pPr>
        <w:spacing w:line="240" w:lineRule="auto"/>
        <w:jc w:val="both"/>
        <w:rPr>
          <w:rFonts w:ascii="Arial" w:hAnsi="Arial" w:cs="Arial"/>
        </w:rPr>
      </w:pPr>
    </w:p>
    <w:p w14:paraId="3140614E" w14:textId="77777777" w:rsidR="001C186B" w:rsidRPr="00A4275B" w:rsidRDefault="001C186B" w:rsidP="00823B07">
      <w:pPr>
        <w:spacing w:line="240" w:lineRule="auto"/>
        <w:jc w:val="both"/>
        <w:rPr>
          <w:rFonts w:ascii="Arial" w:hAnsi="Arial" w:cs="Arial"/>
          <w:sz w:val="24"/>
          <w:szCs w:val="24"/>
        </w:rPr>
      </w:pPr>
      <w:r w:rsidRPr="00A4275B">
        <w:rPr>
          <w:rFonts w:ascii="Arial" w:hAnsi="Arial" w:cs="Arial"/>
          <w:sz w:val="24"/>
          <w:szCs w:val="24"/>
        </w:rPr>
        <w:t xml:space="preserve">WARw has intentionally opted for the strategic shifts described in this section </w:t>
      </w:r>
      <w:r w:rsidR="00A072A3" w:rsidRPr="00A4275B">
        <w:rPr>
          <w:rFonts w:ascii="Arial" w:hAnsi="Arial" w:cs="Arial"/>
          <w:sz w:val="24"/>
          <w:szCs w:val="24"/>
        </w:rPr>
        <w:t xml:space="preserve">which </w:t>
      </w:r>
      <w:r w:rsidRPr="00A4275B">
        <w:rPr>
          <w:rFonts w:ascii="Arial" w:hAnsi="Arial" w:cs="Arial"/>
          <w:sz w:val="24"/>
          <w:szCs w:val="24"/>
        </w:rPr>
        <w:t>will strongly capitalize on the existing strengths of WARw</w:t>
      </w:r>
      <w:r w:rsidR="00A072A3" w:rsidRPr="00A4275B">
        <w:rPr>
          <w:rFonts w:ascii="Arial" w:hAnsi="Arial" w:cs="Arial"/>
          <w:sz w:val="24"/>
          <w:szCs w:val="24"/>
        </w:rPr>
        <w:t>,</w:t>
      </w:r>
      <w:r w:rsidRPr="00A4275B">
        <w:rPr>
          <w:rFonts w:ascii="Arial" w:hAnsi="Arial" w:cs="Arial"/>
          <w:sz w:val="24"/>
          <w:szCs w:val="24"/>
        </w:rPr>
        <w:t xml:space="preserve"> even though some may involve specific skills that are not readily available in the CP and partners at the time of the development of this strategy, therefore requiring intentional capacity development</w:t>
      </w:r>
      <w:r w:rsidR="00AF29C1" w:rsidRPr="00A4275B">
        <w:rPr>
          <w:rFonts w:ascii="Arial" w:hAnsi="Arial" w:cs="Arial"/>
          <w:sz w:val="24"/>
          <w:szCs w:val="24"/>
        </w:rPr>
        <w:t xml:space="preserve"> and/or acquisition</w:t>
      </w:r>
      <w:r w:rsidRPr="00A4275B">
        <w:rPr>
          <w:rFonts w:ascii="Arial" w:hAnsi="Arial" w:cs="Arial"/>
          <w:sz w:val="24"/>
          <w:szCs w:val="24"/>
        </w:rPr>
        <w:t xml:space="preserve">. The following are the key shifts: </w:t>
      </w:r>
    </w:p>
    <w:p w14:paraId="0DE1BDAA" w14:textId="77777777" w:rsidR="001C186B" w:rsidRPr="00A4275B" w:rsidRDefault="001C186B" w:rsidP="00A06B26">
      <w:pPr>
        <w:spacing w:line="240" w:lineRule="auto"/>
        <w:jc w:val="both"/>
        <w:rPr>
          <w:rFonts w:ascii="Arial" w:hAnsi="Arial" w:cs="Arial"/>
          <w:sz w:val="24"/>
          <w:szCs w:val="24"/>
        </w:rPr>
      </w:pPr>
      <w:r w:rsidRPr="00A4275B">
        <w:rPr>
          <w:rFonts w:ascii="Arial" w:hAnsi="Arial" w:cs="Arial"/>
          <w:b/>
          <w:sz w:val="24"/>
          <w:szCs w:val="24"/>
        </w:rPr>
        <w:t>Strategic shift 1. Systematic working with other sectors:</w:t>
      </w:r>
      <w:r w:rsidRPr="00A4275B">
        <w:rPr>
          <w:rFonts w:ascii="Arial" w:hAnsi="Arial" w:cs="Arial"/>
          <w:sz w:val="24"/>
          <w:szCs w:val="24"/>
        </w:rPr>
        <w:t xml:space="preserve"> Over the last three years, WARw has come to a recognition that to achieve the objectives it sets itself to facilitate access in a sustainable manner, the collaboration with other sectors will be a prerequisite. Integration will be critical to achieve scale and greater impact beyond the WASH sector and sustainability of services. WARw will proactively make use of </w:t>
      </w:r>
      <w:r w:rsidR="00B60963" w:rsidRPr="00A4275B">
        <w:rPr>
          <w:rFonts w:ascii="Arial" w:hAnsi="Arial" w:cs="Arial"/>
          <w:sz w:val="24"/>
          <w:szCs w:val="24"/>
        </w:rPr>
        <w:t xml:space="preserve">the </w:t>
      </w:r>
      <w:r w:rsidRPr="00A4275B">
        <w:rPr>
          <w:rFonts w:ascii="Arial" w:hAnsi="Arial" w:cs="Arial"/>
          <w:sz w:val="24"/>
          <w:szCs w:val="24"/>
        </w:rPr>
        <w:t xml:space="preserve">opportunity offered by the 2030 agenda which compels development actors to work in partnership to foster multi-stakeholder engagements and alliances in Rwanda through the sharing of knowledge, innovation, resources and through joint tracking of progress.  </w:t>
      </w:r>
      <w:r w:rsidR="00B02A54" w:rsidRPr="00A4275B">
        <w:rPr>
          <w:rFonts w:ascii="Arial" w:hAnsi="Arial" w:cs="Arial"/>
          <w:sz w:val="24"/>
          <w:szCs w:val="24"/>
        </w:rPr>
        <w:t xml:space="preserve">To achieve this, </w:t>
      </w:r>
      <w:r w:rsidRPr="00A4275B">
        <w:rPr>
          <w:rFonts w:ascii="Arial" w:hAnsi="Arial" w:cs="Arial"/>
          <w:sz w:val="24"/>
          <w:szCs w:val="24"/>
        </w:rPr>
        <w:t>WARw will demonstrate how WASH and some key strategic areas like maternal and new born health, education, as well as integrated water resource management can be well integrated to harness the benefits of the centres of excellence (health centres and schools).</w:t>
      </w:r>
      <w:r w:rsidR="00B02A54" w:rsidRPr="00A4275B">
        <w:rPr>
          <w:rFonts w:ascii="Arial" w:hAnsi="Arial" w:cs="Arial"/>
          <w:sz w:val="24"/>
          <w:szCs w:val="24"/>
        </w:rPr>
        <w:t xml:space="preserve"> </w:t>
      </w:r>
    </w:p>
    <w:p w14:paraId="2835CB72" w14:textId="77777777" w:rsidR="00A132E0" w:rsidRDefault="001C186B" w:rsidP="00A132E0">
      <w:pPr>
        <w:spacing w:line="240" w:lineRule="auto"/>
        <w:jc w:val="both"/>
        <w:rPr>
          <w:rFonts w:ascii="Arial" w:hAnsi="Arial" w:cs="Arial"/>
          <w:b/>
          <w:sz w:val="24"/>
          <w:szCs w:val="24"/>
        </w:rPr>
      </w:pPr>
      <w:r w:rsidRPr="00A4275B">
        <w:rPr>
          <w:rFonts w:ascii="Arial" w:hAnsi="Arial" w:cs="Arial"/>
          <w:b/>
          <w:sz w:val="24"/>
          <w:szCs w:val="24"/>
        </w:rPr>
        <w:t>Strategic shift 2. Increasing citizen voice to demand and sustain services</w:t>
      </w:r>
      <w:r w:rsidRPr="00A4275B">
        <w:rPr>
          <w:rFonts w:ascii="Arial" w:hAnsi="Arial" w:cs="Arial"/>
          <w:b/>
          <w:i/>
          <w:sz w:val="24"/>
          <w:szCs w:val="24"/>
        </w:rPr>
        <w:t>:</w:t>
      </w:r>
      <w:r w:rsidRPr="00A4275B">
        <w:rPr>
          <w:rFonts w:ascii="Arial" w:hAnsi="Arial" w:cs="Arial"/>
          <w:b/>
          <w:sz w:val="24"/>
          <w:szCs w:val="24"/>
        </w:rPr>
        <w:t xml:space="preserve"> </w:t>
      </w:r>
    </w:p>
    <w:p w14:paraId="32CAA018" w14:textId="77777777" w:rsidR="00A132E0" w:rsidRPr="00A132E0" w:rsidRDefault="00A132E0" w:rsidP="00A132E0">
      <w:pPr>
        <w:spacing w:line="240" w:lineRule="auto"/>
        <w:jc w:val="both"/>
        <w:rPr>
          <w:rFonts w:ascii="Arial" w:hAnsi="Arial" w:cs="Arial"/>
          <w:iCs/>
          <w:color w:val="FF0000"/>
          <w:sz w:val="24"/>
          <w:szCs w:val="24"/>
        </w:rPr>
      </w:pPr>
      <w:r w:rsidRPr="00A132E0">
        <w:rPr>
          <w:rFonts w:ascii="Arial" w:hAnsi="Arial" w:cs="Arial"/>
          <w:sz w:val="24"/>
          <w:szCs w:val="24"/>
        </w:rPr>
        <w:t xml:space="preserve">We will promote and </w:t>
      </w:r>
      <w:r>
        <w:rPr>
          <w:rFonts w:ascii="Arial" w:hAnsi="Arial" w:cs="Arial"/>
          <w:sz w:val="24"/>
          <w:szCs w:val="24"/>
        </w:rPr>
        <w:t>do</w:t>
      </w:r>
      <w:r w:rsidRPr="00A132E0">
        <w:rPr>
          <w:rFonts w:ascii="Arial" w:hAnsi="Arial" w:cs="Arial"/>
          <w:sz w:val="24"/>
          <w:szCs w:val="24"/>
        </w:rPr>
        <w:t xml:space="preserve"> community empowerment through</w:t>
      </w:r>
      <w:r w:rsidR="00E77C10">
        <w:rPr>
          <w:rFonts w:ascii="Arial" w:hAnsi="Arial" w:cs="Arial"/>
          <w:sz w:val="24"/>
          <w:szCs w:val="24"/>
        </w:rPr>
        <w:t xml:space="preserve"> </w:t>
      </w:r>
      <w:r w:rsidRPr="00A132E0">
        <w:rPr>
          <w:rFonts w:ascii="Arial" w:hAnsi="Arial" w:cs="Arial"/>
          <w:sz w:val="24"/>
          <w:szCs w:val="24"/>
        </w:rPr>
        <w:t xml:space="preserve">Rights Based Approaches to ensure that communities take the lead on their problems regardless of who is </w:t>
      </w:r>
      <w:r w:rsidR="001857DC">
        <w:rPr>
          <w:rFonts w:ascii="Arial" w:hAnsi="Arial" w:cs="Arial"/>
          <w:sz w:val="24"/>
          <w:szCs w:val="24"/>
        </w:rPr>
        <w:t xml:space="preserve">in </w:t>
      </w:r>
      <w:r w:rsidRPr="00A132E0">
        <w:rPr>
          <w:rFonts w:ascii="Arial" w:hAnsi="Arial" w:cs="Arial"/>
          <w:sz w:val="24"/>
          <w:szCs w:val="24"/>
        </w:rPr>
        <w:t>power</w:t>
      </w:r>
      <w:r w:rsidR="001E7445">
        <w:rPr>
          <w:rFonts w:ascii="Arial" w:hAnsi="Arial" w:cs="Arial"/>
          <w:sz w:val="24"/>
          <w:szCs w:val="24"/>
        </w:rPr>
        <w:t xml:space="preserve"> or who is supporting them</w:t>
      </w:r>
      <w:r w:rsidRPr="00A132E0">
        <w:rPr>
          <w:rFonts w:ascii="Arial" w:hAnsi="Arial" w:cs="Arial"/>
          <w:sz w:val="24"/>
          <w:szCs w:val="24"/>
        </w:rPr>
        <w:t>.</w:t>
      </w:r>
      <w:r>
        <w:rPr>
          <w:rFonts w:ascii="Arial" w:hAnsi="Arial" w:cs="Arial"/>
          <w:iCs/>
          <w:color w:val="FF0000"/>
          <w:sz w:val="24"/>
          <w:szCs w:val="24"/>
        </w:rPr>
        <w:t xml:space="preserve"> </w:t>
      </w:r>
      <w:r w:rsidR="001C186B" w:rsidRPr="00A4275B">
        <w:rPr>
          <w:rFonts w:ascii="Arial" w:hAnsi="Arial" w:cs="Arial"/>
          <w:sz w:val="24"/>
          <w:szCs w:val="24"/>
        </w:rPr>
        <w:t>Learning and building from the accountability mechanisms set up by the government, we will strengthen the focus on harnessing the power of citizens to actively engage in the realisation of their rights to WASH</w:t>
      </w:r>
      <w:r w:rsidR="001C186B" w:rsidRPr="00A4275B">
        <w:rPr>
          <w:rFonts w:ascii="Arial" w:hAnsi="Arial" w:cs="Arial"/>
          <w:iCs/>
          <w:sz w:val="24"/>
          <w:szCs w:val="24"/>
        </w:rPr>
        <w:t xml:space="preserve">.  Communities will have the capacity, knowledge, awareness and right mind-set to demand for continuous services. They will play a central role with a sense of ownership and the financial means to access and sustain WASH services. </w:t>
      </w:r>
      <w:r w:rsidR="00B02A54" w:rsidRPr="00A4275B">
        <w:rPr>
          <w:rFonts w:ascii="Arial" w:hAnsi="Arial" w:cs="Arial"/>
          <w:iCs/>
          <w:sz w:val="24"/>
          <w:szCs w:val="24"/>
        </w:rPr>
        <w:t>This is why WARw made a decision to embrace the HRBA as a new programmatic approach to make this shift happen.</w:t>
      </w:r>
      <w:r>
        <w:rPr>
          <w:rFonts w:ascii="Arial" w:hAnsi="Arial" w:cs="Arial"/>
          <w:iCs/>
          <w:sz w:val="24"/>
          <w:szCs w:val="24"/>
        </w:rPr>
        <w:t xml:space="preserve"> </w:t>
      </w:r>
    </w:p>
    <w:p w14:paraId="226C7DBB" w14:textId="77777777" w:rsidR="00A132E0" w:rsidRPr="00A4275B" w:rsidRDefault="00A132E0" w:rsidP="00A06B26">
      <w:pPr>
        <w:spacing w:line="240" w:lineRule="auto"/>
        <w:jc w:val="both"/>
        <w:rPr>
          <w:rFonts w:ascii="Arial" w:hAnsi="Arial" w:cs="Arial"/>
          <w:iCs/>
          <w:sz w:val="24"/>
          <w:szCs w:val="24"/>
        </w:rPr>
      </w:pPr>
    </w:p>
    <w:p w14:paraId="37202D93" w14:textId="77777777" w:rsidR="001C186B" w:rsidRDefault="001C186B" w:rsidP="00A06B26">
      <w:pPr>
        <w:spacing w:line="240" w:lineRule="auto"/>
        <w:jc w:val="both"/>
        <w:rPr>
          <w:rFonts w:ascii="Arial" w:hAnsi="Arial" w:cs="Arial"/>
          <w:sz w:val="24"/>
          <w:szCs w:val="24"/>
        </w:rPr>
      </w:pPr>
      <w:r w:rsidRPr="00A4275B">
        <w:rPr>
          <w:rFonts w:ascii="Arial" w:hAnsi="Arial" w:cs="Arial"/>
          <w:b/>
          <w:sz w:val="24"/>
          <w:szCs w:val="24"/>
        </w:rPr>
        <w:t xml:space="preserve">Strategic shift 3. </w:t>
      </w:r>
      <w:r w:rsidRPr="00A4275B">
        <w:rPr>
          <w:rFonts w:ascii="Arial" w:hAnsi="Arial" w:cs="Arial"/>
          <w:iCs/>
          <w:sz w:val="24"/>
          <w:szCs w:val="24"/>
        </w:rPr>
        <w:t xml:space="preserve">  </w:t>
      </w:r>
      <w:r w:rsidRPr="00A4275B">
        <w:rPr>
          <w:rFonts w:ascii="Arial" w:hAnsi="Arial" w:cs="Arial"/>
          <w:b/>
          <w:sz w:val="24"/>
          <w:szCs w:val="24"/>
        </w:rPr>
        <w:t>Catalysing innovation and learning</w:t>
      </w:r>
      <w:r w:rsidRPr="00A4275B">
        <w:rPr>
          <w:rFonts w:ascii="Arial" w:hAnsi="Arial" w:cs="Arial"/>
          <w:sz w:val="24"/>
          <w:szCs w:val="24"/>
        </w:rPr>
        <w:t>:  This shift is based on the fact that research and studies have been conducted by WARw or by other sector players with an intention to support the sector to better perform and have greater impact</w:t>
      </w:r>
      <w:r w:rsidR="00B60963" w:rsidRPr="00A4275B">
        <w:rPr>
          <w:rFonts w:ascii="Arial" w:hAnsi="Arial" w:cs="Arial"/>
          <w:sz w:val="24"/>
          <w:szCs w:val="24"/>
        </w:rPr>
        <w:t>,</w:t>
      </w:r>
      <w:r w:rsidRPr="00A4275B">
        <w:rPr>
          <w:rFonts w:ascii="Arial" w:hAnsi="Arial" w:cs="Arial"/>
          <w:sz w:val="24"/>
          <w:szCs w:val="24"/>
        </w:rPr>
        <w:t xml:space="preserve"> however</w:t>
      </w:r>
      <w:r w:rsidR="00B60963" w:rsidRPr="00A4275B">
        <w:rPr>
          <w:rFonts w:ascii="Arial" w:hAnsi="Arial" w:cs="Arial"/>
          <w:sz w:val="24"/>
          <w:szCs w:val="24"/>
        </w:rPr>
        <w:t>,</w:t>
      </w:r>
      <w:r w:rsidRPr="00A4275B">
        <w:rPr>
          <w:rFonts w:ascii="Arial" w:hAnsi="Arial" w:cs="Arial"/>
          <w:sz w:val="24"/>
          <w:szCs w:val="24"/>
        </w:rPr>
        <w:t xml:space="preserve"> these have not been used efficiently. Nurturing a culture of learning and research into use will be key to delivering the new strategy. </w:t>
      </w:r>
      <w:r w:rsidR="00910FB3" w:rsidRPr="00A4275B">
        <w:rPr>
          <w:rFonts w:ascii="Arial" w:hAnsi="Arial" w:cs="Arial"/>
          <w:sz w:val="24"/>
          <w:szCs w:val="24"/>
        </w:rPr>
        <w:t xml:space="preserve">WARw will enthusiastically support the national initiatives that promote the culture of learning, mainly those already expressed explicitly in the new policies like the “WASH demonstration centres” to be implemented in selected districts. </w:t>
      </w:r>
      <w:r w:rsidRPr="00A4275B">
        <w:rPr>
          <w:rFonts w:ascii="Arial" w:hAnsi="Arial" w:cs="Arial"/>
          <w:sz w:val="24"/>
          <w:szCs w:val="24"/>
        </w:rPr>
        <w:t xml:space="preserve">This shift  will require changes </w:t>
      </w:r>
      <w:r w:rsidR="00B60963" w:rsidRPr="00A4275B">
        <w:rPr>
          <w:rFonts w:ascii="Arial" w:hAnsi="Arial" w:cs="Arial"/>
          <w:sz w:val="24"/>
          <w:szCs w:val="24"/>
        </w:rPr>
        <w:t>with</w:t>
      </w:r>
      <w:r w:rsidRPr="00A4275B">
        <w:rPr>
          <w:rFonts w:ascii="Arial" w:hAnsi="Arial" w:cs="Arial"/>
          <w:sz w:val="24"/>
          <w:szCs w:val="24"/>
        </w:rPr>
        <w:t xml:space="preserve">in </w:t>
      </w:r>
      <w:r w:rsidR="00B60963" w:rsidRPr="00A4275B">
        <w:rPr>
          <w:rFonts w:ascii="Arial" w:hAnsi="Arial" w:cs="Arial"/>
          <w:sz w:val="24"/>
          <w:szCs w:val="24"/>
        </w:rPr>
        <w:t>our</w:t>
      </w:r>
      <w:r w:rsidRPr="00A4275B">
        <w:rPr>
          <w:rFonts w:ascii="Arial" w:hAnsi="Arial" w:cs="Arial"/>
          <w:sz w:val="24"/>
          <w:szCs w:val="24"/>
        </w:rPr>
        <w:t xml:space="preserve"> internal processes</w:t>
      </w:r>
      <w:r w:rsidR="00B60963" w:rsidRPr="00A4275B">
        <w:rPr>
          <w:rFonts w:ascii="Arial" w:hAnsi="Arial" w:cs="Arial"/>
          <w:sz w:val="24"/>
          <w:szCs w:val="24"/>
        </w:rPr>
        <w:t>,</w:t>
      </w:r>
      <w:r w:rsidRPr="00A4275B">
        <w:rPr>
          <w:rFonts w:ascii="Arial" w:hAnsi="Arial" w:cs="Arial"/>
          <w:sz w:val="24"/>
          <w:szCs w:val="24"/>
        </w:rPr>
        <w:t xml:space="preserve"> </w:t>
      </w:r>
      <w:r w:rsidR="00B60963" w:rsidRPr="00A4275B">
        <w:rPr>
          <w:rFonts w:ascii="Arial" w:hAnsi="Arial" w:cs="Arial"/>
          <w:sz w:val="24"/>
          <w:szCs w:val="24"/>
        </w:rPr>
        <w:t xml:space="preserve">to enhance </w:t>
      </w:r>
      <w:r w:rsidRPr="00A4275B">
        <w:rPr>
          <w:rFonts w:ascii="Arial" w:hAnsi="Arial" w:cs="Arial"/>
          <w:sz w:val="24"/>
          <w:szCs w:val="24"/>
        </w:rPr>
        <w:t>action learning, internal reviews, documentation and sharing of best practices, learning field visits, to mention but a few</w:t>
      </w:r>
      <w:r w:rsidR="006439ED" w:rsidRPr="00A4275B">
        <w:rPr>
          <w:rFonts w:ascii="Arial" w:hAnsi="Arial" w:cs="Arial"/>
          <w:sz w:val="24"/>
          <w:szCs w:val="24"/>
        </w:rPr>
        <w:t>,</w:t>
      </w:r>
      <w:r w:rsidR="00910FB3" w:rsidRPr="00A4275B">
        <w:rPr>
          <w:rFonts w:ascii="Arial" w:hAnsi="Arial" w:cs="Arial"/>
          <w:sz w:val="24"/>
          <w:szCs w:val="24"/>
        </w:rPr>
        <w:t xml:space="preserve"> </w:t>
      </w:r>
      <w:r w:rsidR="00B60963" w:rsidRPr="00A4275B">
        <w:rPr>
          <w:rFonts w:ascii="Arial" w:hAnsi="Arial" w:cs="Arial"/>
          <w:sz w:val="24"/>
          <w:szCs w:val="24"/>
        </w:rPr>
        <w:t>led</w:t>
      </w:r>
      <w:r w:rsidR="00910FB3" w:rsidRPr="00A4275B">
        <w:rPr>
          <w:rFonts w:ascii="Arial" w:hAnsi="Arial" w:cs="Arial"/>
          <w:sz w:val="24"/>
          <w:szCs w:val="24"/>
        </w:rPr>
        <w:t xml:space="preserve"> by staff at senior level</w:t>
      </w:r>
      <w:r w:rsidRPr="00A4275B">
        <w:rPr>
          <w:rFonts w:ascii="Arial" w:hAnsi="Arial" w:cs="Arial"/>
          <w:sz w:val="24"/>
          <w:szCs w:val="24"/>
        </w:rPr>
        <w:t xml:space="preserve">. </w:t>
      </w:r>
    </w:p>
    <w:p w14:paraId="6881348B" w14:textId="77777777" w:rsidR="00A759D3" w:rsidRPr="00A4275B" w:rsidRDefault="00A759D3" w:rsidP="00A06B26">
      <w:pPr>
        <w:spacing w:line="240" w:lineRule="auto"/>
        <w:jc w:val="both"/>
        <w:rPr>
          <w:rFonts w:ascii="Arial" w:hAnsi="Arial" w:cs="Arial"/>
          <w:sz w:val="24"/>
          <w:szCs w:val="24"/>
        </w:rPr>
      </w:pPr>
    </w:p>
    <w:p w14:paraId="3FC9B806" w14:textId="77777777" w:rsidR="00A121CE" w:rsidRPr="00A4275B" w:rsidRDefault="001C186B" w:rsidP="00A06B26">
      <w:pPr>
        <w:spacing w:line="240" w:lineRule="auto"/>
        <w:jc w:val="both"/>
        <w:rPr>
          <w:rFonts w:ascii="Arial" w:hAnsi="Arial" w:cs="Arial"/>
          <w:sz w:val="24"/>
          <w:szCs w:val="24"/>
        </w:rPr>
      </w:pPr>
      <w:r w:rsidRPr="00A4275B">
        <w:rPr>
          <w:rFonts w:ascii="Arial" w:hAnsi="Arial" w:cs="Arial"/>
          <w:b/>
          <w:sz w:val="24"/>
          <w:szCs w:val="24"/>
        </w:rPr>
        <w:t xml:space="preserve">Strategic shift 4. Improving sanitation and hygiene in institutions: </w:t>
      </w:r>
      <w:r w:rsidRPr="00A4275B">
        <w:rPr>
          <w:rFonts w:ascii="Arial" w:hAnsi="Arial" w:cs="Arial"/>
          <w:sz w:val="24"/>
          <w:szCs w:val="24"/>
        </w:rPr>
        <w:t xml:space="preserve">WARw will maintain the district demonstration work in WASH. However, there will be a new focus on sanitation and hygiene across programmes with particular attention on institutions (health facilities and schools) and public places. </w:t>
      </w:r>
    </w:p>
    <w:p w14:paraId="38A59DDD" w14:textId="77777777" w:rsidR="001C186B" w:rsidRPr="00A4275B" w:rsidRDefault="001C186B" w:rsidP="00A06B26">
      <w:pPr>
        <w:spacing w:line="240" w:lineRule="auto"/>
        <w:jc w:val="both"/>
        <w:rPr>
          <w:rFonts w:ascii="Arial" w:hAnsi="Arial" w:cs="Arial"/>
          <w:iCs/>
          <w:sz w:val="24"/>
          <w:szCs w:val="24"/>
        </w:rPr>
      </w:pPr>
      <w:r w:rsidRPr="00A4275B">
        <w:rPr>
          <w:rFonts w:ascii="Arial" w:hAnsi="Arial" w:cs="Arial"/>
          <w:sz w:val="24"/>
          <w:szCs w:val="24"/>
        </w:rPr>
        <w:t xml:space="preserve">This shift was made </w:t>
      </w:r>
      <w:r w:rsidR="00B60963" w:rsidRPr="00A4275B">
        <w:rPr>
          <w:rFonts w:ascii="Arial" w:hAnsi="Arial" w:cs="Arial"/>
          <w:sz w:val="24"/>
          <w:szCs w:val="24"/>
        </w:rPr>
        <w:t>for</w:t>
      </w:r>
      <w:r w:rsidRPr="00A4275B">
        <w:rPr>
          <w:rFonts w:ascii="Arial" w:hAnsi="Arial" w:cs="Arial"/>
          <w:sz w:val="24"/>
          <w:szCs w:val="24"/>
        </w:rPr>
        <w:t xml:space="preserve"> multiple reasons, some of them being the new corporate strategic aim on hygiene, the existence of a n</w:t>
      </w:r>
      <w:r w:rsidRPr="00A4275B">
        <w:rPr>
          <w:rFonts w:ascii="Arial" w:hAnsi="Arial" w:cs="Arial"/>
          <w:iCs/>
          <w:sz w:val="24"/>
          <w:szCs w:val="24"/>
        </w:rPr>
        <w:t>ational programme that promotes sanitation and hygiene in Rwanda (CBEHPP) and the high political will to avail sanitation and hygiene services to all Rwandans. With strong campaigns and increased support to hygiene behaviour change messaging, it is highly possible that the overall reputation for cleanliness in Kigali can become a national incentive for change and the hygiene culture can permeate downwards to local governments/districts, communities and households.</w:t>
      </w:r>
    </w:p>
    <w:p w14:paraId="44A5FF67" w14:textId="77777777" w:rsidR="00A121CE" w:rsidRPr="00A4275B" w:rsidRDefault="00A121CE" w:rsidP="00A06B26">
      <w:pPr>
        <w:spacing w:line="240" w:lineRule="auto"/>
        <w:jc w:val="both"/>
        <w:rPr>
          <w:rFonts w:ascii="Arial" w:hAnsi="Arial" w:cs="Arial"/>
          <w:sz w:val="24"/>
          <w:szCs w:val="24"/>
        </w:rPr>
      </w:pPr>
      <w:r w:rsidRPr="00A4275B">
        <w:rPr>
          <w:rFonts w:ascii="Arial" w:hAnsi="Arial" w:cs="Arial"/>
          <w:sz w:val="24"/>
          <w:szCs w:val="24"/>
        </w:rPr>
        <w:t xml:space="preserve">Effort at local and central levels will be made to influence the prioritization of sanitation in the aforementioned places. The traditional widespread belief in districts that universal access can only be achieved through increased infrastructure will be challenged with evidences to recognise appropriate hygiene practices </w:t>
      </w:r>
      <w:r w:rsidR="00B60963" w:rsidRPr="00A4275B">
        <w:rPr>
          <w:rFonts w:ascii="Arial" w:hAnsi="Arial" w:cs="Arial"/>
          <w:sz w:val="24"/>
          <w:szCs w:val="24"/>
        </w:rPr>
        <w:t xml:space="preserve">and sanitation marketing </w:t>
      </w:r>
      <w:r w:rsidRPr="00A4275B">
        <w:rPr>
          <w:rFonts w:ascii="Arial" w:hAnsi="Arial" w:cs="Arial"/>
          <w:sz w:val="24"/>
          <w:szCs w:val="24"/>
        </w:rPr>
        <w:t>as a lever of access to sanitation and water. This will require a good mix of social work</w:t>
      </w:r>
      <w:r w:rsidR="00D87F85" w:rsidRPr="00A4275B">
        <w:rPr>
          <w:rFonts w:ascii="Arial" w:hAnsi="Arial" w:cs="Arial"/>
          <w:sz w:val="24"/>
          <w:szCs w:val="24"/>
        </w:rPr>
        <w:t xml:space="preserve">/public health </w:t>
      </w:r>
      <w:r w:rsidRPr="00A4275B">
        <w:rPr>
          <w:rFonts w:ascii="Arial" w:hAnsi="Arial" w:cs="Arial"/>
          <w:sz w:val="24"/>
          <w:szCs w:val="24"/>
        </w:rPr>
        <w:t xml:space="preserve">and engineering skills in </w:t>
      </w:r>
      <w:r w:rsidR="00A27682" w:rsidRPr="00A4275B">
        <w:rPr>
          <w:rFonts w:ascii="Arial" w:hAnsi="Arial" w:cs="Arial"/>
          <w:sz w:val="24"/>
          <w:szCs w:val="24"/>
        </w:rPr>
        <w:t xml:space="preserve">staff and partners involved in </w:t>
      </w:r>
      <w:r w:rsidR="00334D0B" w:rsidRPr="00A4275B">
        <w:rPr>
          <w:rFonts w:ascii="Arial" w:hAnsi="Arial" w:cs="Arial"/>
          <w:sz w:val="24"/>
          <w:szCs w:val="24"/>
        </w:rPr>
        <w:t>our District-wide Integrated WASH programme</w:t>
      </w:r>
      <w:r w:rsidRPr="00A4275B">
        <w:rPr>
          <w:rFonts w:ascii="Arial" w:hAnsi="Arial" w:cs="Arial"/>
          <w:sz w:val="24"/>
          <w:szCs w:val="24"/>
        </w:rPr>
        <w:t xml:space="preserve">. </w:t>
      </w:r>
    </w:p>
    <w:p w14:paraId="2F43DD46" w14:textId="77777777" w:rsidR="00256EDF" w:rsidRDefault="00256EDF" w:rsidP="00A06B26">
      <w:pPr>
        <w:spacing w:line="240" w:lineRule="auto"/>
        <w:jc w:val="both"/>
        <w:rPr>
          <w:rFonts w:ascii="Arial" w:hAnsi="Arial" w:cs="Arial"/>
          <w:sz w:val="24"/>
          <w:szCs w:val="24"/>
        </w:rPr>
      </w:pPr>
    </w:p>
    <w:p w14:paraId="598C8B83" w14:textId="77777777" w:rsidR="00A759D3" w:rsidRDefault="00A759D3" w:rsidP="00A06B26">
      <w:pPr>
        <w:spacing w:line="240" w:lineRule="auto"/>
        <w:jc w:val="both"/>
        <w:rPr>
          <w:rFonts w:ascii="Arial" w:hAnsi="Arial" w:cs="Arial"/>
          <w:sz w:val="24"/>
          <w:szCs w:val="24"/>
        </w:rPr>
      </w:pPr>
    </w:p>
    <w:p w14:paraId="7FD10C8F" w14:textId="77777777" w:rsidR="00A759D3" w:rsidRDefault="00A759D3" w:rsidP="00A06B26">
      <w:pPr>
        <w:spacing w:line="240" w:lineRule="auto"/>
        <w:jc w:val="both"/>
        <w:rPr>
          <w:rFonts w:ascii="Arial" w:hAnsi="Arial" w:cs="Arial"/>
          <w:sz w:val="24"/>
          <w:szCs w:val="24"/>
        </w:rPr>
      </w:pPr>
    </w:p>
    <w:p w14:paraId="537E9A17" w14:textId="77777777" w:rsidR="00072284" w:rsidRDefault="00072284" w:rsidP="00A06B26">
      <w:pPr>
        <w:spacing w:line="240" w:lineRule="auto"/>
        <w:jc w:val="both"/>
        <w:rPr>
          <w:rFonts w:ascii="Arial" w:hAnsi="Arial" w:cs="Arial"/>
          <w:sz w:val="24"/>
          <w:szCs w:val="24"/>
        </w:rPr>
      </w:pPr>
    </w:p>
    <w:p w14:paraId="3AEA505D" w14:textId="77777777" w:rsidR="00072284" w:rsidRDefault="00072284" w:rsidP="00A06B26">
      <w:pPr>
        <w:spacing w:line="240" w:lineRule="auto"/>
        <w:jc w:val="both"/>
        <w:rPr>
          <w:rFonts w:ascii="Arial" w:hAnsi="Arial" w:cs="Arial"/>
          <w:sz w:val="24"/>
          <w:szCs w:val="24"/>
        </w:rPr>
      </w:pPr>
    </w:p>
    <w:p w14:paraId="11DBC057" w14:textId="77777777" w:rsidR="00A759D3" w:rsidRPr="00A4275B" w:rsidRDefault="00A759D3" w:rsidP="00A06B26">
      <w:pPr>
        <w:spacing w:line="240" w:lineRule="auto"/>
        <w:jc w:val="both"/>
        <w:rPr>
          <w:rFonts w:ascii="Arial" w:hAnsi="Arial" w:cs="Arial"/>
          <w:sz w:val="24"/>
          <w:szCs w:val="24"/>
        </w:rPr>
      </w:pPr>
    </w:p>
    <w:p w14:paraId="366E7CC8" w14:textId="77777777" w:rsidR="001C186B" w:rsidRPr="00A4275B" w:rsidRDefault="00821B14" w:rsidP="00964B10">
      <w:pPr>
        <w:pStyle w:val="Heading1"/>
        <w:numPr>
          <w:ilvl w:val="0"/>
          <w:numId w:val="21"/>
        </w:numPr>
        <w:jc w:val="both"/>
        <w:rPr>
          <w:rFonts w:ascii="Arial" w:hAnsi="Arial" w:cs="Arial"/>
          <w:b/>
          <w:color w:val="00B0F0"/>
          <w:sz w:val="28"/>
          <w:szCs w:val="28"/>
        </w:rPr>
      </w:pPr>
      <w:bookmarkStart w:id="24" w:name="_Toc453521629"/>
      <w:r w:rsidRPr="00A4275B">
        <w:rPr>
          <w:rFonts w:ascii="Arial" w:hAnsi="Arial" w:cs="Arial"/>
          <w:b/>
          <w:color w:val="00B0F0"/>
          <w:sz w:val="28"/>
          <w:szCs w:val="28"/>
        </w:rPr>
        <w:t xml:space="preserve"> </w:t>
      </w:r>
      <w:bookmarkStart w:id="25" w:name="_Toc461209486"/>
      <w:r w:rsidRPr="00A4275B">
        <w:rPr>
          <w:rFonts w:ascii="Arial" w:hAnsi="Arial" w:cs="Arial"/>
          <w:b/>
          <w:color w:val="00B0F0"/>
          <w:sz w:val="28"/>
          <w:szCs w:val="28"/>
        </w:rPr>
        <w:t xml:space="preserve">WARw’s </w:t>
      </w:r>
      <w:r w:rsidR="001C186B" w:rsidRPr="00A4275B">
        <w:rPr>
          <w:rFonts w:ascii="Arial" w:hAnsi="Arial" w:cs="Arial"/>
          <w:b/>
          <w:color w:val="00B0F0"/>
          <w:sz w:val="28"/>
          <w:szCs w:val="28"/>
        </w:rPr>
        <w:t>Programmes</w:t>
      </w:r>
      <w:bookmarkEnd w:id="24"/>
      <w:bookmarkEnd w:id="25"/>
      <w:r w:rsidR="001C186B" w:rsidRPr="00A4275B">
        <w:rPr>
          <w:rFonts w:ascii="Arial" w:hAnsi="Arial" w:cs="Arial"/>
          <w:b/>
          <w:color w:val="00B0F0"/>
          <w:sz w:val="28"/>
          <w:szCs w:val="28"/>
        </w:rPr>
        <w:t xml:space="preserve">  </w:t>
      </w:r>
    </w:p>
    <w:p w14:paraId="47B5E0D1" w14:textId="77777777" w:rsidR="001C186B" w:rsidRPr="00A4275B" w:rsidRDefault="001C186B" w:rsidP="00A06B26">
      <w:pPr>
        <w:spacing w:after="0"/>
        <w:jc w:val="both"/>
        <w:rPr>
          <w:rFonts w:ascii="Arial" w:hAnsi="Arial" w:cs="Arial"/>
        </w:rPr>
      </w:pPr>
    </w:p>
    <w:p w14:paraId="277E9BCD" w14:textId="77777777" w:rsidR="00823B07" w:rsidRPr="00A4275B" w:rsidRDefault="001C186B" w:rsidP="00E01761">
      <w:pPr>
        <w:spacing w:line="240" w:lineRule="auto"/>
        <w:jc w:val="both"/>
        <w:rPr>
          <w:rFonts w:ascii="Arial" w:hAnsi="Arial" w:cs="Arial"/>
          <w:sz w:val="24"/>
          <w:szCs w:val="24"/>
        </w:rPr>
      </w:pPr>
      <w:r w:rsidRPr="00A4275B">
        <w:rPr>
          <w:rFonts w:ascii="Arial" w:hAnsi="Arial" w:cs="Arial"/>
          <w:sz w:val="24"/>
          <w:szCs w:val="24"/>
        </w:rPr>
        <w:t xml:space="preserve">WARw’s work will be built </w:t>
      </w:r>
      <w:r w:rsidR="00821B14" w:rsidRPr="00A4275B">
        <w:rPr>
          <w:rFonts w:ascii="Arial" w:hAnsi="Arial" w:cs="Arial"/>
          <w:sz w:val="24"/>
          <w:szCs w:val="24"/>
        </w:rPr>
        <w:t>o</w:t>
      </w:r>
      <w:r w:rsidRPr="00A4275B">
        <w:rPr>
          <w:rFonts w:ascii="Arial" w:hAnsi="Arial" w:cs="Arial"/>
          <w:sz w:val="24"/>
          <w:szCs w:val="24"/>
        </w:rPr>
        <w:t xml:space="preserve">n three levels; Community, District and National level in an interdependent manner </w:t>
      </w:r>
      <w:r w:rsidR="00AF29C1" w:rsidRPr="00A4275B">
        <w:rPr>
          <w:rFonts w:ascii="Arial" w:hAnsi="Arial" w:cs="Arial"/>
          <w:sz w:val="24"/>
          <w:szCs w:val="24"/>
        </w:rPr>
        <w:t xml:space="preserve">to realise our mantra of </w:t>
      </w:r>
      <w:r w:rsidRPr="00A4275B">
        <w:rPr>
          <w:rFonts w:ascii="Arial" w:hAnsi="Arial" w:cs="Arial"/>
          <w:sz w:val="24"/>
          <w:szCs w:val="24"/>
        </w:rPr>
        <w:t>‘Everyone, Everywhere</w:t>
      </w:r>
      <w:r w:rsidR="00AF29C1" w:rsidRPr="00A4275B">
        <w:rPr>
          <w:rFonts w:ascii="Arial" w:hAnsi="Arial" w:cs="Arial"/>
          <w:sz w:val="24"/>
          <w:szCs w:val="24"/>
        </w:rPr>
        <w:t xml:space="preserve">, </w:t>
      </w:r>
      <w:r w:rsidRPr="00A4275B">
        <w:rPr>
          <w:rFonts w:ascii="Arial" w:hAnsi="Arial" w:cs="Arial"/>
          <w:sz w:val="24"/>
          <w:szCs w:val="24"/>
        </w:rPr>
        <w:t>Always’</w:t>
      </w:r>
      <w:r w:rsidR="00D81FBE" w:rsidRPr="00A4275B">
        <w:rPr>
          <w:rFonts w:ascii="Arial" w:hAnsi="Arial" w:cs="Arial"/>
          <w:sz w:val="24"/>
          <w:szCs w:val="24"/>
        </w:rPr>
        <w:t xml:space="preserve"> </w:t>
      </w:r>
      <w:r w:rsidR="00C035B5" w:rsidRPr="00A4275B">
        <w:rPr>
          <w:rFonts w:ascii="Arial" w:hAnsi="Arial" w:cs="Arial"/>
          <w:sz w:val="24"/>
          <w:szCs w:val="24"/>
        </w:rPr>
        <w:t>by 2030</w:t>
      </w:r>
      <w:r w:rsidRPr="00A4275B">
        <w:rPr>
          <w:rFonts w:ascii="Arial" w:hAnsi="Arial" w:cs="Arial"/>
          <w:sz w:val="24"/>
          <w:szCs w:val="24"/>
        </w:rPr>
        <w:t xml:space="preserve">.  At the three levels, citizens, duty bearers and service providers will be central to the work that WARw sets out to </w:t>
      </w:r>
      <w:r w:rsidR="00821B14" w:rsidRPr="00A4275B">
        <w:rPr>
          <w:rFonts w:ascii="Arial" w:hAnsi="Arial" w:cs="Arial"/>
          <w:sz w:val="24"/>
          <w:szCs w:val="24"/>
        </w:rPr>
        <w:t xml:space="preserve">undertake to </w:t>
      </w:r>
      <w:r w:rsidRPr="00A4275B">
        <w:rPr>
          <w:rFonts w:ascii="Arial" w:hAnsi="Arial" w:cs="Arial"/>
          <w:sz w:val="24"/>
          <w:szCs w:val="24"/>
        </w:rPr>
        <w:t xml:space="preserve">catalyse change. Programme design will be highly geared towards enabling our research-based knowledge brokering role in the sector and our desire to make happen a strong and unified voice within communities and civil society organisations for a sound advocacy. Programmes will be tools to address three sector priority/gap areas: </w:t>
      </w:r>
      <w:r w:rsidRPr="00A4275B">
        <w:rPr>
          <w:rFonts w:ascii="Arial" w:hAnsi="Arial" w:cs="Arial"/>
          <w:b/>
          <w:i/>
          <w:sz w:val="24"/>
          <w:szCs w:val="24"/>
        </w:rPr>
        <w:t xml:space="preserve">capacity to deliver, accountability for </w:t>
      </w:r>
      <w:r w:rsidRPr="00A4275B">
        <w:rPr>
          <w:rFonts w:ascii="Arial" w:hAnsi="Arial" w:cs="Arial"/>
          <w:b/>
          <w:sz w:val="24"/>
          <w:szCs w:val="24"/>
        </w:rPr>
        <w:t>performance, integration and interdependence</w:t>
      </w:r>
      <w:r w:rsidRPr="00A4275B">
        <w:rPr>
          <w:rFonts w:ascii="Arial" w:hAnsi="Arial" w:cs="Arial"/>
          <w:sz w:val="24"/>
          <w:szCs w:val="24"/>
        </w:rPr>
        <w:t>.</w:t>
      </w:r>
    </w:p>
    <w:p w14:paraId="3F2BD433" w14:textId="77777777" w:rsidR="001C186B" w:rsidRPr="00A4275B" w:rsidRDefault="001C186B" w:rsidP="00E01761">
      <w:pPr>
        <w:spacing w:line="240" w:lineRule="auto"/>
        <w:jc w:val="both"/>
        <w:rPr>
          <w:rFonts w:ascii="Arial" w:hAnsi="Arial" w:cs="Arial"/>
          <w:sz w:val="24"/>
          <w:szCs w:val="24"/>
        </w:rPr>
      </w:pPr>
      <w:r w:rsidRPr="00A4275B">
        <w:rPr>
          <w:rFonts w:ascii="Arial" w:hAnsi="Arial" w:cs="Arial"/>
          <w:sz w:val="24"/>
          <w:szCs w:val="24"/>
        </w:rPr>
        <w:t xml:space="preserve">At the community level, projects to demonstrate appropriate models and gather evidence of these workable experiences will be </w:t>
      </w:r>
      <w:r w:rsidR="00821B14" w:rsidRPr="00A4275B">
        <w:rPr>
          <w:rFonts w:ascii="Arial" w:hAnsi="Arial" w:cs="Arial"/>
          <w:sz w:val="24"/>
          <w:szCs w:val="24"/>
        </w:rPr>
        <w:t>impl</w:t>
      </w:r>
      <w:r w:rsidR="007A0B86" w:rsidRPr="00A4275B">
        <w:rPr>
          <w:rFonts w:ascii="Arial" w:hAnsi="Arial" w:cs="Arial"/>
          <w:sz w:val="24"/>
          <w:szCs w:val="24"/>
        </w:rPr>
        <w:t>e</w:t>
      </w:r>
      <w:r w:rsidR="00821B14" w:rsidRPr="00A4275B">
        <w:rPr>
          <w:rFonts w:ascii="Arial" w:hAnsi="Arial" w:cs="Arial"/>
          <w:sz w:val="24"/>
          <w:szCs w:val="24"/>
        </w:rPr>
        <w:t>mented</w:t>
      </w:r>
      <w:r w:rsidRPr="00A4275B">
        <w:rPr>
          <w:rFonts w:ascii="Arial" w:hAnsi="Arial" w:cs="Arial"/>
          <w:sz w:val="24"/>
          <w:szCs w:val="24"/>
        </w:rPr>
        <w:t>. These will be interrogated and packaged for sector learning and advocacy at district and national level.  In an interrelated and interdepend</w:t>
      </w:r>
      <w:r w:rsidR="00821B14" w:rsidRPr="00A4275B">
        <w:rPr>
          <w:rFonts w:ascii="Arial" w:hAnsi="Arial" w:cs="Arial"/>
          <w:sz w:val="24"/>
          <w:szCs w:val="24"/>
        </w:rPr>
        <w:t>ent</w:t>
      </w:r>
      <w:r w:rsidRPr="00A4275B">
        <w:rPr>
          <w:rFonts w:ascii="Arial" w:hAnsi="Arial" w:cs="Arial"/>
          <w:sz w:val="24"/>
          <w:szCs w:val="24"/>
        </w:rPr>
        <w:t xml:space="preserve"> manner, approaches that empower communities to understand, demand and sustain their WASH services will be promoted through civil society partner collaboration. </w:t>
      </w:r>
    </w:p>
    <w:p w14:paraId="0F78825F" w14:textId="77777777" w:rsidR="001C186B" w:rsidRPr="00A4275B" w:rsidRDefault="001C186B" w:rsidP="00A06B26">
      <w:pPr>
        <w:spacing w:line="240" w:lineRule="auto"/>
        <w:jc w:val="both"/>
        <w:rPr>
          <w:rFonts w:ascii="Arial" w:hAnsi="Arial" w:cs="Arial"/>
          <w:sz w:val="24"/>
          <w:szCs w:val="24"/>
        </w:rPr>
      </w:pPr>
      <w:r w:rsidRPr="00A4275B">
        <w:rPr>
          <w:rFonts w:ascii="Arial" w:hAnsi="Arial" w:cs="Arial"/>
          <w:sz w:val="24"/>
          <w:szCs w:val="24"/>
        </w:rPr>
        <w:t xml:space="preserve">At District level, efforts will be made to strengthen local government and service providers’ technical and financial capacity to advance sustainable progress to WASH for all. This will be supported by a well-coordinated and </w:t>
      </w:r>
      <w:r w:rsidRPr="00A4275B">
        <w:rPr>
          <w:rFonts w:ascii="Arial" w:hAnsi="Arial" w:cs="Arial"/>
          <w:iCs/>
          <w:sz w:val="24"/>
          <w:szCs w:val="24"/>
        </w:rPr>
        <w:t xml:space="preserve">informed sector with effective M&amp;E processes and tools which forms another area of focus that WARw will invest in </w:t>
      </w:r>
      <w:r w:rsidRPr="00A4275B">
        <w:rPr>
          <w:rFonts w:ascii="Arial" w:hAnsi="Arial" w:cs="Arial"/>
          <w:sz w:val="24"/>
          <w:szCs w:val="24"/>
        </w:rPr>
        <w:t xml:space="preserve">for the next five years. </w:t>
      </w:r>
    </w:p>
    <w:p w14:paraId="1D2E21D3" w14:textId="77777777" w:rsidR="001C186B" w:rsidRPr="00A4275B" w:rsidRDefault="001C186B" w:rsidP="00A06B26">
      <w:pPr>
        <w:spacing w:line="240" w:lineRule="auto"/>
        <w:jc w:val="both"/>
        <w:rPr>
          <w:rFonts w:ascii="Arial" w:hAnsi="Arial" w:cs="Arial"/>
          <w:sz w:val="24"/>
          <w:szCs w:val="24"/>
        </w:rPr>
      </w:pPr>
      <w:r w:rsidRPr="00A4275B">
        <w:rPr>
          <w:rFonts w:ascii="Arial" w:hAnsi="Arial" w:cs="Arial"/>
          <w:sz w:val="24"/>
          <w:szCs w:val="24"/>
        </w:rPr>
        <w:t xml:space="preserve">At the National level, through sector-wide (WASH and non-WASH networks) WARw will catalyse learning and use of research to better inform policy and support practice by developing appropriate guidelines for practice at community level. Efforts will also be made to build capacity, promote and set up mechanisms that provide credible data, evidence and analysis for decision making. </w:t>
      </w:r>
    </w:p>
    <w:p w14:paraId="0DD44EAF" w14:textId="77777777" w:rsidR="005650A3" w:rsidRPr="00A4275B" w:rsidRDefault="001C186B" w:rsidP="00707F1E">
      <w:pPr>
        <w:rPr>
          <w:rFonts w:ascii="Arial" w:hAnsi="Arial" w:cs="Arial"/>
          <w:sz w:val="24"/>
          <w:szCs w:val="24"/>
        </w:rPr>
      </w:pPr>
      <w:r w:rsidRPr="00A4275B">
        <w:rPr>
          <w:rFonts w:ascii="Arial" w:hAnsi="Arial" w:cs="Arial"/>
          <w:sz w:val="24"/>
          <w:szCs w:val="24"/>
        </w:rPr>
        <w:t xml:space="preserve">Our programming will </w:t>
      </w:r>
      <w:r w:rsidRPr="00A4275B">
        <w:rPr>
          <w:rFonts w:ascii="Arial" w:hAnsi="Arial" w:cs="Arial"/>
          <w:b/>
          <w:sz w:val="24"/>
          <w:szCs w:val="24"/>
        </w:rPr>
        <w:t>de-prioritise</w:t>
      </w:r>
      <w:r w:rsidRPr="00A4275B">
        <w:rPr>
          <w:rFonts w:ascii="Arial" w:hAnsi="Arial" w:cs="Arial"/>
          <w:sz w:val="24"/>
          <w:szCs w:val="24"/>
        </w:rPr>
        <w:t xml:space="preserve"> communities where most development organisations are </w:t>
      </w:r>
      <w:r w:rsidR="00277F17" w:rsidRPr="00A4275B">
        <w:rPr>
          <w:rFonts w:ascii="Arial" w:hAnsi="Arial" w:cs="Arial"/>
          <w:sz w:val="24"/>
          <w:szCs w:val="24"/>
        </w:rPr>
        <w:t>interested in</w:t>
      </w:r>
      <w:r w:rsidRPr="00A4275B">
        <w:rPr>
          <w:rFonts w:ascii="Arial" w:hAnsi="Arial" w:cs="Arial"/>
          <w:sz w:val="24"/>
          <w:szCs w:val="24"/>
        </w:rPr>
        <w:t xml:space="preserve"> going </w:t>
      </w:r>
      <w:r w:rsidR="00277F17" w:rsidRPr="00A4275B">
        <w:rPr>
          <w:rFonts w:ascii="Arial" w:hAnsi="Arial" w:cs="Arial"/>
          <w:sz w:val="24"/>
          <w:szCs w:val="24"/>
        </w:rPr>
        <w:t xml:space="preserve">to </w:t>
      </w:r>
      <w:r w:rsidRPr="00A4275B">
        <w:rPr>
          <w:rFonts w:ascii="Arial" w:hAnsi="Arial" w:cs="Arial"/>
          <w:sz w:val="24"/>
          <w:szCs w:val="24"/>
        </w:rPr>
        <w:t xml:space="preserve">because they are easy to work in, to target the hard to reach areas and the poorest segment of the population. </w:t>
      </w:r>
      <w:r w:rsidR="000615C4" w:rsidRPr="00A4275B">
        <w:rPr>
          <w:rFonts w:ascii="Arial" w:hAnsi="Arial" w:cs="Arial"/>
          <w:sz w:val="24"/>
          <w:szCs w:val="24"/>
        </w:rPr>
        <w:t xml:space="preserve">To make change happen, </w:t>
      </w:r>
      <w:r w:rsidR="000615C4" w:rsidRPr="00A4275B">
        <w:rPr>
          <w:rFonts w:ascii="Arial" w:hAnsi="Arial" w:cs="Arial"/>
          <w:b/>
          <w:sz w:val="24"/>
          <w:szCs w:val="24"/>
        </w:rPr>
        <w:t>w</w:t>
      </w:r>
      <w:r w:rsidRPr="00A4275B">
        <w:rPr>
          <w:rFonts w:ascii="Arial" w:hAnsi="Arial" w:cs="Arial"/>
          <w:b/>
          <w:sz w:val="24"/>
          <w:szCs w:val="24"/>
        </w:rPr>
        <w:t>e will no longer</w:t>
      </w:r>
      <w:r w:rsidRPr="00A4275B">
        <w:rPr>
          <w:rFonts w:ascii="Arial" w:hAnsi="Arial" w:cs="Arial"/>
          <w:sz w:val="24"/>
          <w:szCs w:val="24"/>
        </w:rPr>
        <w:t xml:space="preserve"> </w:t>
      </w:r>
      <w:r w:rsidR="00823B07" w:rsidRPr="00A4275B">
        <w:rPr>
          <w:rFonts w:ascii="Arial" w:hAnsi="Arial" w:cs="Arial"/>
          <w:sz w:val="24"/>
          <w:szCs w:val="24"/>
        </w:rPr>
        <w:t>invest in fragmented interventions</w:t>
      </w:r>
      <w:r w:rsidR="000615C4" w:rsidRPr="00A4275B">
        <w:rPr>
          <w:rFonts w:ascii="Arial" w:hAnsi="Arial" w:cs="Arial"/>
          <w:sz w:val="24"/>
          <w:szCs w:val="24"/>
        </w:rPr>
        <w:t xml:space="preserve">. Instead, our district work will </w:t>
      </w:r>
      <w:r w:rsidR="00D06663" w:rsidRPr="00A4275B">
        <w:rPr>
          <w:rFonts w:ascii="Arial" w:hAnsi="Arial" w:cs="Arial"/>
          <w:sz w:val="24"/>
          <w:szCs w:val="24"/>
        </w:rPr>
        <w:t xml:space="preserve">always recognise the interconnectedness and interdependence of development sectors and will </w:t>
      </w:r>
      <w:r w:rsidR="00FC711A" w:rsidRPr="00A4275B">
        <w:rPr>
          <w:rFonts w:ascii="Arial" w:hAnsi="Arial" w:cs="Arial"/>
          <w:sz w:val="24"/>
          <w:szCs w:val="24"/>
        </w:rPr>
        <w:t xml:space="preserve">innovatively promote a cross sector working that integrates </w:t>
      </w:r>
      <w:r w:rsidR="000615C4" w:rsidRPr="00A4275B">
        <w:rPr>
          <w:rFonts w:ascii="Arial" w:hAnsi="Arial" w:cs="Arial"/>
          <w:sz w:val="24"/>
          <w:szCs w:val="24"/>
        </w:rPr>
        <w:t xml:space="preserve">WASH </w:t>
      </w:r>
      <w:r w:rsidR="00FC711A" w:rsidRPr="00A4275B">
        <w:rPr>
          <w:rFonts w:ascii="Arial" w:hAnsi="Arial" w:cs="Arial"/>
          <w:sz w:val="24"/>
          <w:szCs w:val="24"/>
        </w:rPr>
        <w:t xml:space="preserve">into </w:t>
      </w:r>
      <w:r w:rsidR="000615C4" w:rsidRPr="00A4275B">
        <w:rPr>
          <w:rFonts w:ascii="Arial" w:hAnsi="Arial" w:cs="Arial"/>
          <w:sz w:val="24"/>
          <w:szCs w:val="24"/>
        </w:rPr>
        <w:t>other</w:t>
      </w:r>
      <w:r w:rsidR="00D06663" w:rsidRPr="00A4275B">
        <w:rPr>
          <w:rFonts w:ascii="Arial" w:hAnsi="Arial" w:cs="Arial"/>
          <w:sz w:val="24"/>
          <w:szCs w:val="24"/>
        </w:rPr>
        <w:t xml:space="preserve"> interventions</w:t>
      </w:r>
      <w:r w:rsidR="000615C4" w:rsidRPr="00A4275B">
        <w:rPr>
          <w:rFonts w:ascii="Arial" w:hAnsi="Arial" w:cs="Arial"/>
          <w:sz w:val="24"/>
          <w:szCs w:val="24"/>
        </w:rPr>
        <w:t xml:space="preserve"> like agriculture,</w:t>
      </w:r>
      <w:r w:rsidR="00D06663" w:rsidRPr="00A4275B">
        <w:rPr>
          <w:rFonts w:ascii="Arial" w:hAnsi="Arial" w:cs="Arial"/>
          <w:sz w:val="24"/>
          <w:szCs w:val="24"/>
        </w:rPr>
        <w:t xml:space="preserve"> community-based</w:t>
      </w:r>
      <w:r w:rsidR="000615C4" w:rsidRPr="00A4275B">
        <w:rPr>
          <w:rFonts w:ascii="Arial" w:hAnsi="Arial" w:cs="Arial"/>
          <w:sz w:val="24"/>
          <w:szCs w:val="24"/>
        </w:rPr>
        <w:t xml:space="preserve"> nutrition, economic development, maternal and child health, climate change, etc, to </w:t>
      </w:r>
      <w:r w:rsidR="00D06663" w:rsidRPr="00A4275B">
        <w:rPr>
          <w:rFonts w:ascii="Arial" w:hAnsi="Arial" w:cs="Arial"/>
          <w:sz w:val="24"/>
          <w:szCs w:val="24"/>
        </w:rPr>
        <w:t xml:space="preserve">clearly evidence the added value of WASH to the sustainable transformation of lives. </w:t>
      </w:r>
    </w:p>
    <w:p w14:paraId="24DB3770" w14:textId="25292B3B" w:rsidR="000615C4" w:rsidRPr="00A4275B" w:rsidRDefault="00D06663" w:rsidP="00707F1E">
      <w:pPr>
        <w:rPr>
          <w:rFonts w:ascii="Arial" w:hAnsi="Arial" w:cs="Arial"/>
          <w:sz w:val="24"/>
          <w:szCs w:val="24"/>
        </w:rPr>
      </w:pPr>
      <w:r w:rsidRPr="00A4275B">
        <w:rPr>
          <w:rFonts w:ascii="Arial" w:hAnsi="Arial" w:cs="Arial"/>
          <w:b/>
          <w:sz w:val="24"/>
          <w:szCs w:val="24"/>
        </w:rPr>
        <w:t xml:space="preserve">WARw </w:t>
      </w:r>
      <w:r w:rsidR="00823B07" w:rsidRPr="00A4275B">
        <w:rPr>
          <w:rFonts w:ascii="Arial" w:hAnsi="Arial" w:cs="Arial"/>
          <w:b/>
          <w:sz w:val="24"/>
          <w:szCs w:val="24"/>
        </w:rPr>
        <w:t>will avoid</w:t>
      </w:r>
      <w:r w:rsidR="00823B07" w:rsidRPr="00A4275B">
        <w:rPr>
          <w:rFonts w:ascii="Arial" w:hAnsi="Arial" w:cs="Arial"/>
          <w:sz w:val="24"/>
          <w:szCs w:val="24"/>
        </w:rPr>
        <w:t xml:space="preserve"> </w:t>
      </w:r>
      <w:r w:rsidR="001C186B" w:rsidRPr="00A4275B">
        <w:rPr>
          <w:rFonts w:ascii="Arial" w:hAnsi="Arial" w:cs="Arial"/>
          <w:sz w:val="24"/>
          <w:szCs w:val="24"/>
        </w:rPr>
        <w:t>support</w:t>
      </w:r>
      <w:r w:rsidR="00823B07" w:rsidRPr="00A4275B">
        <w:rPr>
          <w:rFonts w:ascii="Arial" w:hAnsi="Arial" w:cs="Arial"/>
          <w:sz w:val="24"/>
          <w:szCs w:val="24"/>
        </w:rPr>
        <w:t>ing</w:t>
      </w:r>
      <w:r w:rsidR="001C186B" w:rsidRPr="00A4275B">
        <w:rPr>
          <w:rFonts w:ascii="Arial" w:hAnsi="Arial" w:cs="Arial"/>
          <w:sz w:val="24"/>
          <w:szCs w:val="24"/>
        </w:rPr>
        <w:t xml:space="preserve"> water and sanitation infrastructure in areas considered as high risk zones by the </w:t>
      </w:r>
      <w:r w:rsidR="003A4457" w:rsidRPr="00A4275B">
        <w:rPr>
          <w:rFonts w:ascii="Arial" w:hAnsi="Arial" w:cs="Arial"/>
          <w:sz w:val="24"/>
          <w:szCs w:val="24"/>
        </w:rPr>
        <w:t>government</w:t>
      </w:r>
      <w:r w:rsidRPr="00A4275B">
        <w:rPr>
          <w:rFonts w:ascii="Arial" w:hAnsi="Arial" w:cs="Arial"/>
          <w:sz w:val="24"/>
          <w:szCs w:val="24"/>
        </w:rPr>
        <w:t xml:space="preserve"> </w:t>
      </w:r>
      <w:r w:rsidR="001C186B" w:rsidRPr="00A4275B">
        <w:rPr>
          <w:rFonts w:ascii="Arial" w:hAnsi="Arial" w:cs="Arial"/>
          <w:sz w:val="24"/>
          <w:szCs w:val="24"/>
        </w:rPr>
        <w:t xml:space="preserve">such as the neighbourhoods </w:t>
      </w:r>
      <w:r w:rsidR="00721A51">
        <w:rPr>
          <w:rFonts w:ascii="Arial" w:hAnsi="Arial" w:cs="Arial"/>
          <w:sz w:val="24"/>
          <w:szCs w:val="24"/>
        </w:rPr>
        <w:t>near</w:t>
      </w:r>
      <w:r w:rsidR="001C186B" w:rsidRPr="00A4275B">
        <w:rPr>
          <w:rFonts w:ascii="Arial" w:hAnsi="Arial" w:cs="Arial"/>
          <w:sz w:val="24"/>
          <w:szCs w:val="24"/>
        </w:rPr>
        <w:t xml:space="preserve"> lakes and rivers. Instead, the generalised and continued change in rural dwelling patterns from scattered to grouped households will inform our programme research and innovation endeavour necessary to demonstrate to government and private sector the appropriate technologies and models for sustainable WASH services in the “modern” rural villages that are growing towards small towns.</w:t>
      </w:r>
    </w:p>
    <w:p w14:paraId="08EA8F72" w14:textId="77777777" w:rsidR="001C186B" w:rsidRPr="00A4275B" w:rsidRDefault="001C186B" w:rsidP="00A06B26">
      <w:pPr>
        <w:spacing w:line="240" w:lineRule="auto"/>
        <w:jc w:val="both"/>
        <w:rPr>
          <w:rFonts w:ascii="Arial" w:hAnsi="Arial" w:cs="Arial"/>
          <w:sz w:val="24"/>
          <w:szCs w:val="24"/>
        </w:rPr>
      </w:pPr>
      <w:r w:rsidRPr="00A4275B">
        <w:rPr>
          <w:rFonts w:ascii="Arial" w:hAnsi="Arial" w:cs="Arial"/>
          <w:sz w:val="24"/>
          <w:szCs w:val="24"/>
        </w:rPr>
        <w:t xml:space="preserve">The </w:t>
      </w:r>
      <w:r w:rsidRPr="00A4275B">
        <w:rPr>
          <w:rFonts w:ascii="Arial" w:hAnsi="Arial" w:cs="Arial"/>
          <w:b/>
          <w:sz w:val="24"/>
          <w:szCs w:val="24"/>
        </w:rPr>
        <w:t>new areas of intervention</w:t>
      </w:r>
      <w:r w:rsidRPr="00A4275B">
        <w:rPr>
          <w:rFonts w:ascii="Arial" w:hAnsi="Arial" w:cs="Arial"/>
          <w:sz w:val="24"/>
          <w:szCs w:val="24"/>
        </w:rPr>
        <w:t xml:space="preserve"> will include the demonstration of appropriate sanitation for small town and urban settings, the strategic support to national utilities as well as the linkages to the regional and pan-African WASH agendas. Overall, advocacy and policy influencing will be given more consideration than service delivery.  However, the experience and the analysis of Rwandan context ha</w:t>
      </w:r>
      <w:r w:rsidR="000E51E4" w:rsidRPr="00A4275B">
        <w:rPr>
          <w:rFonts w:ascii="Arial" w:hAnsi="Arial" w:cs="Arial"/>
          <w:sz w:val="24"/>
          <w:szCs w:val="24"/>
        </w:rPr>
        <w:t>s</w:t>
      </w:r>
      <w:r w:rsidRPr="00A4275B">
        <w:rPr>
          <w:rFonts w:ascii="Arial" w:hAnsi="Arial" w:cs="Arial"/>
          <w:sz w:val="24"/>
          <w:szCs w:val="24"/>
        </w:rPr>
        <w:t xml:space="preserve"> informed that WASH needs can be complex even when the work is done on a relatively small geographical area. This become</w:t>
      </w:r>
      <w:r w:rsidR="00821B14" w:rsidRPr="00A4275B">
        <w:rPr>
          <w:rFonts w:ascii="Arial" w:hAnsi="Arial" w:cs="Arial"/>
          <w:sz w:val="24"/>
          <w:szCs w:val="24"/>
        </w:rPr>
        <w:t>s</w:t>
      </w:r>
      <w:r w:rsidRPr="00A4275B">
        <w:rPr>
          <w:rFonts w:ascii="Arial" w:hAnsi="Arial" w:cs="Arial"/>
          <w:sz w:val="24"/>
          <w:szCs w:val="24"/>
        </w:rPr>
        <w:t xml:space="preserve"> specifically true where in a community with long term settled households you find groups of relocated people, returnees from neighbouring countries, refugees or internally displaced people. In such a scenario, the assessment of the level of vulnerability will inform the weight that the programme will give to demonstration in relation to advocacy depending on which one has more potential to hasten the pace of sustainable access. </w:t>
      </w:r>
    </w:p>
    <w:p w14:paraId="298DAE08" w14:textId="77777777" w:rsidR="00E77AD9" w:rsidRPr="00A4275B" w:rsidRDefault="001C186B" w:rsidP="00A06B26">
      <w:pPr>
        <w:spacing w:line="240" w:lineRule="auto"/>
        <w:jc w:val="both"/>
        <w:rPr>
          <w:rFonts w:ascii="Arial" w:hAnsi="Arial" w:cs="Arial"/>
          <w:sz w:val="24"/>
          <w:szCs w:val="24"/>
        </w:rPr>
      </w:pPr>
      <w:r w:rsidRPr="00A4275B">
        <w:rPr>
          <w:rFonts w:ascii="Arial" w:hAnsi="Arial" w:cs="Arial"/>
          <w:sz w:val="24"/>
          <w:szCs w:val="24"/>
        </w:rPr>
        <w:t xml:space="preserve">WARw will </w:t>
      </w:r>
      <w:r w:rsidR="00A072A3" w:rsidRPr="00A4275B">
        <w:rPr>
          <w:rFonts w:ascii="Arial" w:hAnsi="Arial" w:cs="Arial"/>
          <w:sz w:val="24"/>
          <w:szCs w:val="24"/>
        </w:rPr>
        <w:t xml:space="preserve">therefore </w:t>
      </w:r>
      <w:r w:rsidRPr="00A4275B">
        <w:rPr>
          <w:rFonts w:ascii="Arial" w:hAnsi="Arial" w:cs="Arial"/>
          <w:sz w:val="24"/>
          <w:szCs w:val="24"/>
        </w:rPr>
        <w:t xml:space="preserve">implement two programmes: the </w:t>
      </w:r>
      <w:r w:rsidRPr="00A4275B">
        <w:rPr>
          <w:rFonts w:ascii="Arial" w:hAnsi="Arial" w:cs="Arial"/>
          <w:b/>
          <w:sz w:val="24"/>
          <w:szCs w:val="24"/>
        </w:rPr>
        <w:t>District Wide Integrated WASH’</w:t>
      </w:r>
      <w:r w:rsidRPr="00A4275B">
        <w:rPr>
          <w:rFonts w:ascii="Arial" w:hAnsi="Arial" w:cs="Arial"/>
          <w:sz w:val="24"/>
          <w:szCs w:val="24"/>
        </w:rPr>
        <w:t xml:space="preserve"> and the </w:t>
      </w:r>
      <w:r w:rsidRPr="00A4275B">
        <w:rPr>
          <w:rFonts w:ascii="Arial" w:hAnsi="Arial" w:cs="Arial"/>
          <w:b/>
          <w:sz w:val="24"/>
          <w:szCs w:val="24"/>
        </w:rPr>
        <w:t>‘Sector enabling &amp; influencing’</w:t>
      </w:r>
      <w:r w:rsidRPr="00A4275B">
        <w:rPr>
          <w:rFonts w:ascii="Arial" w:hAnsi="Arial" w:cs="Arial"/>
          <w:sz w:val="24"/>
          <w:szCs w:val="24"/>
        </w:rPr>
        <w:t xml:space="preserve">. They will be designed with a number </w:t>
      </w:r>
      <w:r w:rsidR="00721A51">
        <w:rPr>
          <w:rFonts w:ascii="Arial" w:hAnsi="Arial" w:cs="Arial"/>
          <w:sz w:val="24"/>
          <w:szCs w:val="24"/>
        </w:rPr>
        <w:t xml:space="preserve">of </w:t>
      </w:r>
      <w:r w:rsidRPr="00A4275B">
        <w:rPr>
          <w:rFonts w:ascii="Arial" w:hAnsi="Arial" w:cs="Arial"/>
          <w:sz w:val="24"/>
          <w:szCs w:val="24"/>
        </w:rPr>
        <w:t>projects under each</w:t>
      </w:r>
      <w:r w:rsidR="00A072A3" w:rsidRPr="00A4275B">
        <w:rPr>
          <w:rFonts w:ascii="Arial" w:hAnsi="Arial" w:cs="Arial"/>
          <w:sz w:val="24"/>
          <w:szCs w:val="24"/>
        </w:rPr>
        <w:t>,</w:t>
      </w:r>
      <w:r w:rsidRPr="00A4275B">
        <w:rPr>
          <w:rFonts w:ascii="Arial" w:hAnsi="Arial" w:cs="Arial"/>
          <w:sz w:val="24"/>
          <w:szCs w:val="24"/>
        </w:rPr>
        <w:t xml:space="preserve"> and aligned with WaterAid’s Global Strategy, the key development strategies of the Government of Rwanda and the District’s Development Plans. </w:t>
      </w:r>
    </w:p>
    <w:p w14:paraId="3B5A236D" w14:textId="77777777" w:rsidR="001C186B" w:rsidRPr="00A4275B" w:rsidRDefault="001C186B" w:rsidP="00A06B26">
      <w:pPr>
        <w:spacing w:line="240" w:lineRule="auto"/>
        <w:jc w:val="both"/>
        <w:rPr>
          <w:rFonts w:ascii="Arial" w:hAnsi="Arial" w:cs="Arial"/>
          <w:sz w:val="24"/>
          <w:szCs w:val="24"/>
        </w:rPr>
      </w:pPr>
      <w:r w:rsidRPr="00A4275B">
        <w:rPr>
          <w:rFonts w:ascii="Arial" w:hAnsi="Arial" w:cs="Arial"/>
          <w:sz w:val="24"/>
          <w:szCs w:val="24"/>
        </w:rPr>
        <w:t>To better leverage our niche at all levels, our WASH program</w:t>
      </w:r>
      <w:r w:rsidR="00821B14" w:rsidRPr="00A4275B">
        <w:rPr>
          <w:rFonts w:ascii="Arial" w:hAnsi="Arial" w:cs="Arial"/>
          <w:sz w:val="24"/>
          <w:szCs w:val="24"/>
        </w:rPr>
        <w:t>me</w:t>
      </w:r>
      <w:r w:rsidRPr="00A4275B">
        <w:rPr>
          <w:rFonts w:ascii="Arial" w:hAnsi="Arial" w:cs="Arial"/>
          <w:sz w:val="24"/>
          <w:szCs w:val="24"/>
        </w:rPr>
        <w:t xml:space="preserve">s will be designed </w:t>
      </w:r>
      <w:r w:rsidR="00821B14" w:rsidRPr="00A4275B">
        <w:rPr>
          <w:rFonts w:ascii="Arial" w:hAnsi="Arial" w:cs="Arial"/>
          <w:sz w:val="24"/>
          <w:szCs w:val="24"/>
        </w:rPr>
        <w:t>to</w:t>
      </w:r>
      <w:r w:rsidRPr="00A4275B">
        <w:rPr>
          <w:rFonts w:ascii="Arial" w:hAnsi="Arial" w:cs="Arial"/>
          <w:sz w:val="24"/>
          <w:szCs w:val="24"/>
        </w:rPr>
        <w:t xml:space="preserve"> encompass demonstration components on capacity building, inclusiveness, advocacy, as well as innovation and joint learning. We envision programmes that will provide room for integration with other development interventions in short, medium and long term.</w:t>
      </w:r>
    </w:p>
    <w:p w14:paraId="0C0DE11F" w14:textId="77777777" w:rsidR="00B90AB5" w:rsidRPr="00A4275B" w:rsidRDefault="00B90AB5" w:rsidP="00A06B26">
      <w:pPr>
        <w:spacing w:line="240" w:lineRule="auto"/>
        <w:jc w:val="both"/>
        <w:rPr>
          <w:rFonts w:ascii="Arial" w:hAnsi="Arial" w:cs="Arial"/>
          <w:sz w:val="24"/>
          <w:szCs w:val="24"/>
        </w:rPr>
      </w:pPr>
    </w:p>
    <w:p w14:paraId="0B82118C" w14:textId="77777777" w:rsidR="001C186B" w:rsidRPr="00A4275B" w:rsidRDefault="001C186B" w:rsidP="00A06B26">
      <w:pPr>
        <w:spacing w:line="240" w:lineRule="auto"/>
        <w:jc w:val="both"/>
        <w:rPr>
          <w:rFonts w:ascii="Arial" w:hAnsi="Arial" w:cs="Arial"/>
          <w:b/>
          <w:color w:val="00B0F0"/>
          <w:sz w:val="24"/>
          <w:szCs w:val="24"/>
        </w:rPr>
      </w:pPr>
      <w:r w:rsidRPr="00A4275B">
        <w:rPr>
          <w:rFonts w:ascii="Arial" w:hAnsi="Arial" w:cs="Arial"/>
          <w:b/>
          <w:color w:val="00B0F0"/>
          <w:sz w:val="24"/>
          <w:szCs w:val="24"/>
        </w:rPr>
        <w:t>District Wide Integrated WASH Programme (DIWASH):</w:t>
      </w:r>
    </w:p>
    <w:p w14:paraId="17E7CC94" w14:textId="77777777" w:rsidR="00D0269F" w:rsidRPr="00A4275B" w:rsidRDefault="00387A03" w:rsidP="00A06B26">
      <w:pPr>
        <w:tabs>
          <w:tab w:val="left" w:pos="142"/>
        </w:tabs>
        <w:spacing w:after="0" w:line="240" w:lineRule="auto"/>
        <w:jc w:val="both"/>
        <w:rPr>
          <w:rFonts w:ascii="Arial" w:hAnsi="Arial" w:cs="Arial"/>
          <w:sz w:val="24"/>
          <w:szCs w:val="24"/>
        </w:rPr>
      </w:pPr>
      <w:r w:rsidRPr="00A4275B">
        <w:rPr>
          <w:rFonts w:ascii="Arial" w:hAnsi="Arial" w:cs="Arial"/>
          <w:sz w:val="24"/>
          <w:szCs w:val="24"/>
        </w:rPr>
        <w:t xml:space="preserve">In the context or Rwanda, a district is </w:t>
      </w:r>
      <w:r w:rsidR="00821B14" w:rsidRPr="00A4275B">
        <w:rPr>
          <w:rFonts w:ascii="Arial" w:hAnsi="Arial" w:cs="Arial"/>
          <w:sz w:val="24"/>
          <w:szCs w:val="24"/>
        </w:rPr>
        <w:t xml:space="preserve">a </w:t>
      </w:r>
      <w:r w:rsidR="00B90AB5" w:rsidRPr="00A4275B">
        <w:rPr>
          <w:rFonts w:ascii="Arial" w:hAnsi="Arial" w:cs="Arial"/>
          <w:sz w:val="24"/>
          <w:szCs w:val="24"/>
        </w:rPr>
        <w:t xml:space="preserve">specified geographical area in a province. </w:t>
      </w:r>
      <w:r w:rsidR="0093352E" w:rsidRPr="00A4275B">
        <w:rPr>
          <w:rFonts w:ascii="Arial" w:hAnsi="Arial" w:cs="Arial"/>
          <w:sz w:val="24"/>
          <w:szCs w:val="24"/>
        </w:rPr>
        <w:t xml:space="preserve">Rwanda is currently made </w:t>
      </w:r>
      <w:r w:rsidR="00821B14" w:rsidRPr="00A4275B">
        <w:rPr>
          <w:rFonts w:ascii="Arial" w:hAnsi="Arial" w:cs="Arial"/>
          <w:sz w:val="24"/>
          <w:szCs w:val="24"/>
        </w:rPr>
        <w:t xml:space="preserve">up </w:t>
      </w:r>
      <w:r w:rsidR="0093352E" w:rsidRPr="00A4275B">
        <w:rPr>
          <w:rFonts w:ascii="Arial" w:hAnsi="Arial" w:cs="Arial"/>
          <w:sz w:val="24"/>
          <w:szCs w:val="24"/>
        </w:rPr>
        <w:t xml:space="preserve">of 30 districts. </w:t>
      </w:r>
      <w:r w:rsidR="00D0269F" w:rsidRPr="00A4275B">
        <w:rPr>
          <w:rFonts w:ascii="Arial" w:hAnsi="Arial" w:cs="Arial"/>
          <w:sz w:val="24"/>
        </w:rPr>
        <w:t>Decentralization  has,  since  2000,  been  a  key  policy  of  the  Government  of  Rwanda  for promoting  good  governance,  service  delivery,  and  national  development.</w:t>
      </w:r>
      <w:r w:rsidR="00D0269F" w:rsidRPr="00A4275B">
        <w:rPr>
          <w:rFonts w:ascii="Arial" w:hAnsi="Arial" w:cs="Arial"/>
          <w:sz w:val="24"/>
          <w:szCs w:val="24"/>
        </w:rPr>
        <w:t xml:space="preserve"> The decentralisation and devolution processes have given a district the authority of working through institutional systems and staffing, capable of creating cost effectiveness in the implementation of medium and long term development plans.</w:t>
      </w:r>
    </w:p>
    <w:p w14:paraId="329FFD64" w14:textId="77777777" w:rsidR="002E3880" w:rsidRPr="00A4275B" w:rsidRDefault="002E3880" w:rsidP="00A06B26">
      <w:pPr>
        <w:tabs>
          <w:tab w:val="left" w:pos="142"/>
        </w:tabs>
        <w:spacing w:after="0" w:line="240" w:lineRule="auto"/>
        <w:jc w:val="both"/>
        <w:rPr>
          <w:rFonts w:ascii="Arial" w:hAnsi="Arial" w:cs="Arial"/>
          <w:sz w:val="24"/>
          <w:szCs w:val="24"/>
        </w:rPr>
      </w:pPr>
    </w:p>
    <w:p w14:paraId="3EC8C4F0" w14:textId="77777777" w:rsidR="002E3880" w:rsidRPr="00A4275B" w:rsidRDefault="001C186B" w:rsidP="00A06B26">
      <w:pPr>
        <w:tabs>
          <w:tab w:val="left" w:pos="142"/>
        </w:tabs>
        <w:spacing w:after="0" w:line="240" w:lineRule="auto"/>
        <w:jc w:val="both"/>
        <w:rPr>
          <w:rFonts w:ascii="Arial" w:hAnsi="Arial" w:cs="Arial"/>
          <w:sz w:val="24"/>
          <w:szCs w:val="24"/>
        </w:rPr>
      </w:pPr>
      <w:r w:rsidRPr="00A4275B">
        <w:rPr>
          <w:rFonts w:ascii="Arial" w:hAnsi="Arial" w:cs="Arial"/>
          <w:sz w:val="24"/>
          <w:szCs w:val="24"/>
        </w:rPr>
        <w:t>For WARw and partners, the meaning, implementation and local ownership of the district wide programming in WASH has been evolving over the last five years of work in Rwanda</w:t>
      </w:r>
      <w:r w:rsidR="00821B14" w:rsidRPr="00A4275B">
        <w:rPr>
          <w:rFonts w:ascii="Arial" w:hAnsi="Arial" w:cs="Arial"/>
          <w:sz w:val="24"/>
          <w:szCs w:val="24"/>
        </w:rPr>
        <w:t>, and</w:t>
      </w:r>
      <w:r w:rsidRPr="00A4275B">
        <w:rPr>
          <w:rFonts w:ascii="Arial" w:hAnsi="Arial" w:cs="Arial"/>
          <w:sz w:val="24"/>
          <w:szCs w:val="24"/>
        </w:rPr>
        <w:t xml:space="preserve"> its success will constitute an important milestone towards sustainable access in Rwanda. </w:t>
      </w:r>
      <w:r w:rsidR="00D0269F" w:rsidRPr="00A4275B">
        <w:rPr>
          <w:rFonts w:ascii="Arial" w:hAnsi="Arial" w:cs="Arial"/>
          <w:sz w:val="24"/>
          <w:szCs w:val="24"/>
        </w:rPr>
        <w:t xml:space="preserve"> </w:t>
      </w:r>
      <w:r w:rsidRPr="00A4275B">
        <w:rPr>
          <w:rFonts w:ascii="Arial" w:hAnsi="Arial" w:cs="Arial"/>
          <w:sz w:val="24"/>
          <w:szCs w:val="24"/>
        </w:rPr>
        <w:t xml:space="preserve">The overarching strategic objective of this programme is to achieve sustainable access for all by creating an environment that compels all players to work together, with clear coordination and accountability mechanisms to address blockages to access at community and district levels. </w:t>
      </w:r>
      <w:r w:rsidR="002E3880" w:rsidRPr="00A4275B">
        <w:rPr>
          <w:rFonts w:ascii="Arial" w:hAnsi="Arial" w:cs="Arial"/>
          <w:sz w:val="24"/>
          <w:szCs w:val="24"/>
        </w:rPr>
        <w:t xml:space="preserve"> </w:t>
      </w:r>
      <w:r w:rsidR="008A3345" w:rsidRPr="00A4275B">
        <w:rPr>
          <w:rFonts w:ascii="Arial" w:hAnsi="Arial" w:cs="Arial"/>
          <w:sz w:val="24"/>
          <w:szCs w:val="24"/>
        </w:rPr>
        <w:t xml:space="preserve">Our </w:t>
      </w:r>
      <w:r w:rsidR="002E3880" w:rsidRPr="00A4275B">
        <w:rPr>
          <w:rFonts w:ascii="Arial" w:hAnsi="Arial" w:cs="Arial"/>
          <w:sz w:val="24"/>
          <w:szCs w:val="24"/>
        </w:rPr>
        <w:t>work in district</w:t>
      </w:r>
      <w:r w:rsidR="003C2C46" w:rsidRPr="00A4275B">
        <w:rPr>
          <w:rFonts w:ascii="Arial" w:hAnsi="Arial" w:cs="Arial"/>
          <w:sz w:val="24"/>
          <w:szCs w:val="24"/>
        </w:rPr>
        <w:t>s</w:t>
      </w:r>
      <w:r w:rsidR="002E3880" w:rsidRPr="00A4275B">
        <w:rPr>
          <w:rFonts w:ascii="Arial" w:hAnsi="Arial" w:cs="Arial"/>
          <w:sz w:val="24"/>
          <w:szCs w:val="24"/>
        </w:rPr>
        <w:t xml:space="preserve"> will </w:t>
      </w:r>
      <w:r w:rsidR="003C2C46" w:rsidRPr="00A4275B">
        <w:rPr>
          <w:rFonts w:ascii="Arial" w:hAnsi="Arial" w:cs="Arial"/>
          <w:sz w:val="24"/>
          <w:szCs w:val="24"/>
        </w:rPr>
        <w:t>aim at supporting the</w:t>
      </w:r>
      <w:r w:rsidR="002E3880" w:rsidRPr="00A4275B">
        <w:rPr>
          <w:rFonts w:ascii="Arial" w:hAnsi="Arial" w:cs="Arial"/>
          <w:sz w:val="24"/>
          <w:szCs w:val="24"/>
        </w:rPr>
        <w:t xml:space="preserve"> following </w:t>
      </w:r>
      <w:r w:rsidR="003C2C46" w:rsidRPr="00A4275B">
        <w:rPr>
          <w:rFonts w:ascii="Arial" w:hAnsi="Arial" w:cs="Arial"/>
          <w:sz w:val="24"/>
          <w:szCs w:val="24"/>
        </w:rPr>
        <w:t>complementary components</w:t>
      </w:r>
      <w:r w:rsidR="002E3880" w:rsidRPr="00A4275B">
        <w:rPr>
          <w:rFonts w:ascii="Arial" w:hAnsi="Arial" w:cs="Arial"/>
          <w:sz w:val="24"/>
          <w:szCs w:val="24"/>
        </w:rPr>
        <w:t xml:space="preserve">: </w:t>
      </w:r>
    </w:p>
    <w:p w14:paraId="3737FC56" w14:textId="77777777" w:rsidR="002E3880" w:rsidRPr="00A4275B" w:rsidRDefault="003C2C46" w:rsidP="00964B10">
      <w:pPr>
        <w:pStyle w:val="ListParagraph"/>
        <w:numPr>
          <w:ilvl w:val="0"/>
          <w:numId w:val="22"/>
        </w:numPr>
        <w:tabs>
          <w:tab w:val="left" w:pos="142"/>
        </w:tabs>
        <w:spacing w:after="0" w:line="240" w:lineRule="auto"/>
        <w:jc w:val="both"/>
        <w:rPr>
          <w:rFonts w:ascii="Arial" w:hAnsi="Arial" w:cs="Arial"/>
          <w:sz w:val="24"/>
          <w:szCs w:val="24"/>
        </w:rPr>
      </w:pPr>
      <w:r w:rsidRPr="00A4275B">
        <w:rPr>
          <w:rFonts w:ascii="Arial" w:hAnsi="Arial" w:cs="Arial"/>
          <w:sz w:val="24"/>
          <w:szCs w:val="24"/>
        </w:rPr>
        <w:t>D</w:t>
      </w:r>
      <w:r w:rsidR="002E3880" w:rsidRPr="00A4275B">
        <w:rPr>
          <w:rFonts w:ascii="Arial" w:hAnsi="Arial" w:cs="Arial"/>
          <w:sz w:val="24"/>
          <w:szCs w:val="24"/>
        </w:rPr>
        <w:t xml:space="preserve">emonstration of WASH technologies and approaches that result in inclusive and sustainable service </w:t>
      </w:r>
      <w:r w:rsidR="00986FAB" w:rsidRPr="00A4275B">
        <w:rPr>
          <w:rFonts w:ascii="Arial" w:hAnsi="Arial" w:cs="Arial"/>
          <w:sz w:val="24"/>
          <w:szCs w:val="24"/>
        </w:rPr>
        <w:t>for</w:t>
      </w:r>
      <w:r w:rsidR="002E3880" w:rsidRPr="00A4275B">
        <w:rPr>
          <w:rFonts w:ascii="Arial" w:hAnsi="Arial" w:cs="Arial"/>
          <w:sz w:val="24"/>
          <w:szCs w:val="24"/>
        </w:rPr>
        <w:t xml:space="preserve"> all with </w:t>
      </w:r>
      <w:r w:rsidR="00986FAB" w:rsidRPr="00A4275B">
        <w:rPr>
          <w:rFonts w:ascii="Arial" w:hAnsi="Arial" w:cs="Arial"/>
          <w:sz w:val="24"/>
          <w:szCs w:val="24"/>
        </w:rPr>
        <w:t>attention to</w:t>
      </w:r>
      <w:r w:rsidR="002E3880" w:rsidRPr="00A4275B">
        <w:rPr>
          <w:rFonts w:ascii="Arial" w:hAnsi="Arial" w:cs="Arial"/>
          <w:sz w:val="24"/>
          <w:szCs w:val="24"/>
        </w:rPr>
        <w:t xml:space="preserve"> vulnerable</w:t>
      </w:r>
      <w:r w:rsidR="00E851A8" w:rsidRPr="00A4275B">
        <w:rPr>
          <w:rFonts w:ascii="Arial" w:hAnsi="Arial" w:cs="Arial"/>
          <w:sz w:val="24"/>
          <w:szCs w:val="24"/>
        </w:rPr>
        <w:t xml:space="preserve"> categories </w:t>
      </w:r>
    </w:p>
    <w:p w14:paraId="79D83E37" w14:textId="77777777" w:rsidR="003C2C46" w:rsidRPr="00A4275B" w:rsidRDefault="003C2C46" w:rsidP="00964B10">
      <w:pPr>
        <w:pStyle w:val="ListParagraph"/>
        <w:numPr>
          <w:ilvl w:val="0"/>
          <w:numId w:val="22"/>
        </w:numPr>
        <w:tabs>
          <w:tab w:val="left" w:pos="142"/>
        </w:tabs>
        <w:spacing w:after="0" w:line="240" w:lineRule="auto"/>
        <w:jc w:val="both"/>
        <w:rPr>
          <w:rFonts w:ascii="Arial" w:hAnsi="Arial" w:cs="Arial"/>
          <w:sz w:val="24"/>
          <w:szCs w:val="24"/>
        </w:rPr>
      </w:pPr>
      <w:r w:rsidRPr="00A4275B">
        <w:rPr>
          <w:rFonts w:ascii="Arial" w:hAnsi="Arial" w:cs="Arial"/>
          <w:sz w:val="24"/>
          <w:szCs w:val="24"/>
        </w:rPr>
        <w:t>Strengthening</w:t>
      </w:r>
      <w:r w:rsidR="0093352E" w:rsidRPr="00A4275B">
        <w:rPr>
          <w:rFonts w:ascii="Arial" w:hAnsi="Arial" w:cs="Arial"/>
          <w:sz w:val="24"/>
          <w:szCs w:val="24"/>
        </w:rPr>
        <w:t xml:space="preserve"> </w:t>
      </w:r>
      <w:r w:rsidR="002E3880" w:rsidRPr="00A4275B">
        <w:rPr>
          <w:rFonts w:ascii="Arial" w:hAnsi="Arial" w:cs="Arial"/>
          <w:sz w:val="24"/>
          <w:szCs w:val="24"/>
        </w:rPr>
        <w:t xml:space="preserve">of the </w:t>
      </w:r>
      <w:r w:rsidR="0093352E" w:rsidRPr="00A4275B">
        <w:rPr>
          <w:rFonts w:ascii="Arial" w:hAnsi="Arial" w:cs="Arial"/>
          <w:sz w:val="24"/>
          <w:szCs w:val="24"/>
        </w:rPr>
        <w:t xml:space="preserve">district leadership </w:t>
      </w:r>
      <w:r w:rsidRPr="00A4275B">
        <w:rPr>
          <w:rFonts w:ascii="Arial" w:hAnsi="Arial" w:cs="Arial"/>
          <w:sz w:val="24"/>
          <w:szCs w:val="24"/>
        </w:rPr>
        <w:t>for coordination and accountability among stakeholders</w:t>
      </w:r>
    </w:p>
    <w:p w14:paraId="77D7AF0D" w14:textId="376C3A3F" w:rsidR="003C2C46" w:rsidRPr="00A4275B" w:rsidRDefault="003C2C46" w:rsidP="00964B10">
      <w:pPr>
        <w:pStyle w:val="ListParagraph"/>
        <w:numPr>
          <w:ilvl w:val="0"/>
          <w:numId w:val="22"/>
        </w:numPr>
        <w:tabs>
          <w:tab w:val="left" w:pos="142"/>
        </w:tabs>
        <w:spacing w:after="0" w:line="240" w:lineRule="auto"/>
        <w:jc w:val="both"/>
        <w:rPr>
          <w:rFonts w:ascii="Arial" w:hAnsi="Arial" w:cs="Arial"/>
          <w:sz w:val="24"/>
          <w:szCs w:val="24"/>
        </w:rPr>
      </w:pPr>
      <w:r w:rsidRPr="00A4275B">
        <w:rPr>
          <w:rFonts w:ascii="Arial" w:hAnsi="Arial" w:cs="Arial"/>
          <w:sz w:val="24"/>
          <w:szCs w:val="24"/>
        </w:rPr>
        <w:t>Clear baselines to inform districts’ medium and long term plans with evidence on priorities and magnitude of WASH issues</w:t>
      </w:r>
    </w:p>
    <w:p w14:paraId="2863754B" w14:textId="77777777" w:rsidR="003C2C46" w:rsidRPr="00A4275B" w:rsidRDefault="003C2C46" w:rsidP="00964B10">
      <w:pPr>
        <w:pStyle w:val="ListParagraph"/>
        <w:numPr>
          <w:ilvl w:val="0"/>
          <w:numId w:val="22"/>
        </w:numPr>
        <w:tabs>
          <w:tab w:val="left" w:pos="142"/>
        </w:tabs>
        <w:spacing w:after="0" w:line="240" w:lineRule="auto"/>
        <w:jc w:val="both"/>
        <w:rPr>
          <w:rFonts w:ascii="Arial" w:hAnsi="Arial" w:cs="Arial"/>
          <w:sz w:val="24"/>
          <w:szCs w:val="24"/>
        </w:rPr>
      </w:pPr>
      <w:r w:rsidRPr="00A4275B">
        <w:rPr>
          <w:rFonts w:ascii="Arial" w:hAnsi="Arial" w:cs="Arial"/>
          <w:sz w:val="24"/>
          <w:szCs w:val="24"/>
        </w:rPr>
        <w:t xml:space="preserve">Joint district planning, implementation and learning </w:t>
      </w:r>
    </w:p>
    <w:p w14:paraId="0A97838F" w14:textId="4E03451F" w:rsidR="008A3345" w:rsidRPr="00A4275B" w:rsidRDefault="003C2C46" w:rsidP="00964B10">
      <w:pPr>
        <w:pStyle w:val="ListParagraph"/>
        <w:numPr>
          <w:ilvl w:val="0"/>
          <w:numId w:val="22"/>
        </w:numPr>
        <w:tabs>
          <w:tab w:val="left" w:pos="142"/>
        </w:tabs>
        <w:spacing w:after="0" w:line="240" w:lineRule="auto"/>
        <w:jc w:val="both"/>
        <w:rPr>
          <w:rFonts w:ascii="Arial" w:hAnsi="Arial" w:cs="Arial"/>
          <w:sz w:val="24"/>
          <w:szCs w:val="24"/>
        </w:rPr>
      </w:pPr>
      <w:r w:rsidRPr="00A4275B">
        <w:rPr>
          <w:rFonts w:ascii="Arial" w:hAnsi="Arial" w:cs="Arial"/>
          <w:sz w:val="24"/>
          <w:szCs w:val="24"/>
        </w:rPr>
        <w:t>Mainstreaming service d</w:t>
      </w:r>
      <w:r w:rsidR="008A3345" w:rsidRPr="00A4275B">
        <w:rPr>
          <w:rFonts w:ascii="Arial" w:hAnsi="Arial" w:cs="Arial"/>
          <w:sz w:val="24"/>
          <w:szCs w:val="24"/>
        </w:rPr>
        <w:t xml:space="preserve">elivery and advocacy work at </w:t>
      </w:r>
      <w:r w:rsidRPr="00A4275B">
        <w:rPr>
          <w:rFonts w:ascii="Arial" w:hAnsi="Arial" w:cs="Arial"/>
          <w:sz w:val="24"/>
          <w:szCs w:val="24"/>
        </w:rPr>
        <w:t>community and district</w:t>
      </w:r>
      <w:r w:rsidR="008A3345" w:rsidRPr="00A4275B">
        <w:rPr>
          <w:rFonts w:ascii="Arial" w:hAnsi="Arial" w:cs="Arial"/>
          <w:sz w:val="24"/>
          <w:szCs w:val="24"/>
        </w:rPr>
        <w:t xml:space="preserve"> levels</w:t>
      </w:r>
      <w:r w:rsidRPr="00A4275B">
        <w:rPr>
          <w:rFonts w:ascii="Arial" w:hAnsi="Arial" w:cs="Arial"/>
          <w:sz w:val="24"/>
          <w:szCs w:val="24"/>
        </w:rPr>
        <w:t xml:space="preserve"> through the HRBA</w:t>
      </w:r>
      <w:r w:rsidR="008A3345" w:rsidRPr="00A4275B">
        <w:rPr>
          <w:rFonts w:ascii="Arial" w:hAnsi="Arial" w:cs="Arial"/>
          <w:sz w:val="24"/>
          <w:szCs w:val="24"/>
        </w:rPr>
        <w:t xml:space="preserve">. </w:t>
      </w:r>
    </w:p>
    <w:p w14:paraId="719EB919" w14:textId="77777777" w:rsidR="008A3345" w:rsidRPr="00A4275B" w:rsidRDefault="008A3345" w:rsidP="00A06B26">
      <w:pPr>
        <w:tabs>
          <w:tab w:val="left" w:pos="142"/>
        </w:tabs>
        <w:spacing w:after="0" w:line="240" w:lineRule="auto"/>
        <w:jc w:val="both"/>
        <w:rPr>
          <w:rFonts w:ascii="Arial" w:hAnsi="Arial" w:cs="Arial"/>
          <w:sz w:val="24"/>
          <w:szCs w:val="24"/>
        </w:rPr>
      </w:pPr>
    </w:p>
    <w:p w14:paraId="712FDE1A" w14:textId="77777777" w:rsidR="001C186B" w:rsidRPr="00A4275B" w:rsidRDefault="001C186B" w:rsidP="00A06B26">
      <w:pPr>
        <w:tabs>
          <w:tab w:val="left" w:pos="142"/>
        </w:tabs>
        <w:spacing w:after="0" w:line="240" w:lineRule="auto"/>
        <w:jc w:val="both"/>
        <w:rPr>
          <w:rFonts w:ascii="Arial" w:hAnsi="Arial" w:cs="Arial"/>
          <w:sz w:val="24"/>
          <w:szCs w:val="24"/>
        </w:rPr>
      </w:pPr>
      <w:r w:rsidRPr="00A4275B">
        <w:rPr>
          <w:rFonts w:ascii="Arial" w:hAnsi="Arial" w:cs="Arial"/>
          <w:sz w:val="24"/>
          <w:szCs w:val="24"/>
        </w:rPr>
        <w:t xml:space="preserve">Our modelling and influencing work will </w:t>
      </w:r>
      <w:r w:rsidR="002E3880" w:rsidRPr="00A4275B">
        <w:rPr>
          <w:rFonts w:ascii="Arial" w:hAnsi="Arial" w:cs="Arial"/>
          <w:sz w:val="24"/>
          <w:szCs w:val="24"/>
        </w:rPr>
        <w:t xml:space="preserve">be carried out jointly and will </w:t>
      </w:r>
      <w:r w:rsidRPr="00A4275B">
        <w:rPr>
          <w:rFonts w:ascii="Arial" w:hAnsi="Arial" w:cs="Arial"/>
          <w:sz w:val="24"/>
          <w:szCs w:val="24"/>
        </w:rPr>
        <w:t xml:space="preserve">achieve a level of capacity within the local government whereby the district body is fully capable of carrying out its WASH plans on a sustained basis, and is also bringing about the same empowerment in other districts through the government established means of sharing performance based plans </w:t>
      </w:r>
      <w:r w:rsidRPr="00A4275B">
        <w:rPr>
          <w:rFonts w:ascii="Arial" w:hAnsi="Arial" w:cs="Arial"/>
          <w:i/>
          <w:sz w:val="24"/>
          <w:szCs w:val="24"/>
        </w:rPr>
        <w:t>“imihigo”.</w:t>
      </w:r>
      <w:r w:rsidR="000800F1" w:rsidRPr="00A4275B">
        <w:rPr>
          <w:rFonts w:ascii="Arial" w:hAnsi="Arial" w:cs="Arial"/>
          <w:sz w:val="24"/>
          <w:szCs w:val="24"/>
        </w:rPr>
        <w:t xml:space="preserve"> </w:t>
      </w:r>
      <w:r w:rsidRPr="00A4275B">
        <w:rPr>
          <w:rFonts w:ascii="Arial" w:hAnsi="Arial" w:cs="Arial"/>
          <w:sz w:val="24"/>
          <w:szCs w:val="24"/>
        </w:rPr>
        <w:t>Inspired by the five-year work experience in Bugesera, and by the overall learning on the use of the approach in WA East Africa, WARw will re-design the district wide WASH programme to integrate all the key district priorities in WASH. Thus the IWASH projects will fit well to a specific niche of the overall district needs in areas of appropriate WASH for rural grouped settlements (</w:t>
      </w:r>
      <w:r w:rsidRPr="00A4275B">
        <w:rPr>
          <w:rFonts w:ascii="Arial" w:hAnsi="Arial" w:cs="Arial"/>
          <w:i/>
          <w:sz w:val="24"/>
          <w:szCs w:val="24"/>
        </w:rPr>
        <w:t>Imidugudu</w:t>
      </w:r>
      <w:r w:rsidRPr="00A4275B">
        <w:rPr>
          <w:rFonts w:ascii="Arial" w:hAnsi="Arial" w:cs="Arial"/>
          <w:sz w:val="24"/>
          <w:szCs w:val="24"/>
        </w:rPr>
        <w:t xml:space="preserve">), district enabling and cross sector interventions in schools and health facilities. The national learning </w:t>
      </w:r>
      <w:r w:rsidRPr="00A4275B">
        <w:rPr>
          <w:rFonts w:ascii="Arial" w:hAnsi="Arial" w:cs="Arial"/>
          <w:i/>
          <w:sz w:val="24"/>
          <w:szCs w:val="24"/>
        </w:rPr>
        <w:t xml:space="preserve">initiative “WASH Demonstration </w:t>
      </w:r>
      <w:r w:rsidR="003A0C33" w:rsidRPr="00A4275B">
        <w:rPr>
          <w:rFonts w:ascii="Arial" w:hAnsi="Arial" w:cs="Arial"/>
          <w:i/>
          <w:sz w:val="24"/>
          <w:szCs w:val="24"/>
        </w:rPr>
        <w:t>Centres</w:t>
      </w:r>
      <w:r w:rsidRPr="00A4275B">
        <w:rPr>
          <w:rFonts w:ascii="Arial" w:hAnsi="Arial" w:cs="Arial"/>
          <w:i/>
          <w:sz w:val="24"/>
          <w:szCs w:val="24"/>
        </w:rPr>
        <w:t xml:space="preserve">” </w:t>
      </w:r>
      <w:r w:rsidRPr="00A4275B">
        <w:rPr>
          <w:rFonts w:ascii="Arial" w:hAnsi="Arial" w:cs="Arial"/>
          <w:sz w:val="24"/>
          <w:szCs w:val="24"/>
        </w:rPr>
        <w:t>will be one of the emerging best practices that will be supported under this programme.</w:t>
      </w:r>
      <w:r w:rsidRPr="00A4275B">
        <w:rPr>
          <w:rFonts w:ascii="Arial" w:hAnsi="Arial" w:cs="Arial"/>
          <w:color w:val="FF0000"/>
          <w:sz w:val="24"/>
          <w:szCs w:val="24"/>
        </w:rPr>
        <w:t xml:space="preserve"> </w:t>
      </w:r>
      <w:r w:rsidRPr="00A4275B">
        <w:rPr>
          <w:rFonts w:ascii="Arial" w:hAnsi="Arial" w:cs="Arial"/>
          <w:sz w:val="24"/>
          <w:szCs w:val="24"/>
        </w:rPr>
        <w:t>The implementation and documentation of the IWASH programme will be one aspect of the “agenda for change” journey undertaken jointly with other likeminded organisations.</w:t>
      </w:r>
    </w:p>
    <w:p w14:paraId="54688C8C" w14:textId="77777777" w:rsidR="00256EDF" w:rsidRPr="00A4275B" w:rsidRDefault="00256EDF" w:rsidP="00A06B26">
      <w:pPr>
        <w:tabs>
          <w:tab w:val="left" w:pos="142"/>
        </w:tabs>
        <w:spacing w:after="0" w:line="240" w:lineRule="auto"/>
        <w:jc w:val="both"/>
        <w:rPr>
          <w:rFonts w:ascii="Arial" w:hAnsi="Arial" w:cs="Arial"/>
          <w:color w:val="00B0F0"/>
          <w:sz w:val="24"/>
          <w:szCs w:val="24"/>
        </w:rPr>
      </w:pPr>
    </w:p>
    <w:p w14:paraId="49E4AF80" w14:textId="77777777" w:rsidR="00433CA1" w:rsidRPr="00A4275B" w:rsidRDefault="00433CA1" w:rsidP="00A06B26">
      <w:pPr>
        <w:tabs>
          <w:tab w:val="left" w:pos="142"/>
        </w:tabs>
        <w:spacing w:after="0" w:line="240" w:lineRule="auto"/>
        <w:jc w:val="both"/>
        <w:rPr>
          <w:rFonts w:ascii="Arial" w:hAnsi="Arial" w:cs="Arial"/>
          <w:color w:val="00B0F0"/>
          <w:sz w:val="24"/>
          <w:szCs w:val="24"/>
        </w:rPr>
      </w:pPr>
    </w:p>
    <w:p w14:paraId="652D96C4" w14:textId="77777777" w:rsidR="001C186B" w:rsidRPr="00A4275B" w:rsidRDefault="001C186B" w:rsidP="00A06B26">
      <w:pPr>
        <w:spacing w:line="240" w:lineRule="auto"/>
        <w:jc w:val="both"/>
        <w:rPr>
          <w:rFonts w:ascii="Arial" w:hAnsi="Arial" w:cs="Arial"/>
          <w:b/>
          <w:color w:val="00B0F0"/>
          <w:sz w:val="24"/>
          <w:szCs w:val="24"/>
        </w:rPr>
      </w:pPr>
      <w:r w:rsidRPr="00A4275B">
        <w:rPr>
          <w:rFonts w:ascii="Arial" w:hAnsi="Arial" w:cs="Arial"/>
          <w:b/>
          <w:color w:val="00B0F0"/>
          <w:sz w:val="24"/>
          <w:szCs w:val="24"/>
        </w:rPr>
        <w:t>Sector Enabling &amp; Influencing Programme (SEIP):</w:t>
      </w:r>
    </w:p>
    <w:p w14:paraId="20FDD22B" w14:textId="77777777" w:rsidR="00434FF2" w:rsidRDefault="00476D69" w:rsidP="00476D69">
      <w:pPr>
        <w:spacing w:line="240" w:lineRule="auto"/>
        <w:jc w:val="both"/>
        <w:rPr>
          <w:rFonts w:ascii="Arial" w:hAnsi="Arial" w:cs="Arial"/>
          <w:sz w:val="24"/>
          <w:szCs w:val="24"/>
        </w:rPr>
      </w:pPr>
      <w:r w:rsidRPr="00B05843">
        <w:rPr>
          <w:rFonts w:ascii="Arial" w:hAnsi="Arial" w:cs="Arial"/>
          <w:noProof/>
          <w:lang w:eastAsia="en-GB"/>
        </w:rPr>
        <mc:AlternateContent>
          <mc:Choice Requires="wps">
            <w:drawing>
              <wp:anchor distT="36576" distB="36576" distL="36576" distR="36576" simplePos="0" relativeHeight="251656704" behindDoc="0" locked="0" layoutInCell="1" allowOverlap="1" wp14:anchorId="3BB55E40" wp14:editId="37EDA2B4">
                <wp:simplePos x="0" y="0"/>
                <wp:positionH relativeFrom="margin">
                  <wp:posOffset>-7951</wp:posOffset>
                </wp:positionH>
                <wp:positionV relativeFrom="paragraph">
                  <wp:posOffset>2006821</wp:posOffset>
                </wp:positionV>
                <wp:extent cx="5398935" cy="3045349"/>
                <wp:effectExtent l="0" t="0" r="0" b="317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935" cy="3045349"/>
                        </a:xfrm>
                        <a:prstGeom prst="rect">
                          <a:avLst/>
                        </a:prstGeom>
                        <a:noFill/>
                        <a:ln>
                          <a:noFill/>
                        </a:ln>
                        <a:effectLst/>
                        <a:extLst/>
                      </wps:spPr>
                      <wps:txbx>
                        <w:txbxContent>
                          <w:p w14:paraId="7D0E2378" w14:textId="77777777" w:rsidR="005A444A" w:rsidRDefault="005A444A" w:rsidP="007049DE"/>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BB55E40" id="_x0000_t202" coordsize="21600,21600" o:spt="202" path="m,l,21600r21600,l21600,xe">
                <v:stroke joinstyle="miter"/>
                <v:path gradientshapeok="t" o:connecttype="rect"/>
              </v:shapetype>
              <v:shape id="Text Box 6" o:spid="_x0000_s1026" type="#_x0000_t202" style="position:absolute;left:0;text-align:left;margin-left:-.65pt;margin-top:158pt;width:425.1pt;height:239.8pt;z-index:251656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" filled="f" stroked="f">
                <v:textbox inset="2.88pt,2.88pt,2.88pt,2.88pt">
                  <w:txbxContent>
                    <w:p w14:paraId="7D0E2378" w14:textId="77777777" w:rsidR="005A444A" w:rsidRDefault="005A444A" w:rsidP="007049DE"/>
                  </w:txbxContent>
                </v:textbox>
                <w10:wrap anchorx="margin"/>
              </v:shape>
            </w:pict>
          </mc:Fallback>
        </mc:AlternateContent>
      </w:r>
      <w:r w:rsidR="001C186B" w:rsidRPr="00A4275B">
        <w:rPr>
          <w:rFonts w:ascii="Arial" w:hAnsi="Arial" w:cs="Arial"/>
          <w:sz w:val="24"/>
          <w:szCs w:val="24"/>
        </w:rPr>
        <w:t xml:space="preserve">This programme aims at creating the right capacity in service providers, decision makers and communities, to play effectively their roles in addressing sustainably the reasons behind poor access to WASH services. The centre piece of this programme is a shift to capacity development. </w:t>
      </w:r>
      <w:r w:rsidR="001C186B" w:rsidRPr="00A4275B">
        <w:rPr>
          <w:rFonts w:ascii="Arial" w:hAnsi="Arial" w:cs="Arial"/>
          <w:iCs/>
          <w:sz w:val="24"/>
          <w:szCs w:val="24"/>
        </w:rPr>
        <w:t xml:space="preserve">To create systemic change, the SEIP will invest in </w:t>
      </w:r>
      <w:r w:rsidR="00750263" w:rsidRPr="00A4275B">
        <w:rPr>
          <w:rFonts w:ascii="Arial" w:hAnsi="Arial" w:cs="Arial"/>
          <w:iCs/>
          <w:sz w:val="24"/>
          <w:szCs w:val="24"/>
        </w:rPr>
        <w:t xml:space="preserve">identification of capacity gaps and needs, </w:t>
      </w:r>
      <w:r w:rsidR="001C186B" w:rsidRPr="00A4275B">
        <w:rPr>
          <w:rFonts w:ascii="Arial" w:hAnsi="Arial" w:cs="Arial"/>
          <w:iCs/>
          <w:sz w:val="24"/>
          <w:szCs w:val="24"/>
        </w:rPr>
        <w:t xml:space="preserve">building the capacity of institutions and people (at community, district, line ministries and national utilities) </w:t>
      </w:r>
      <w:r w:rsidR="00750263" w:rsidRPr="00A4275B">
        <w:rPr>
          <w:rFonts w:ascii="Arial" w:hAnsi="Arial" w:cs="Arial"/>
          <w:iCs/>
          <w:sz w:val="24"/>
          <w:szCs w:val="24"/>
        </w:rPr>
        <w:t xml:space="preserve">based on a timely analysis </w:t>
      </w:r>
      <w:r w:rsidR="001C186B" w:rsidRPr="00A4275B">
        <w:rPr>
          <w:rFonts w:ascii="Arial" w:hAnsi="Arial" w:cs="Arial"/>
          <w:iCs/>
          <w:sz w:val="24"/>
          <w:szCs w:val="24"/>
        </w:rPr>
        <w:t>in areas of integrated planning, monitoring and continued performance improvement, which are</w:t>
      </w:r>
      <w:r w:rsidR="001C186B" w:rsidRPr="00A4275B">
        <w:rPr>
          <w:rFonts w:ascii="Arial" w:hAnsi="Arial" w:cs="Arial"/>
          <w:sz w:val="24"/>
          <w:szCs w:val="24"/>
        </w:rPr>
        <w:t xml:space="preserve"> vitally important in achieving national targets. Advocacy, research and learning projects will be under this programme.</w:t>
      </w:r>
      <w:r w:rsidR="00434FF2">
        <w:rPr>
          <w:rFonts w:ascii="Arial" w:hAnsi="Arial" w:cs="Arial"/>
          <w:sz w:val="24"/>
          <w:szCs w:val="24"/>
        </w:rPr>
        <w:t xml:space="preserve"> </w:t>
      </w:r>
    </w:p>
    <w:p w14:paraId="447483DA" w14:textId="77777777" w:rsidR="007049DE" w:rsidRDefault="001C186B" w:rsidP="00476D69">
      <w:pPr>
        <w:spacing w:line="240" w:lineRule="auto"/>
        <w:jc w:val="both"/>
        <w:rPr>
          <w:rFonts w:ascii="Arial" w:hAnsi="Arial" w:cs="Arial"/>
          <w:b/>
        </w:rPr>
      </w:pPr>
      <w:r w:rsidRPr="00A4275B">
        <w:rPr>
          <w:rFonts w:ascii="Arial" w:hAnsi="Arial" w:cs="Arial"/>
          <w:sz w:val="24"/>
          <w:szCs w:val="24"/>
        </w:rPr>
        <w:t xml:space="preserve">The summary of WARw thinking on the strategic design of programmes is </w:t>
      </w:r>
      <w:r w:rsidR="00821B14" w:rsidRPr="00A4275B">
        <w:rPr>
          <w:rFonts w:ascii="Arial" w:hAnsi="Arial" w:cs="Arial"/>
          <w:sz w:val="24"/>
          <w:szCs w:val="24"/>
        </w:rPr>
        <w:t>presented i</w:t>
      </w:r>
      <w:r w:rsidRPr="00A4275B">
        <w:rPr>
          <w:rFonts w:ascii="Arial" w:hAnsi="Arial" w:cs="Arial"/>
          <w:sz w:val="24"/>
          <w:szCs w:val="24"/>
        </w:rPr>
        <w:t xml:space="preserve">n the following visual representation: </w:t>
      </w:r>
      <w:r w:rsidRPr="00A4275B">
        <w:rPr>
          <w:rFonts w:ascii="Arial" w:hAnsi="Arial" w:cs="Arial"/>
          <w:b/>
          <w:sz w:val="24"/>
          <w:szCs w:val="24"/>
        </w:rPr>
        <w:t xml:space="preserve">    </w:t>
      </w:r>
    </w:p>
    <w:p w14:paraId="44F31FEE" w14:textId="77777777" w:rsidR="007049DE" w:rsidRPr="00B05843" w:rsidRDefault="007049DE" w:rsidP="007049DE">
      <w:pPr>
        <w:jc w:val="both"/>
        <w:rPr>
          <w:rFonts w:ascii="Arial" w:hAnsi="Arial" w:cs="Arial"/>
          <w:b/>
        </w:rPr>
      </w:pPr>
      <w:r w:rsidRPr="00C42058">
        <w:rPr>
          <w:rFonts w:ascii="Calibri" w:eastAsia="Calibri" w:hAnsi="Calibri"/>
          <w:noProof/>
          <w:lang w:eastAsia="en-GB"/>
        </w:rPr>
        <mc:AlternateContent>
          <mc:Choice Requires="wps">
            <w:drawing>
              <wp:anchor distT="0" distB="0" distL="114300" distR="114300" simplePos="0" relativeHeight="251663872" behindDoc="0" locked="0" layoutInCell="1" allowOverlap="1" wp14:anchorId="3287AAFC" wp14:editId="19B745FD">
                <wp:simplePos x="0" y="0"/>
                <wp:positionH relativeFrom="column">
                  <wp:posOffset>349857</wp:posOffset>
                </wp:positionH>
                <wp:positionV relativeFrom="paragraph">
                  <wp:posOffset>15903</wp:posOffset>
                </wp:positionV>
                <wp:extent cx="4936849" cy="2381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4936849" cy="238125"/>
                        </a:xfrm>
                        <a:prstGeom prst="rect">
                          <a:avLst/>
                        </a:prstGeom>
                        <a:solidFill>
                          <a:sysClr val="window" lastClr="FFFFFF"/>
                        </a:solidFill>
                        <a:ln w="6350">
                          <a:noFill/>
                        </a:ln>
                        <a:effectLst/>
                      </wps:spPr>
                      <wps:txbx>
                        <w:txbxContent>
                          <w:p w14:paraId="4C45C65B" w14:textId="77777777" w:rsidR="005A444A" w:rsidRPr="007D0E6C" w:rsidRDefault="005A444A" w:rsidP="007049DE">
                            <w:pPr>
                              <w:rPr>
                                <w:rFonts w:ascii="Arial" w:hAnsi="Arial" w:cs="Arial"/>
                                <w:b/>
                                <w:color w:val="00B0F0"/>
                                <w:sz w:val="18"/>
                                <w:szCs w:val="18"/>
                              </w:rPr>
                            </w:pPr>
                            <w:r w:rsidRPr="007D0E6C">
                              <w:rPr>
                                <w:rFonts w:ascii="Arial" w:hAnsi="Arial" w:cs="Arial"/>
                                <w:b/>
                                <w:color w:val="00B0F0"/>
                                <w:sz w:val="18"/>
                                <w:szCs w:val="18"/>
                              </w:rPr>
                              <w:t xml:space="preserve">                         </w:t>
                            </w:r>
                            <w:r w:rsidRPr="00EB720B">
                              <w:rPr>
                                <w:rFonts w:ascii="Arial" w:hAnsi="Arial" w:cs="Arial"/>
                                <w:b/>
                                <w:sz w:val="18"/>
                                <w:szCs w:val="18"/>
                              </w:rPr>
                              <w:t>Programmes             Projects              Projects content     Cross cutting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87AAFC" id="Text Box 12" o:spid="_x0000_s1027" type="#_x0000_t202" style="position:absolute;left:0;text-align:left;margin-left:27.55pt;margin-top:1.25pt;width:388.75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" fillcolor="window" stroked="f" strokeweight=".5pt">
                <v:textbox>
                  <w:txbxContent>
                    <w:p w14:paraId="4C45C65B" w14:textId="77777777" w:rsidR="005A444A" w:rsidRPr="007D0E6C" w:rsidRDefault="005A444A" w:rsidP="007049DE">
                      <w:pPr>
                        <w:rPr>
                          <w:rFonts w:ascii="Arial" w:hAnsi="Arial" w:cs="Arial"/>
                          <w:b/>
                          <w:color w:val="00B0F0"/>
                          <w:sz w:val="18"/>
                          <w:szCs w:val="18"/>
                        </w:rPr>
                      </w:pPr>
                      <w:r w:rsidRPr="007D0E6C">
                        <w:rPr>
                          <w:rFonts w:ascii="Arial" w:hAnsi="Arial" w:cs="Arial"/>
                          <w:b/>
                          <w:color w:val="00B0F0"/>
                          <w:sz w:val="18"/>
                          <w:szCs w:val="18"/>
                        </w:rPr>
                        <w:t xml:space="preserve">                         </w:t>
                      </w:r>
                      <w:r w:rsidRPr="00EB720B">
                        <w:rPr>
                          <w:rFonts w:ascii="Arial" w:hAnsi="Arial" w:cs="Arial"/>
                          <w:b/>
                          <w:sz w:val="18"/>
                          <w:szCs w:val="18"/>
                        </w:rPr>
                        <w:t>Programmes             Projects              Projects content     Cross cutting</w:t>
                      </w:r>
                    </w:p>
                  </w:txbxContent>
                </v:textbox>
              </v:shape>
            </w:pict>
          </mc:Fallback>
        </mc:AlternateContent>
      </w:r>
    </w:p>
    <w:p w14:paraId="3E1CD038" w14:textId="77777777" w:rsidR="007049DE" w:rsidRPr="00C42058" w:rsidRDefault="007049DE" w:rsidP="007049DE">
      <w:pPr>
        <w:jc w:val="both"/>
        <w:rPr>
          <w:rFonts w:ascii="Calibri" w:eastAsia="Calibri" w:hAnsi="Calibri"/>
        </w:rPr>
      </w:pPr>
      <w:r w:rsidRPr="00C42058">
        <w:rPr>
          <w:rFonts w:ascii="Calibri" w:eastAsia="Calibri" w:hAnsi="Calibri"/>
          <w:noProof/>
          <w:lang w:eastAsia="en-GB"/>
        </w:rPr>
        <mc:AlternateContent>
          <mc:Choice Requires="wps">
            <w:drawing>
              <wp:anchor distT="0" distB="0" distL="114300" distR="114300" simplePos="0" relativeHeight="251659776" behindDoc="0" locked="0" layoutInCell="1" allowOverlap="1" wp14:anchorId="2704B67B" wp14:editId="7AD94FAB">
                <wp:simplePos x="0" y="0"/>
                <wp:positionH relativeFrom="column">
                  <wp:posOffset>4031311</wp:posOffset>
                </wp:positionH>
                <wp:positionV relativeFrom="paragraph">
                  <wp:posOffset>22860</wp:posOffset>
                </wp:positionV>
                <wp:extent cx="1256030" cy="2639833"/>
                <wp:effectExtent l="38100" t="19050" r="1270" b="46355"/>
                <wp:wrapNone/>
                <wp:docPr id="17" name="Up-Down Arrow 17"/>
                <wp:cNvGraphicFramePr/>
                <a:graphic xmlns:a="http://schemas.openxmlformats.org/drawingml/2006/main">
                  <a:graphicData uri="http://schemas.microsoft.com/office/word/2010/wordprocessingShape">
                    <wps:wsp>
                      <wps:cNvSpPr/>
                      <wps:spPr>
                        <a:xfrm>
                          <a:off x="0" y="0"/>
                          <a:ext cx="1256030" cy="2639833"/>
                        </a:xfrm>
                        <a:prstGeom prst="upDownArrow">
                          <a:avLst>
                            <a:gd name="adj1" fmla="val 64729"/>
                            <a:gd name="adj2" fmla="val 36072"/>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14:paraId="01D3AF3D" w14:textId="77777777" w:rsidR="005A444A" w:rsidRDefault="005A444A" w:rsidP="0032207B">
                            <w:pPr>
                              <w:spacing w:after="0" w:line="240" w:lineRule="auto"/>
                              <w:jc w:val="center"/>
                              <w:rPr>
                                <w:b/>
                                <w:sz w:val="16"/>
                                <w:szCs w:val="16"/>
                              </w:rPr>
                            </w:pPr>
                          </w:p>
                          <w:p w14:paraId="30F676DA" w14:textId="77777777" w:rsidR="005A444A" w:rsidRPr="00C733DD" w:rsidRDefault="005A444A" w:rsidP="0032207B">
                            <w:pPr>
                              <w:spacing w:after="0" w:line="240" w:lineRule="auto"/>
                              <w:jc w:val="center"/>
                              <w:rPr>
                                <w:b/>
                                <w:sz w:val="16"/>
                                <w:szCs w:val="16"/>
                              </w:rPr>
                            </w:pPr>
                            <w:r w:rsidRPr="00C733DD">
                              <w:rPr>
                                <w:b/>
                                <w:sz w:val="16"/>
                                <w:szCs w:val="16"/>
                              </w:rPr>
                              <w:t>Programmatic Approach</w:t>
                            </w:r>
                            <w:r>
                              <w:rPr>
                                <w:b/>
                                <w:sz w:val="16"/>
                                <w:szCs w:val="16"/>
                              </w:rPr>
                              <w:t>es</w:t>
                            </w:r>
                          </w:p>
                          <w:p w14:paraId="7A3A4BCE" w14:textId="77777777" w:rsidR="005A444A" w:rsidRPr="00C733DD" w:rsidRDefault="005A444A" w:rsidP="0032207B">
                            <w:pPr>
                              <w:spacing w:after="0" w:line="240" w:lineRule="auto"/>
                              <w:jc w:val="center"/>
                              <w:rPr>
                                <w:b/>
                                <w:sz w:val="16"/>
                                <w:szCs w:val="16"/>
                              </w:rPr>
                            </w:pPr>
                          </w:p>
                          <w:p w14:paraId="297B2109" w14:textId="77777777" w:rsidR="005A444A" w:rsidRPr="00C733DD" w:rsidRDefault="005A444A" w:rsidP="0032207B">
                            <w:pPr>
                              <w:spacing w:after="0" w:line="240" w:lineRule="auto"/>
                              <w:jc w:val="center"/>
                              <w:rPr>
                                <w:b/>
                                <w:sz w:val="16"/>
                                <w:szCs w:val="16"/>
                              </w:rPr>
                            </w:pPr>
                          </w:p>
                          <w:p w14:paraId="73AF3234" w14:textId="77777777" w:rsidR="005A444A" w:rsidRPr="00C733DD" w:rsidRDefault="005A444A" w:rsidP="0032207B">
                            <w:pPr>
                              <w:spacing w:after="0" w:line="240" w:lineRule="auto"/>
                              <w:jc w:val="center"/>
                              <w:rPr>
                                <w:b/>
                                <w:sz w:val="16"/>
                                <w:szCs w:val="16"/>
                              </w:rPr>
                            </w:pPr>
                            <w:r w:rsidRPr="00C733DD">
                              <w:rPr>
                                <w:b/>
                                <w:sz w:val="16"/>
                                <w:szCs w:val="16"/>
                              </w:rPr>
                              <w:t>Advocacy and Policy Influencing</w:t>
                            </w:r>
                          </w:p>
                          <w:p w14:paraId="2325F03A" w14:textId="77777777" w:rsidR="005A444A" w:rsidRPr="00C733DD" w:rsidRDefault="005A444A" w:rsidP="0032207B">
                            <w:pPr>
                              <w:spacing w:after="0" w:line="240" w:lineRule="auto"/>
                              <w:jc w:val="center"/>
                              <w:rPr>
                                <w:b/>
                                <w:sz w:val="16"/>
                                <w:szCs w:val="16"/>
                              </w:rPr>
                            </w:pPr>
                          </w:p>
                          <w:p w14:paraId="017D93F3" w14:textId="77777777" w:rsidR="005A444A" w:rsidRPr="00C733DD" w:rsidRDefault="005A444A" w:rsidP="0032207B">
                            <w:pPr>
                              <w:spacing w:after="0" w:line="240" w:lineRule="auto"/>
                              <w:jc w:val="center"/>
                              <w:rPr>
                                <w:b/>
                                <w:sz w:val="16"/>
                                <w:szCs w:val="16"/>
                              </w:rPr>
                            </w:pPr>
                            <w:r w:rsidRPr="00C733DD">
                              <w:rPr>
                                <w:b/>
                                <w:sz w:val="16"/>
                                <w:szCs w:val="16"/>
                              </w:rPr>
                              <w:t>Research</w:t>
                            </w:r>
                          </w:p>
                          <w:p w14:paraId="49A19191" w14:textId="77777777" w:rsidR="005A444A" w:rsidRPr="00C733DD" w:rsidRDefault="005A444A" w:rsidP="0032207B">
                            <w:pPr>
                              <w:spacing w:after="0" w:line="240" w:lineRule="auto"/>
                              <w:jc w:val="center"/>
                              <w:rPr>
                                <w:b/>
                                <w:sz w:val="16"/>
                                <w:szCs w:val="16"/>
                              </w:rPr>
                            </w:pPr>
                            <w:r w:rsidRPr="00C733DD">
                              <w:rPr>
                                <w:b/>
                                <w:sz w:val="16"/>
                                <w:szCs w:val="16"/>
                              </w:rPr>
                              <w:t>Learning and Innovation</w:t>
                            </w:r>
                          </w:p>
                          <w:p w14:paraId="565A3BAC" w14:textId="77777777" w:rsidR="005A444A" w:rsidRPr="00C733DD" w:rsidRDefault="005A444A" w:rsidP="0032207B">
                            <w:pPr>
                              <w:spacing w:after="0" w:line="240" w:lineRule="auto"/>
                              <w:jc w:val="center"/>
                              <w:rPr>
                                <w:b/>
                                <w:sz w:val="16"/>
                                <w:szCs w:val="16"/>
                              </w:rPr>
                            </w:pPr>
                          </w:p>
                          <w:p w14:paraId="5EB00C2D" w14:textId="77777777" w:rsidR="005A444A" w:rsidRPr="00C733DD" w:rsidRDefault="005A444A" w:rsidP="0032207B">
                            <w:pPr>
                              <w:spacing w:after="0" w:line="240" w:lineRule="auto"/>
                              <w:jc w:val="center"/>
                              <w:rPr>
                                <w:b/>
                                <w:sz w:val="16"/>
                                <w:szCs w:val="16"/>
                              </w:rPr>
                            </w:pPr>
                            <w:r w:rsidRPr="00C733DD">
                              <w:rPr>
                                <w:b/>
                                <w:sz w:val="16"/>
                                <w:szCs w:val="16"/>
                              </w:rPr>
                              <w:t>Equity and Inclusion</w:t>
                            </w:r>
                          </w:p>
                          <w:p w14:paraId="22CFFA42" w14:textId="77777777" w:rsidR="005A444A" w:rsidRPr="00C733DD" w:rsidRDefault="005A444A" w:rsidP="0032207B">
                            <w:pPr>
                              <w:spacing w:after="0" w:line="240" w:lineRule="auto"/>
                              <w:jc w:val="center"/>
                              <w:rPr>
                                <w:b/>
                                <w:sz w:val="16"/>
                                <w:szCs w:val="16"/>
                              </w:rPr>
                            </w:pPr>
                          </w:p>
                          <w:p w14:paraId="1FC07CA3" w14:textId="77777777" w:rsidR="005A444A" w:rsidRDefault="005A444A" w:rsidP="007049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704B67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7" o:spid="_x0000_s1028" type="#_x0000_t70" style="position:absolute;left:0;text-align:left;margin-left:317.45pt;margin-top:1.8pt;width:98.9pt;height:207.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" adj="3809,3707" fillcolor="#deeaf6 [660]" strokecolor="windowText" strokeweight="1pt">
                <v:textbox>
                  <w:txbxContent>
                    <w:p w14:paraId="01D3AF3D" w14:textId="77777777" w:rsidR="005A444A" w:rsidRDefault="005A444A" w:rsidP="0032207B">
                      <w:pPr>
                        <w:spacing w:after="0" w:line="240" w:lineRule="auto"/>
                        <w:jc w:val="center"/>
                        <w:rPr>
                          <w:b/>
                          <w:sz w:val="16"/>
                          <w:szCs w:val="16"/>
                        </w:rPr>
                      </w:pPr>
                    </w:p>
                    <w:p w14:paraId="30F676DA" w14:textId="77777777" w:rsidR="005A444A" w:rsidRPr="00C733DD" w:rsidRDefault="005A444A" w:rsidP="0032207B">
                      <w:pPr>
                        <w:spacing w:after="0" w:line="240" w:lineRule="auto"/>
                        <w:jc w:val="center"/>
                        <w:rPr>
                          <w:b/>
                          <w:sz w:val="16"/>
                          <w:szCs w:val="16"/>
                        </w:rPr>
                      </w:pPr>
                      <w:r w:rsidRPr="00C733DD">
                        <w:rPr>
                          <w:b/>
                          <w:sz w:val="16"/>
                          <w:szCs w:val="16"/>
                        </w:rPr>
                        <w:t>Programmatic Approach</w:t>
                      </w:r>
                      <w:r>
                        <w:rPr>
                          <w:b/>
                          <w:sz w:val="16"/>
                          <w:szCs w:val="16"/>
                        </w:rPr>
                        <w:t>es</w:t>
                      </w:r>
                    </w:p>
                    <w:p w14:paraId="7A3A4BCE" w14:textId="77777777" w:rsidR="005A444A" w:rsidRPr="00C733DD" w:rsidRDefault="005A444A" w:rsidP="0032207B">
                      <w:pPr>
                        <w:spacing w:after="0" w:line="240" w:lineRule="auto"/>
                        <w:jc w:val="center"/>
                        <w:rPr>
                          <w:b/>
                          <w:sz w:val="16"/>
                          <w:szCs w:val="16"/>
                        </w:rPr>
                      </w:pPr>
                    </w:p>
                    <w:p w14:paraId="297B2109" w14:textId="77777777" w:rsidR="005A444A" w:rsidRPr="00C733DD" w:rsidRDefault="005A444A" w:rsidP="0032207B">
                      <w:pPr>
                        <w:spacing w:after="0" w:line="240" w:lineRule="auto"/>
                        <w:jc w:val="center"/>
                        <w:rPr>
                          <w:b/>
                          <w:sz w:val="16"/>
                          <w:szCs w:val="16"/>
                        </w:rPr>
                      </w:pPr>
                    </w:p>
                    <w:p w14:paraId="73AF3234" w14:textId="77777777" w:rsidR="005A444A" w:rsidRPr="00C733DD" w:rsidRDefault="005A444A" w:rsidP="0032207B">
                      <w:pPr>
                        <w:spacing w:after="0" w:line="240" w:lineRule="auto"/>
                        <w:jc w:val="center"/>
                        <w:rPr>
                          <w:b/>
                          <w:sz w:val="16"/>
                          <w:szCs w:val="16"/>
                        </w:rPr>
                      </w:pPr>
                      <w:r w:rsidRPr="00C733DD">
                        <w:rPr>
                          <w:b/>
                          <w:sz w:val="16"/>
                          <w:szCs w:val="16"/>
                        </w:rPr>
                        <w:t>Advocacy and Policy Influencing</w:t>
                      </w:r>
                    </w:p>
                    <w:p w14:paraId="2325F03A" w14:textId="77777777" w:rsidR="005A444A" w:rsidRPr="00C733DD" w:rsidRDefault="005A444A" w:rsidP="0032207B">
                      <w:pPr>
                        <w:spacing w:after="0" w:line="240" w:lineRule="auto"/>
                        <w:jc w:val="center"/>
                        <w:rPr>
                          <w:b/>
                          <w:sz w:val="16"/>
                          <w:szCs w:val="16"/>
                        </w:rPr>
                      </w:pPr>
                    </w:p>
                    <w:p w14:paraId="017D93F3" w14:textId="77777777" w:rsidR="005A444A" w:rsidRPr="00C733DD" w:rsidRDefault="005A444A" w:rsidP="0032207B">
                      <w:pPr>
                        <w:spacing w:after="0" w:line="240" w:lineRule="auto"/>
                        <w:jc w:val="center"/>
                        <w:rPr>
                          <w:b/>
                          <w:sz w:val="16"/>
                          <w:szCs w:val="16"/>
                        </w:rPr>
                      </w:pPr>
                      <w:r w:rsidRPr="00C733DD">
                        <w:rPr>
                          <w:b/>
                          <w:sz w:val="16"/>
                          <w:szCs w:val="16"/>
                        </w:rPr>
                        <w:t>Research</w:t>
                      </w:r>
                    </w:p>
                    <w:p w14:paraId="49A19191" w14:textId="77777777" w:rsidR="005A444A" w:rsidRPr="00C733DD" w:rsidRDefault="005A444A" w:rsidP="0032207B">
                      <w:pPr>
                        <w:spacing w:after="0" w:line="240" w:lineRule="auto"/>
                        <w:jc w:val="center"/>
                        <w:rPr>
                          <w:b/>
                          <w:sz w:val="16"/>
                          <w:szCs w:val="16"/>
                        </w:rPr>
                      </w:pPr>
                      <w:r w:rsidRPr="00C733DD">
                        <w:rPr>
                          <w:b/>
                          <w:sz w:val="16"/>
                          <w:szCs w:val="16"/>
                        </w:rPr>
                        <w:t>Learning and Innovation</w:t>
                      </w:r>
                    </w:p>
                    <w:p w14:paraId="565A3BAC" w14:textId="77777777" w:rsidR="005A444A" w:rsidRPr="00C733DD" w:rsidRDefault="005A444A" w:rsidP="0032207B">
                      <w:pPr>
                        <w:spacing w:after="0" w:line="240" w:lineRule="auto"/>
                        <w:jc w:val="center"/>
                        <w:rPr>
                          <w:b/>
                          <w:sz w:val="16"/>
                          <w:szCs w:val="16"/>
                        </w:rPr>
                      </w:pPr>
                    </w:p>
                    <w:p w14:paraId="5EB00C2D" w14:textId="77777777" w:rsidR="005A444A" w:rsidRPr="00C733DD" w:rsidRDefault="005A444A" w:rsidP="0032207B">
                      <w:pPr>
                        <w:spacing w:after="0" w:line="240" w:lineRule="auto"/>
                        <w:jc w:val="center"/>
                        <w:rPr>
                          <w:b/>
                          <w:sz w:val="16"/>
                          <w:szCs w:val="16"/>
                        </w:rPr>
                      </w:pPr>
                      <w:r w:rsidRPr="00C733DD">
                        <w:rPr>
                          <w:b/>
                          <w:sz w:val="16"/>
                          <w:szCs w:val="16"/>
                        </w:rPr>
                        <w:t>Equity and Inclusion</w:t>
                      </w:r>
                    </w:p>
                    <w:p w14:paraId="22CFFA42" w14:textId="77777777" w:rsidR="005A444A" w:rsidRPr="00C733DD" w:rsidRDefault="005A444A" w:rsidP="0032207B">
                      <w:pPr>
                        <w:spacing w:after="0" w:line="240" w:lineRule="auto"/>
                        <w:jc w:val="center"/>
                        <w:rPr>
                          <w:b/>
                          <w:sz w:val="16"/>
                          <w:szCs w:val="16"/>
                        </w:rPr>
                      </w:pPr>
                    </w:p>
                    <w:p w14:paraId="1FC07CA3" w14:textId="77777777" w:rsidR="005A444A" w:rsidRDefault="005A444A" w:rsidP="007049DE">
                      <w:pPr>
                        <w:jc w:val="center"/>
                      </w:pPr>
                    </w:p>
                  </w:txbxContent>
                </v:textbox>
              </v:shape>
            </w:pict>
          </mc:Fallback>
        </mc:AlternateContent>
      </w:r>
      <w:r w:rsidRPr="00FD3227">
        <w:rPr>
          <w:rFonts w:ascii="Calibri" w:eastAsia="Calibri" w:hAnsi="Calibri"/>
          <w:noProof/>
          <w:highlight w:val="cyan"/>
          <w:lang w:eastAsia="en-GB"/>
        </w:rPr>
        <w:drawing>
          <wp:inline distT="0" distB="0" distL="0" distR="0" wp14:anchorId="7DD23BCB" wp14:editId="054CD183">
            <wp:extent cx="5263763" cy="2592125"/>
            <wp:effectExtent l="0" t="38100" r="0" b="1778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26CB741" w14:textId="77777777" w:rsidR="00FF4754" w:rsidRDefault="00FF4754" w:rsidP="00A06B26">
      <w:pPr>
        <w:spacing w:line="240" w:lineRule="auto"/>
        <w:jc w:val="both"/>
        <w:rPr>
          <w:rFonts w:ascii="Arial" w:hAnsi="Arial" w:cs="Arial"/>
          <w:b/>
          <w:sz w:val="24"/>
          <w:szCs w:val="24"/>
        </w:rPr>
      </w:pPr>
    </w:p>
    <w:p w14:paraId="4FBF1A52" w14:textId="77777777" w:rsidR="001C186B" w:rsidRPr="00A4275B" w:rsidRDefault="001C186B" w:rsidP="00A06B26">
      <w:pPr>
        <w:spacing w:line="240" w:lineRule="auto"/>
        <w:jc w:val="both"/>
        <w:rPr>
          <w:rFonts w:ascii="Arial" w:hAnsi="Arial" w:cs="Arial"/>
          <w:b/>
          <w:color w:val="00B0F0"/>
        </w:rPr>
      </w:pPr>
      <w:r w:rsidRPr="00A4275B">
        <w:rPr>
          <w:rFonts w:ascii="Arial" w:hAnsi="Arial" w:cs="Arial"/>
          <w:b/>
          <w:sz w:val="24"/>
          <w:szCs w:val="24"/>
        </w:rPr>
        <w:t>Geographical area of work and growth strategy</w:t>
      </w:r>
      <w:r w:rsidRPr="00A4275B">
        <w:rPr>
          <w:rFonts w:ascii="Arial" w:hAnsi="Arial" w:cs="Arial"/>
          <w:b/>
          <w:color w:val="00B0F0"/>
        </w:rPr>
        <w:t xml:space="preserve"> </w:t>
      </w:r>
    </w:p>
    <w:p w14:paraId="7161903B" w14:textId="77777777" w:rsidR="001C186B" w:rsidRPr="00A4275B" w:rsidRDefault="001C186B" w:rsidP="00A06B26">
      <w:pPr>
        <w:spacing w:line="240" w:lineRule="auto"/>
        <w:jc w:val="both"/>
        <w:rPr>
          <w:rFonts w:ascii="Arial" w:hAnsi="Arial" w:cs="Arial"/>
          <w:sz w:val="24"/>
          <w:szCs w:val="24"/>
        </w:rPr>
      </w:pPr>
      <w:r w:rsidRPr="00A4275B">
        <w:rPr>
          <w:rFonts w:ascii="Arial" w:hAnsi="Arial" w:cs="Arial"/>
          <w:sz w:val="24"/>
          <w:szCs w:val="24"/>
        </w:rPr>
        <w:t xml:space="preserve">WARw’s modelling and influence will grow in depth and breadth. We will continue to have operational presence in </w:t>
      </w:r>
      <w:r w:rsidRPr="00A4275B">
        <w:rPr>
          <w:rFonts w:ascii="Arial" w:hAnsi="Arial" w:cs="Arial"/>
          <w:b/>
          <w:sz w:val="24"/>
          <w:szCs w:val="24"/>
        </w:rPr>
        <w:t>Bugesera district</w:t>
      </w:r>
      <w:r w:rsidRPr="00A4275B">
        <w:rPr>
          <w:rFonts w:ascii="Arial" w:hAnsi="Arial" w:cs="Arial"/>
          <w:sz w:val="24"/>
          <w:szCs w:val="24"/>
        </w:rPr>
        <w:t xml:space="preserve"> closely linked to our national advocacy and influencing agenda. However, it is recognized that the status of a fully-fledged country programme will involve gradual scaling up of operations to tangibly augment its contribution towards </w:t>
      </w:r>
      <w:r w:rsidR="00CC7E0D" w:rsidRPr="00A4275B">
        <w:rPr>
          <w:rFonts w:ascii="Arial" w:hAnsi="Arial" w:cs="Arial"/>
          <w:sz w:val="24"/>
          <w:szCs w:val="24"/>
        </w:rPr>
        <w:t>sustainable universal access by 2030</w:t>
      </w:r>
      <w:r w:rsidRPr="00A4275B">
        <w:rPr>
          <w:rFonts w:ascii="Arial" w:hAnsi="Arial" w:cs="Arial"/>
          <w:sz w:val="24"/>
          <w:szCs w:val="24"/>
        </w:rPr>
        <w:t xml:space="preserve">. That is why WARW’s presence will </w:t>
      </w:r>
      <w:r w:rsidR="00CC7E0D" w:rsidRPr="00A4275B">
        <w:rPr>
          <w:rFonts w:ascii="Arial" w:hAnsi="Arial" w:cs="Arial"/>
          <w:sz w:val="24"/>
          <w:szCs w:val="24"/>
        </w:rPr>
        <w:t xml:space="preserve">incrementally </w:t>
      </w:r>
      <w:r w:rsidRPr="00A4275B">
        <w:rPr>
          <w:rFonts w:ascii="Arial" w:hAnsi="Arial" w:cs="Arial"/>
          <w:sz w:val="24"/>
          <w:szCs w:val="24"/>
        </w:rPr>
        <w:t xml:space="preserve">expand to </w:t>
      </w:r>
      <w:r w:rsidRPr="00A4275B">
        <w:rPr>
          <w:rFonts w:ascii="Arial" w:hAnsi="Arial" w:cs="Arial"/>
          <w:b/>
          <w:sz w:val="24"/>
          <w:szCs w:val="24"/>
        </w:rPr>
        <w:t>two new districts</w:t>
      </w:r>
      <w:r w:rsidRPr="00A4275B">
        <w:rPr>
          <w:rFonts w:ascii="Arial" w:hAnsi="Arial" w:cs="Arial"/>
          <w:sz w:val="24"/>
          <w:szCs w:val="24"/>
        </w:rPr>
        <w:t xml:space="preserve"> </w:t>
      </w:r>
      <w:r w:rsidR="00CC7E0D" w:rsidRPr="00A4275B">
        <w:rPr>
          <w:rFonts w:ascii="Arial" w:hAnsi="Arial" w:cs="Arial"/>
          <w:sz w:val="24"/>
          <w:szCs w:val="24"/>
        </w:rPr>
        <w:t xml:space="preserve">during the five years of this strategy </w:t>
      </w:r>
      <w:r w:rsidRPr="00A4275B">
        <w:rPr>
          <w:rFonts w:ascii="Arial" w:hAnsi="Arial" w:cs="Arial"/>
          <w:sz w:val="24"/>
          <w:szCs w:val="24"/>
        </w:rPr>
        <w:t xml:space="preserve">for the replication of the DWA to planning and coordination, for the modelling of appropriate and sustainable WASH in rural grouped settlements (imidugudu) and for appropriate urban sanitation targeting the poor. </w:t>
      </w:r>
    </w:p>
    <w:p w14:paraId="46E71C79" w14:textId="77777777" w:rsidR="001C186B" w:rsidRPr="00A4275B" w:rsidRDefault="001C186B" w:rsidP="00A06B26">
      <w:pPr>
        <w:spacing w:line="240" w:lineRule="auto"/>
        <w:jc w:val="both"/>
        <w:rPr>
          <w:rFonts w:ascii="Arial" w:hAnsi="Arial" w:cs="Arial"/>
          <w:sz w:val="24"/>
          <w:szCs w:val="24"/>
        </w:rPr>
      </w:pPr>
      <w:r w:rsidRPr="00A4275B">
        <w:rPr>
          <w:rFonts w:ascii="Arial" w:hAnsi="Arial" w:cs="Arial"/>
          <w:sz w:val="24"/>
          <w:szCs w:val="24"/>
        </w:rPr>
        <w:t>Cross</w:t>
      </w:r>
      <w:r w:rsidR="000E51E4" w:rsidRPr="00A4275B">
        <w:rPr>
          <w:rFonts w:ascii="Arial" w:hAnsi="Arial" w:cs="Arial"/>
          <w:sz w:val="24"/>
          <w:szCs w:val="24"/>
        </w:rPr>
        <w:t xml:space="preserve"> sector</w:t>
      </w:r>
      <w:r w:rsidRPr="00A4275B">
        <w:rPr>
          <w:rFonts w:ascii="Arial" w:hAnsi="Arial" w:cs="Arial"/>
          <w:sz w:val="24"/>
          <w:szCs w:val="24"/>
        </w:rPr>
        <w:t xml:space="preserve"> learning, institutional development and capacity building will be key in this journey. Being aware that WARw cannot achieve this change alone</w:t>
      </w:r>
      <w:r w:rsidR="00CC7E0D" w:rsidRPr="00A4275B">
        <w:rPr>
          <w:rFonts w:ascii="Arial" w:hAnsi="Arial" w:cs="Arial"/>
          <w:sz w:val="24"/>
          <w:szCs w:val="24"/>
        </w:rPr>
        <w:t xml:space="preserve"> on its own</w:t>
      </w:r>
      <w:r w:rsidRPr="00A4275B">
        <w:rPr>
          <w:rFonts w:ascii="Arial" w:hAnsi="Arial" w:cs="Arial"/>
          <w:sz w:val="24"/>
          <w:szCs w:val="24"/>
        </w:rPr>
        <w:t xml:space="preserve">, strategic partnerships will </w:t>
      </w:r>
      <w:r w:rsidR="00CC7E0D" w:rsidRPr="00A4275B">
        <w:rPr>
          <w:rFonts w:ascii="Arial" w:hAnsi="Arial" w:cs="Arial"/>
          <w:sz w:val="24"/>
          <w:szCs w:val="24"/>
        </w:rPr>
        <w:t>be at the heart of this strategy</w:t>
      </w:r>
      <w:r w:rsidRPr="00A4275B">
        <w:rPr>
          <w:rFonts w:ascii="Arial" w:hAnsi="Arial" w:cs="Arial"/>
          <w:sz w:val="24"/>
          <w:szCs w:val="24"/>
        </w:rPr>
        <w:t xml:space="preserve">, diligently guided by our strategic objectives.  One entry point to new districts will potentially be the </w:t>
      </w:r>
      <w:r w:rsidRPr="00A4275B">
        <w:rPr>
          <w:rFonts w:ascii="Arial" w:hAnsi="Arial" w:cs="Arial"/>
          <w:i/>
          <w:sz w:val="24"/>
          <w:szCs w:val="24"/>
        </w:rPr>
        <w:t>Agenda for Change</w:t>
      </w:r>
      <w:r w:rsidRPr="00A4275B">
        <w:rPr>
          <w:rFonts w:ascii="Arial" w:hAnsi="Arial" w:cs="Arial"/>
          <w:sz w:val="24"/>
          <w:szCs w:val="24"/>
        </w:rPr>
        <w:t xml:space="preserve"> but in general, the decision</w:t>
      </w:r>
      <w:r w:rsidR="00821B14" w:rsidRPr="00A4275B">
        <w:rPr>
          <w:rFonts w:ascii="Arial" w:hAnsi="Arial" w:cs="Arial"/>
          <w:sz w:val="24"/>
          <w:szCs w:val="24"/>
        </w:rPr>
        <w:t>s on</w:t>
      </w:r>
      <w:r w:rsidRPr="00A4275B">
        <w:rPr>
          <w:rFonts w:ascii="Arial" w:hAnsi="Arial" w:cs="Arial"/>
          <w:sz w:val="24"/>
          <w:szCs w:val="24"/>
        </w:rPr>
        <w:t xml:space="preserve"> </w:t>
      </w:r>
      <w:r w:rsidR="00CC7E0D" w:rsidRPr="00A4275B">
        <w:rPr>
          <w:rFonts w:ascii="Arial" w:hAnsi="Arial" w:cs="Arial"/>
          <w:sz w:val="24"/>
          <w:szCs w:val="24"/>
        </w:rPr>
        <w:t>partnership initiation, continuation and termination</w:t>
      </w:r>
      <w:r w:rsidRPr="00A4275B">
        <w:rPr>
          <w:rFonts w:ascii="Arial" w:hAnsi="Arial" w:cs="Arial"/>
          <w:sz w:val="24"/>
          <w:szCs w:val="24"/>
        </w:rPr>
        <w:t xml:space="preserve"> will be made based on a critical assessment of the readiness and capacity in partners as well as</w:t>
      </w:r>
      <w:r w:rsidR="00CC7E0D" w:rsidRPr="00A4275B">
        <w:rPr>
          <w:rFonts w:ascii="Arial" w:hAnsi="Arial" w:cs="Arial"/>
          <w:sz w:val="24"/>
          <w:szCs w:val="24"/>
        </w:rPr>
        <w:t xml:space="preserve"> </w:t>
      </w:r>
      <w:r w:rsidRPr="00A4275B">
        <w:rPr>
          <w:rFonts w:ascii="Arial" w:hAnsi="Arial" w:cs="Arial"/>
          <w:sz w:val="24"/>
          <w:szCs w:val="24"/>
        </w:rPr>
        <w:t>resources</w:t>
      </w:r>
      <w:r w:rsidR="00CC7E0D" w:rsidRPr="00A4275B">
        <w:rPr>
          <w:rFonts w:ascii="Arial" w:hAnsi="Arial" w:cs="Arial"/>
          <w:sz w:val="24"/>
          <w:szCs w:val="24"/>
        </w:rPr>
        <w:t xml:space="preserve"> availability</w:t>
      </w:r>
      <w:r w:rsidRPr="00A4275B">
        <w:rPr>
          <w:rFonts w:ascii="Arial" w:hAnsi="Arial" w:cs="Arial"/>
          <w:sz w:val="24"/>
          <w:szCs w:val="24"/>
        </w:rPr>
        <w:t xml:space="preserve">.  WARw is not intending to leave any of the existing or new districts in the course of this strategic period but a clear </w:t>
      </w:r>
      <w:r w:rsidRPr="00A4275B">
        <w:rPr>
          <w:rFonts w:ascii="Arial" w:hAnsi="Arial" w:cs="Arial"/>
          <w:b/>
          <w:sz w:val="24"/>
          <w:szCs w:val="24"/>
        </w:rPr>
        <w:t xml:space="preserve">exit strategy and plans </w:t>
      </w:r>
      <w:r w:rsidRPr="00A4275B">
        <w:rPr>
          <w:rFonts w:ascii="Arial" w:hAnsi="Arial" w:cs="Arial"/>
          <w:sz w:val="24"/>
          <w:szCs w:val="24"/>
        </w:rPr>
        <w:t xml:space="preserve">will </w:t>
      </w:r>
      <w:r w:rsidR="00821B14" w:rsidRPr="00A4275B">
        <w:rPr>
          <w:rFonts w:ascii="Arial" w:hAnsi="Arial" w:cs="Arial"/>
          <w:sz w:val="24"/>
          <w:szCs w:val="24"/>
        </w:rPr>
        <w:t xml:space="preserve">be </w:t>
      </w:r>
      <w:r w:rsidRPr="00A4275B">
        <w:rPr>
          <w:rFonts w:ascii="Arial" w:hAnsi="Arial" w:cs="Arial"/>
          <w:sz w:val="24"/>
          <w:szCs w:val="24"/>
        </w:rPr>
        <w:t>developed and shared</w:t>
      </w:r>
      <w:r w:rsidR="00821B14" w:rsidRPr="00A4275B">
        <w:rPr>
          <w:rFonts w:ascii="Arial" w:hAnsi="Arial" w:cs="Arial"/>
          <w:sz w:val="24"/>
          <w:szCs w:val="24"/>
        </w:rPr>
        <w:t>.</w:t>
      </w:r>
      <w:r w:rsidRPr="00A4275B">
        <w:rPr>
          <w:rFonts w:ascii="Arial" w:hAnsi="Arial" w:cs="Arial"/>
          <w:sz w:val="24"/>
          <w:szCs w:val="24"/>
        </w:rPr>
        <w:t xml:space="preserve"> </w:t>
      </w:r>
    </w:p>
    <w:p w14:paraId="2B3C1D4F" w14:textId="77777777" w:rsidR="001C186B" w:rsidRPr="00A4275B" w:rsidRDefault="001C186B" w:rsidP="00964B10">
      <w:pPr>
        <w:pStyle w:val="Heading1"/>
        <w:numPr>
          <w:ilvl w:val="0"/>
          <w:numId w:val="21"/>
        </w:numPr>
        <w:jc w:val="both"/>
        <w:rPr>
          <w:rFonts w:ascii="Arial" w:hAnsi="Arial" w:cs="Arial"/>
          <w:b/>
          <w:color w:val="00B0F0"/>
          <w:sz w:val="28"/>
          <w:szCs w:val="28"/>
        </w:rPr>
      </w:pPr>
      <w:r w:rsidRPr="00A4275B">
        <w:rPr>
          <w:rFonts w:ascii="Arial" w:hAnsi="Arial" w:cs="Arial"/>
          <w:b/>
          <w:color w:val="00B0F0"/>
          <w:sz w:val="28"/>
          <w:szCs w:val="28"/>
        </w:rPr>
        <w:t xml:space="preserve"> </w:t>
      </w:r>
      <w:bookmarkStart w:id="26" w:name="_Toc453521630"/>
      <w:bookmarkStart w:id="27" w:name="_Toc461209487"/>
      <w:r w:rsidRPr="00A4275B">
        <w:rPr>
          <w:rFonts w:ascii="Arial" w:hAnsi="Arial" w:cs="Arial"/>
          <w:b/>
          <w:color w:val="00B0F0"/>
          <w:sz w:val="28"/>
          <w:szCs w:val="28"/>
        </w:rPr>
        <w:t>Performance Measurement framework</w:t>
      </w:r>
      <w:bookmarkEnd w:id="26"/>
      <w:r w:rsidR="001626CF" w:rsidRPr="00A4275B">
        <w:rPr>
          <w:rStyle w:val="FootnoteReference"/>
          <w:rFonts w:ascii="Arial" w:hAnsi="Arial" w:cs="Arial"/>
          <w:b/>
          <w:color w:val="00B0F0"/>
          <w:sz w:val="28"/>
          <w:szCs w:val="28"/>
        </w:rPr>
        <w:footnoteReference w:id="8"/>
      </w:r>
      <w:bookmarkEnd w:id="27"/>
    </w:p>
    <w:p w14:paraId="3C3D20E3" w14:textId="77777777" w:rsidR="001C186B" w:rsidRPr="00A4275B" w:rsidRDefault="001C186B" w:rsidP="00A06B26">
      <w:pPr>
        <w:jc w:val="both"/>
        <w:rPr>
          <w:rFonts w:ascii="Arial" w:hAnsi="Arial" w:cs="Arial"/>
        </w:rPr>
      </w:pPr>
    </w:p>
    <w:p w14:paraId="10237F5B" w14:textId="77777777" w:rsidR="001C186B" w:rsidRPr="00A4275B" w:rsidRDefault="003B4E04" w:rsidP="00A06B26">
      <w:pPr>
        <w:spacing w:line="240" w:lineRule="auto"/>
        <w:jc w:val="both"/>
        <w:rPr>
          <w:rFonts w:ascii="Arial" w:hAnsi="Arial" w:cs="Arial"/>
          <w:sz w:val="24"/>
          <w:szCs w:val="24"/>
        </w:rPr>
      </w:pPr>
      <w:r w:rsidRPr="00A4275B">
        <w:rPr>
          <w:rFonts w:ascii="Arial" w:hAnsi="Arial" w:cs="Arial"/>
          <w:sz w:val="24"/>
          <w:szCs w:val="24"/>
        </w:rPr>
        <w:t xml:space="preserve">Externally, </w:t>
      </w:r>
      <w:r w:rsidR="001C186B" w:rsidRPr="00A4275B">
        <w:rPr>
          <w:rFonts w:ascii="Arial" w:hAnsi="Arial" w:cs="Arial"/>
          <w:sz w:val="24"/>
          <w:szCs w:val="24"/>
        </w:rPr>
        <w:t>WARw is committed to readily avail cutting-</w:t>
      </w:r>
      <w:r w:rsidR="00CC7E0D" w:rsidRPr="00A4275B">
        <w:rPr>
          <w:rFonts w:ascii="Arial" w:hAnsi="Arial" w:cs="Arial"/>
          <w:sz w:val="24"/>
          <w:szCs w:val="24"/>
        </w:rPr>
        <w:t>ed</w:t>
      </w:r>
      <w:r w:rsidR="001C186B" w:rsidRPr="00A4275B">
        <w:rPr>
          <w:rFonts w:ascii="Arial" w:hAnsi="Arial" w:cs="Arial"/>
          <w:sz w:val="24"/>
          <w:szCs w:val="24"/>
        </w:rPr>
        <w:t xml:space="preserve">ge data to inform decisions. We are committed to </w:t>
      </w:r>
      <w:r w:rsidR="001C186B" w:rsidRPr="00A4275B">
        <w:rPr>
          <w:rFonts w:ascii="Arial" w:hAnsi="Arial" w:cs="Arial"/>
          <w:iCs/>
          <w:sz w:val="24"/>
          <w:szCs w:val="24"/>
        </w:rPr>
        <w:t xml:space="preserve">demonstrating workable tools and approaches for quality data collection and management, to inform decision makers in the district and </w:t>
      </w:r>
      <w:r w:rsidRPr="00A4275B">
        <w:rPr>
          <w:rFonts w:ascii="Arial" w:hAnsi="Arial" w:cs="Arial"/>
          <w:iCs/>
          <w:sz w:val="24"/>
          <w:szCs w:val="24"/>
        </w:rPr>
        <w:t xml:space="preserve">other </w:t>
      </w:r>
      <w:r w:rsidR="001C186B" w:rsidRPr="00A4275B">
        <w:rPr>
          <w:rFonts w:ascii="Arial" w:hAnsi="Arial" w:cs="Arial"/>
          <w:iCs/>
          <w:sz w:val="24"/>
          <w:szCs w:val="24"/>
        </w:rPr>
        <w:t>sector wide engagements.</w:t>
      </w:r>
      <w:r w:rsidR="001C186B" w:rsidRPr="00A4275B">
        <w:rPr>
          <w:rFonts w:ascii="Arial" w:hAnsi="Arial" w:cs="Arial"/>
          <w:sz w:val="24"/>
          <w:szCs w:val="24"/>
        </w:rPr>
        <w:t xml:space="preserve">  </w:t>
      </w:r>
      <w:r w:rsidRPr="00A4275B">
        <w:rPr>
          <w:rFonts w:ascii="Arial" w:hAnsi="Arial" w:cs="Arial"/>
          <w:sz w:val="24"/>
          <w:szCs w:val="24"/>
        </w:rPr>
        <w:t>Internally, a</w:t>
      </w:r>
      <w:r w:rsidR="001C186B" w:rsidRPr="00A4275B">
        <w:rPr>
          <w:rFonts w:ascii="Arial" w:hAnsi="Arial" w:cs="Arial"/>
          <w:sz w:val="24"/>
          <w:szCs w:val="24"/>
        </w:rPr>
        <w:t xml:space="preserve"> success measurement framework with clear performance indicators to benchmark and monitor </w:t>
      </w:r>
      <w:r w:rsidRPr="00A4275B">
        <w:rPr>
          <w:rFonts w:ascii="Arial" w:hAnsi="Arial" w:cs="Arial"/>
          <w:sz w:val="24"/>
          <w:szCs w:val="24"/>
        </w:rPr>
        <w:t xml:space="preserve">progress </w:t>
      </w:r>
      <w:r w:rsidR="001C186B" w:rsidRPr="00A4275B">
        <w:rPr>
          <w:rFonts w:ascii="Arial" w:hAnsi="Arial" w:cs="Arial"/>
          <w:sz w:val="24"/>
          <w:szCs w:val="24"/>
        </w:rPr>
        <w:t xml:space="preserve">has been developed </w:t>
      </w:r>
      <w:r w:rsidR="00821B14" w:rsidRPr="00A4275B">
        <w:rPr>
          <w:rFonts w:ascii="Arial" w:hAnsi="Arial" w:cs="Arial"/>
          <w:sz w:val="24"/>
          <w:szCs w:val="24"/>
        </w:rPr>
        <w:t xml:space="preserve">and is attached </w:t>
      </w:r>
      <w:r w:rsidR="001C186B" w:rsidRPr="00A4275B">
        <w:rPr>
          <w:rFonts w:ascii="Arial" w:hAnsi="Arial" w:cs="Arial"/>
          <w:sz w:val="24"/>
          <w:szCs w:val="24"/>
        </w:rPr>
        <w:t xml:space="preserve">with a detailed monitoring and evaluation (M&amp;E) framework. The latter outlines information needs, responsibilities and timeframes to guide and support programmes to track and understand progress against the strategic objectives. </w:t>
      </w:r>
    </w:p>
    <w:p w14:paraId="3CD98633" w14:textId="77777777" w:rsidR="001C186B" w:rsidRPr="00A4275B" w:rsidRDefault="001C186B" w:rsidP="00A06B26">
      <w:pPr>
        <w:spacing w:line="240" w:lineRule="auto"/>
        <w:jc w:val="both"/>
        <w:rPr>
          <w:rFonts w:ascii="Arial" w:eastAsia="Arial" w:hAnsi="Arial" w:cs="Arial"/>
          <w:bCs/>
          <w:sz w:val="24"/>
          <w:szCs w:val="24"/>
        </w:rPr>
      </w:pPr>
      <w:r w:rsidRPr="00A4275B">
        <w:rPr>
          <w:rFonts w:ascii="Arial" w:hAnsi="Arial" w:cs="Arial"/>
          <w:sz w:val="24"/>
          <w:szCs w:val="24"/>
        </w:rPr>
        <w:t xml:space="preserve">A strong </w:t>
      </w:r>
      <w:r w:rsidRPr="00A4275B">
        <w:rPr>
          <w:rFonts w:ascii="Arial" w:hAnsi="Arial" w:cs="Arial"/>
          <w:b/>
          <w:sz w:val="24"/>
          <w:szCs w:val="24"/>
        </w:rPr>
        <w:t>communication strategy</w:t>
      </w:r>
      <w:r w:rsidRPr="00A4275B">
        <w:rPr>
          <w:rFonts w:ascii="Arial" w:hAnsi="Arial" w:cs="Arial"/>
          <w:sz w:val="24"/>
          <w:szCs w:val="24"/>
        </w:rPr>
        <w:t xml:space="preserve"> around data and data management will be developed to ensure their accuracy, protection and proper use. </w:t>
      </w:r>
      <w:r w:rsidRPr="00A4275B">
        <w:rPr>
          <w:rFonts w:ascii="Arial" w:eastAsia="Arial" w:hAnsi="Arial" w:cs="Arial"/>
          <w:bCs/>
          <w:sz w:val="24"/>
          <w:szCs w:val="24"/>
        </w:rPr>
        <w:t xml:space="preserve">WARw envisions the District’s Joint Action Development Forum (JADF) to become the first level forum for analysis and triangulation of WASH data in order to inform/challenge the sector data to underpin the advocacy work at all levels. On the other hand, data available at sector level will help </w:t>
      </w:r>
      <w:r w:rsidR="003B4E04" w:rsidRPr="00A4275B">
        <w:rPr>
          <w:rFonts w:ascii="Arial" w:eastAsia="Arial" w:hAnsi="Arial" w:cs="Arial"/>
          <w:bCs/>
          <w:sz w:val="24"/>
          <w:szCs w:val="24"/>
        </w:rPr>
        <w:t>test</w:t>
      </w:r>
      <w:r w:rsidRPr="00A4275B">
        <w:rPr>
          <w:rFonts w:ascii="Arial" w:eastAsia="Arial" w:hAnsi="Arial" w:cs="Arial"/>
          <w:bCs/>
          <w:sz w:val="24"/>
          <w:szCs w:val="24"/>
        </w:rPr>
        <w:t xml:space="preserve"> the accuracy of data collected at local level.</w:t>
      </w:r>
    </w:p>
    <w:p w14:paraId="7FFE1895" w14:textId="77777777" w:rsidR="001C186B" w:rsidRPr="00A4275B" w:rsidRDefault="001C186B" w:rsidP="00A06B26">
      <w:pPr>
        <w:spacing w:line="240" w:lineRule="auto"/>
        <w:jc w:val="both"/>
        <w:rPr>
          <w:rFonts w:ascii="Arial" w:hAnsi="Arial" w:cs="Arial"/>
          <w:sz w:val="24"/>
          <w:szCs w:val="24"/>
        </w:rPr>
      </w:pPr>
      <w:r w:rsidRPr="00A4275B">
        <w:rPr>
          <w:rFonts w:ascii="Arial" w:hAnsi="Arial" w:cs="Arial"/>
          <w:sz w:val="24"/>
          <w:szCs w:val="24"/>
        </w:rPr>
        <w:t xml:space="preserve">One major shift in this domain is that WARw will intentionally start </w:t>
      </w:r>
      <w:r w:rsidRPr="00A4275B">
        <w:rPr>
          <w:rFonts w:ascii="Arial" w:hAnsi="Arial" w:cs="Arial"/>
          <w:b/>
          <w:sz w:val="24"/>
          <w:szCs w:val="24"/>
        </w:rPr>
        <w:t>engaging digitally</w:t>
      </w:r>
      <w:r w:rsidRPr="00A4275B">
        <w:rPr>
          <w:rFonts w:ascii="Arial" w:hAnsi="Arial" w:cs="Arial"/>
          <w:sz w:val="24"/>
          <w:szCs w:val="24"/>
        </w:rPr>
        <w:t xml:space="preserve"> in data collection, analysis and sharing. In fact, there are many driving motives for this shift: the existing (huge) need for accurate and harmonised data in the Rwandan WASH sector, the already started initiative on Water Point Mapping (WPM) in Bugesera, the new ICT focus at corporate level as part of the enabling framework and finally Rwanda as a nation being highly favourable to ICT use in development. But above all, the new strategic direction of WARw as a knowledge broker organisation requires </w:t>
      </w:r>
      <w:r w:rsidR="008C7BB3" w:rsidRPr="00A4275B">
        <w:rPr>
          <w:rFonts w:ascii="Arial" w:hAnsi="Arial" w:cs="Arial"/>
          <w:sz w:val="24"/>
          <w:szCs w:val="24"/>
        </w:rPr>
        <w:t>to demonstrate</w:t>
      </w:r>
      <w:r w:rsidR="003B4E04" w:rsidRPr="00A4275B">
        <w:rPr>
          <w:rFonts w:ascii="Arial" w:hAnsi="Arial" w:cs="Arial"/>
          <w:sz w:val="24"/>
          <w:szCs w:val="24"/>
        </w:rPr>
        <w:t xml:space="preserve"> productive</w:t>
      </w:r>
      <w:r w:rsidRPr="00A4275B">
        <w:rPr>
          <w:rFonts w:ascii="Arial" w:hAnsi="Arial" w:cs="Arial"/>
          <w:sz w:val="24"/>
          <w:szCs w:val="24"/>
        </w:rPr>
        <w:t xml:space="preserve"> use of ICT</w:t>
      </w:r>
      <w:r w:rsidR="008C7BB3" w:rsidRPr="00A4275B">
        <w:rPr>
          <w:rFonts w:ascii="Arial" w:hAnsi="Arial" w:cs="Arial"/>
          <w:sz w:val="24"/>
          <w:szCs w:val="24"/>
        </w:rPr>
        <w:t xml:space="preserve"> in our own programming</w:t>
      </w:r>
      <w:r w:rsidRPr="00A4275B">
        <w:rPr>
          <w:rFonts w:ascii="Arial" w:hAnsi="Arial" w:cs="Arial"/>
          <w:sz w:val="24"/>
          <w:szCs w:val="24"/>
        </w:rPr>
        <w:t xml:space="preserve">.  </w:t>
      </w:r>
    </w:p>
    <w:p w14:paraId="520205F6" w14:textId="77777777" w:rsidR="00326F47" w:rsidRPr="00A4275B" w:rsidRDefault="001C186B" w:rsidP="00A06B26">
      <w:pPr>
        <w:pStyle w:val="NoSpacing"/>
        <w:jc w:val="both"/>
        <w:rPr>
          <w:rFonts w:ascii="Arial" w:hAnsi="Arial" w:cs="Arial"/>
          <w:sz w:val="24"/>
          <w:szCs w:val="24"/>
        </w:rPr>
      </w:pPr>
      <w:r w:rsidRPr="00A4275B">
        <w:rPr>
          <w:rFonts w:ascii="Arial" w:hAnsi="Arial" w:cs="Arial"/>
          <w:sz w:val="24"/>
          <w:szCs w:val="24"/>
        </w:rPr>
        <w:t>For the next five years, WARw will embark on the use of approaches that will require change in the traditional measurement framework</w:t>
      </w:r>
      <w:r w:rsidRPr="00A4275B">
        <w:rPr>
          <w:rFonts w:ascii="Arial" w:hAnsi="Arial" w:cs="Arial"/>
          <w:b/>
          <w:sz w:val="24"/>
          <w:szCs w:val="24"/>
        </w:rPr>
        <w:t xml:space="preserve"> </w:t>
      </w:r>
      <w:r w:rsidRPr="00A4275B">
        <w:rPr>
          <w:rFonts w:ascii="Arial" w:hAnsi="Arial" w:cs="Arial"/>
          <w:sz w:val="24"/>
          <w:szCs w:val="24"/>
        </w:rPr>
        <w:t>and indicators’ definition like</w:t>
      </w:r>
      <w:r w:rsidRPr="00A4275B">
        <w:rPr>
          <w:rFonts w:ascii="Arial" w:hAnsi="Arial" w:cs="Arial"/>
          <w:b/>
          <w:sz w:val="24"/>
          <w:szCs w:val="24"/>
        </w:rPr>
        <w:t xml:space="preserve"> </w:t>
      </w:r>
      <w:r w:rsidRPr="00A4275B">
        <w:rPr>
          <w:rFonts w:ascii="Arial" w:hAnsi="Arial" w:cs="Arial"/>
          <w:sz w:val="24"/>
          <w:szCs w:val="24"/>
        </w:rPr>
        <w:t>the DWA, the HRBA</w:t>
      </w:r>
      <w:r w:rsidR="00821B14" w:rsidRPr="00A4275B">
        <w:rPr>
          <w:rFonts w:ascii="Arial" w:hAnsi="Arial" w:cs="Arial"/>
          <w:sz w:val="24"/>
          <w:szCs w:val="24"/>
        </w:rPr>
        <w:t>, etc.  Thus</w:t>
      </w:r>
      <w:r w:rsidRPr="00A4275B">
        <w:rPr>
          <w:rFonts w:ascii="Arial" w:hAnsi="Arial" w:cs="Arial"/>
          <w:sz w:val="24"/>
          <w:szCs w:val="24"/>
        </w:rPr>
        <w:t xml:space="preserve"> another shift will be a deliberate consideration of both </w:t>
      </w:r>
      <w:r w:rsidRPr="00A4275B">
        <w:rPr>
          <w:rFonts w:ascii="Arial" w:hAnsi="Arial" w:cs="Arial"/>
          <w:b/>
          <w:sz w:val="24"/>
          <w:szCs w:val="24"/>
        </w:rPr>
        <w:t>qualitative and quantitative data</w:t>
      </w:r>
      <w:r w:rsidRPr="00A4275B">
        <w:rPr>
          <w:rFonts w:ascii="Arial" w:hAnsi="Arial" w:cs="Arial"/>
          <w:sz w:val="24"/>
          <w:szCs w:val="24"/>
        </w:rPr>
        <w:t xml:space="preserve"> to ensure right tracking and measurement of the success beyond discrete measures like user numbers.  In this context, the </w:t>
      </w:r>
      <w:r w:rsidRPr="00A4275B">
        <w:rPr>
          <w:rFonts w:ascii="Arial" w:hAnsi="Arial" w:cs="Arial"/>
          <w:b/>
          <w:sz w:val="24"/>
          <w:szCs w:val="24"/>
        </w:rPr>
        <w:t>Social Return On Investment</w:t>
      </w:r>
      <w:r w:rsidRPr="00A4275B">
        <w:rPr>
          <w:rFonts w:ascii="Arial" w:hAnsi="Arial" w:cs="Arial"/>
          <w:sz w:val="24"/>
          <w:szCs w:val="24"/>
        </w:rPr>
        <w:t xml:space="preserve"> (SROI) approach will be embraced as one of the new tools to evaluate success in WARw’s projects.  </w:t>
      </w:r>
    </w:p>
    <w:p w14:paraId="32AB95B2" w14:textId="77777777" w:rsidR="00326F47" w:rsidRPr="00A4275B" w:rsidRDefault="00326F47" w:rsidP="00A06B26">
      <w:pPr>
        <w:pStyle w:val="NoSpacing"/>
        <w:jc w:val="both"/>
        <w:rPr>
          <w:rFonts w:ascii="Arial" w:hAnsi="Arial" w:cs="Arial"/>
          <w:sz w:val="24"/>
          <w:szCs w:val="24"/>
        </w:rPr>
      </w:pPr>
      <w:r w:rsidRPr="00A4275B">
        <w:rPr>
          <w:rFonts w:ascii="Arial" w:hAnsi="Arial" w:cs="Arial"/>
          <w:sz w:val="24"/>
          <w:szCs w:val="24"/>
        </w:rPr>
        <w:t xml:space="preserve">Under this strategy period, </w:t>
      </w:r>
      <w:r w:rsidR="007551F4" w:rsidRPr="00A4275B">
        <w:rPr>
          <w:rFonts w:ascii="Arial" w:hAnsi="Arial" w:cs="Arial"/>
          <w:sz w:val="24"/>
          <w:szCs w:val="24"/>
        </w:rPr>
        <w:t xml:space="preserve">the </w:t>
      </w:r>
      <w:r w:rsidR="001C186B" w:rsidRPr="00A4275B">
        <w:rPr>
          <w:rFonts w:ascii="Arial" w:hAnsi="Arial" w:cs="Arial"/>
          <w:sz w:val="24"/>
          <w:szCs w:val="24"/>
        </w:rPr>
        <w:t xml:space="preserve">understanding </w:t>
      </w:r>
      <w:r w:rsidR="007551F4" w:rsidRPr="00A4275B">
        <w:rPr>
          <w:rFonts w:ascii="Arial" w:hAnsi="Arial" w:cs="Arial"/>
          <w:sz w:val="24"/>
          <w:szCs w:val="24"/>
        </w:rPr>
        <w:t xml:space="preserve">of </w:t>
      </w:r>
      <w:r w:rsidR="001C186B" w:rsidRPr="00A4275B">
        <w:rPr>
          <w:rFonts w:ascii="Arial" w:hAnsi="Arial" w:cs="Arial"/>
          <w:sz w:val="24"/>
          <w:szCs w:val="24"/>
        </w:rPr>
        <w:t>project performance will be based on a number of determinants including quality demonstration (innovation and learning), value for money (VFM) in achieving targets, community/government ownership and participation, users</w:t>
      </w:r>
      <w:r w:rsidR="00821B14" w:rsidRPr="00A4275B">
        <w:rPr>
          <w:rFonts w:ascii="Arial" w:hAnsi="Arial" w:cs="Arial"/>
          <w:sz w:val="24"/>
          <w:szCs w:val="24"/>
        </w:rPr>
        <w:t>,</w:t>
      </w:r>
      <w:r w:rsidR="001C186B" w:rsidRPr="00A4275B">
        <w:rPr>
          <w:rFonts w:ascii="Arial" w:hAnsi="Arial" w:cs="Arial"/>
          <w:sz w:val="24"/>
          <w:szCs w:val="24"/>
        </w:rPr>
        <w:t xml:space="preserve"> and SROI</w:t>
      </w:r>
      <w:r w:rsidR="00821B14" w:rsidRPr="00A4275B">
        <w:rPr>
          <w:rFonts w:ascii="Arial" w:hAnsi="Arial" w:cs="Arial"/>
          <w:sz w:val="24"/>
          <w:szCs w:val="24"/>
        </w:rPr>
        <w:t>,</w:t>
      </w:r>
      <w:r w:rsidR="001C186B" w:rsidRPr="00A4275B">
        <w:rPr>
          <w:rFonts w:ascii="Arial" w:hAnsi="Arial" w:cs="Arial"/>
          <w:sz w:val="24"/>
          <w:szCs w:val="24"/>
        </w:rPr>
        <w:t xml:space="preserve"> among other factors</w:t>
      </w:r>
      <w:r w:rsidR="00821B14" w:rsidRPr="00A4275B">
        <w:rPr>
          <w:rFonts w:ascii="Arial" w:hAnsi="Arial" w:cs="Arial"/>
          <w:sz w:val="24"/>
          <w:szCs w:val="24"/>
        </w:rPr>
        <w:t>,</w:t>
      </w:r>
      <w:r w:rsidR="001C186B" w:rsidRPr="00A4275B">
        <w:rPr>
          <w:rFonts w:ascii="Arial" w:hAnsi="Arial" w:cs="Arial"/>
          <w:sz w:val="24"/>
          <w:szCs w:val="24"/>
        </w:rPr>
        <w:t xml:space="preserve"> as pictured on the following chart.</w:t>
      </w:r>
    </w:p>
    <w:p w14:paraId="7B9A93A5" w14:textId="77777777" w:rsidR="001C186B" w:rsidRPr="00A4275B" w:rsidRDefault="001C186B" w:rsidP="00A06B26">
      <w:pPr>
        <w:pStyle w:val="NoSpacing"/>
        <w:jc w:val="both"/>
        <w:rPr>
          <w:rFonts w:ascii="Arial" w:hAnsi="Arial" w:cs="Arial"/>
          <w:sz w:val="24"/>
          <w:szCs w:val="24"/>
        </w:rPr>
      </w:pPr>
      <w:r w:rsidRPr="00A4275B">
        <w:rPr>
          <w:rFonts w:ascii="Arial" w:hAnsi="Arial" w:cs="Arial"/>
          <w:noProof/>
          <w:sz w:val="24"/>
          <w:szCs w:val="24"/>
          <w:lang w:eastAsia="en-GB"/>
        </w:rPr>
        <w:drawing>
          <wp:inline distT="0" distB="0" distL="0" distR="0" wp14:anchorId="6F0E3E51" wp14:editId="10799E51">
            <wp:extent cx="4705439" cy="134377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0392" cy="1447994"/>
                    </a:xfrm>
                    <a:prstGeom prst="rect">
                      <a:avLst/>
                    </a:prstGeom>
                    <a:noFill/>
                  </pic:spPr>
                </pic:pic>
              </a:graphicData>
            </a:graphic>
          </wp:inline>
        </w:drawing>
      </w:r>
    </w:p>
    <w:p w14:paraId="741F13CE" w14:textId="77777777" w:rsidR="001C186B" w:rsidRPr="00A4275B" w:rsidRDefault="001C186B" w:rsidP="00A06B26">
      <w:pPr>
        <w:pStyle w:val="NoSpacing"/>
        <w:jc w:val="both"/>
        <w:rPr>
          <w:rFonts w:ascii="Arial" w:hAnsi="Arial" w:cs="Arial"/>
          <w:sz w:val="24"/>
          <w:szCs w:val="24"/>
        </w:rPr>
      </w:pPr>
    </w:p>
    <w:p w14:paraId="6747B135" w14:textId="77777777" w:rsidR="001C186B" w:rsidRPr="00A4275B" w:rsidRDefault="001C186B" w:rsidP="00A06B26">
      <w:pPr>
        <w:pStyle w:val="NoSpacing"/>
        <w:jc w:val="both"/>
        <w:rPr>
          <w:rFonts w:ascii="Arial" w:hAnsi="Arial" w:cs="Arial"/>
          <w:sz w:val="24"/>
          <w:szCs w:val="24"/>
        </w:rPr>
      </w:pPr>
      <w:r w:rsidRPr="00A4275B">
        <w:rPr>
          <w:rFonts w:ascii="Arial" w:hAnsi="Arial" w:cs="Arial"/>
          <w:sz w:val="24"/>
          <w:szCs w:val="24"/>
        </w:rPr>
        <w:t>To ensure consistency the CP will conduct the following M&amp;E activities;</w:t>
      </w:r>
    </w:p>
    <w:p w14:paraId="44662355" w14:textId="77777777" w:rsidR="00654FBB" w:rsidRPr="00A4275B" w:rsidRDefault="00654FBB" w:rsidP="00A06B26">
      <w:pPr>
        <w:pStyle w:val="NoSpacing"/>
        <w:jc w:val="both"/>
        <w:rPr>
          <w:rFonts w:ascii="Arial" w:hAnsi="Arial" w:cs="Arial"/>
          <w:b/>
          <w:sz w:val="24"/>
          <w:szCs w:val="24"/>
        </w:rPr>
      </w:pPr>
    </w:p>
    <w:p w14:paraId="1D664EFF" w14:textId="77777777" w:rsidR="001C186B" w:rsidRPr="00A4275B" w:rsidRDefault="001C186B" w:rsidP="00A06B26">
      <w:pPr>
        <w:pStyle w:val="NoSpacing"/>
        <w:jc w:val="both"/>
        <w:rPr>
          <w:rFonts w:ascii="Arial" w:hAnsi="Arial" w:cs="Arial"/>
          <w:sz w:val="24"/>
          <w:szCs w:val="24"/>
        </w:rPr>
      </w:pPr>
      <w:r w:rsidRPr="00A4275B">
        <w:rPr>
          <w:rFonts w:ascii="Arial" w:hAnsi="Arial" w:cs="Arial"/>
          <w:b/>
          <w:sz w:val="24"/>
          <w:szCs w:val="24"/>
        </w:rPr>
        <w:t>Baseline study</w:t>
      </w:r>
      <w:r w:rsidRPr="00A4275B">
        <w:rPr>
          <w:rFonts w:ascii="Arial" w:hAnsi="Arial" w:cs="Arial"/>
          <w:sz w:val="24"/>
          <w:szCs w:val="24"/>
        </w:rPr>
        <w:t>: At the beginning of this strategy period, WARw will conduct a baseline study to establish benchmarks upon which achievements will be measured against.</w:t>
      </w:r>
    </w:p>
    <w:p w14:paraId="78F13B50" w14:textId="77777777" w:rsidR="001C186B" w:rsidRPr="00A4275B" w:rsidRDefault="001C186B" w:rsidP="00A06B26">
      <w:pPr>
        <w:spacing w:line="240" w:lineRule="auto"/>
        <w:jc w:val="both"/>
        <w:rPr>
          <w:rFonts w:ascii="Arial" w:hAnsi="Arial" w:cs="Arial"/>
          <w:sz w:val="24"/>
          <w:szCs w:val="24"/>
        </w:rPr>
      </w:pPr>
      <w:r w:rsidRPr="00A4275B">
        <w:rPr>
          <w:rFonts w:ascii="Arial" w:hAnsi="Arial" w:cs="Arial"/>
          <w:b/>
          <w:sz w:val="24"/>
          <w:szCs w:val="24"/>
        </w:rPr>
        <w:t>Biannual and annual programme reviews:</w:t>
      </w:r>
      <w:r w:rsidRPr="00A4275B">
        <w:rPr>
          <w:rFonts w:ascii="Arial" w:hAnsi="Arial" w:cs="Arial"/>
          <w:sz w:val="24"/>
          <w:szCs w:val="24"/>
        </w:rPr>
        <w:t xml:space="preserve"> The joint bi-annual programme reviews have been a best practice since WA started operating in Rwanda. They will be strengthened and better documented. They will aim at assessing programme and project progress towards set objectives for accountability both internally and to the donors. This will involve capturing learning from the demonstration work for improved programme quality, improving course of action of our programmes and projects (if required) and use of this information to improve policy and practice at local and national level. They will become preparatory sessions for annual reviews and reporting sessions that will bring together technical people and the leadership. </w:t>
      </w:r>
    </w:p>
    <w:p w14:paraId="597D727C" w14:textId="77777777" w:rsidR="001C186B" w:rsidRPr="00A4275B" w:rsidRDefault="001C186B" w:rsidP="00A06B26">
      <w:pPr>
        <w:pStyle w:val="NoSpacing"/>
        <w:jc w:val="both"/>
        <w:rPr>
          <w:rFonts w:ascii="Arial" w:hAnsi="Arial" w:cs="Arial"/>
          <w:sz w:val="24"/>
          <w:szCs w:val="24"/>
        </w:rPr>
      </w:pPr>
      <w:r w:rsidRPr="00A4275B">
        <w:rPr>
          <w:rFonts w:ascii="Arial" w:hAnsi="Arial" w:cs="Arial"/>
          <w:b/>
          <w:sz w:val="24"/>
          <w:szCs w:val="24"/>
        </w:rPr>
        <w:t>Mid-term review</w:t>
      </w:r>
      <w:r w:rsidRPr="00A4275B">
        <w:rPr>
          <w:rFonts w:ascii="Arial" w:hAnsi="Arial" w:cs="Arial"/>
          <w:sz w:val="24"/>
          <w:szCs w:val="24"/>
        </w:rPr>
        <w:t>. At the end of year three, the CP will carry out an internal evaluation to look at progress in terms of achievements (plan against targets). It is at this point that through support and challenge from WA family</w:t>
      </w:r>
      <w:r w:rsidR="00821B14" w:rsidRPr="00A4275B">
        <w:rPr>
          <w:rFonts w:ascii="Arial" w:hAnsi="Arial" w:cs="Arial"/>
          <w:sz w:val="24"/>
          <w:szCs w:val="24"/>
        </w:rPr>
        <w:t xml:space="preserve"> and partners</w:t>
      </w:r>
      <w:r w:rsidRPr="00A4275B">
        <w:rPr>
          <w:rFonts w:ascii="Arial" w:hAnsi="Arial" w:cs="Arial"/>
          <w:sz w:val="24"/>
          <w:szCs w:val="24"/>
        </w:rPr>
        <w:t>, some changes may be made if necessary.</w:t>
      </w:r>
    </w:p>
    <w:p w14:paraId="3C9DD3CB" w14:textId="77777777" w:rsidR="001C186B" w:rsidRPr="00A4275B" w:rsidRDefault="001C186B" w:rsidP="00A06B26">
      <w:pPr>
        <w:pStyle w:val="NoSpacing"/>
        <w:jc w:val="both"/>
        <w:rPr>
          <w:rFonts w:ascii="Arial" w:hAnsi="Arial" w:cs="Arial"/>
          <w:sz w:val="24"/>
          <w:szCs w:val="24"/>
        </w:rPr>
      </w:pPr>
    </w:p>
    <w:p w14:paraId="0DD2D6EF" w14:textId="77777777" w:rsidR="001C186B" w:rsidRPr="00A4275B" w:rsidRDefault="001C186B" w:rsidP="00A06B26">
      <w:pPr>
        <w:pStyle w:val="NoSpacing"/>
        <w:jc w:val="both"/>
        <w:rPr>
          <w:rFonts w:ascii="Arial" w:hAnsi="Arial" w:cs="Arial"/>
          <w:sz w:val="24"/>
          <w:szCs w:val="24"/>
        </w:rPr>
      </w:pPr>
      <w:r w:rsidRPr="00A4275B">
        <w:rPr>
          <w:rFonts w:ascii="Arial" w:hAnsi="Arial" w:cs="Arial"/>
          <w:b/>
          <w:sz w:val="24"/>
          <w:szCs w:val="24"/>
        </w:rPr>
        <w:t xml:space="preserve">End of strategy period evaluation: </w:t>
      </w:r>
      <w:r w:rsidRPr="00A4275B">
        <w:rPr>
          <w:rFonts w:ascii="Arial" w:hAnsi="Arial" w:cs="Arial"/>
          <w:sz w:val="24"/>
          <w:szCs w:val="24"/>
        </w:rPr>
        <w:t>This will be done in 2021 to assess WARw contribution in the areas of focus as well as impact. The result from this evaluation will be used among other studies to design the work of WARw beyond 202</w:t>
      </w:r>
      <w:r w:rsidR="00721A51">
        <w:rPr>
          <w:rFonts w:ascii="Arial" w:hAnsi="Arial" w:cs="Arial"/>
          <w:sz w:val="24"/>
          <w:szCs w:val="24"/>
        </w:rPr>
        <w:t>1</w:t>
      </w:r>
      <w:r w:rsidRPr="00A4275B">
        <w:rPr>
          <w:rFonts w:ascii="Arial" w:hAnsi="Arial" w:cs="Arial"/>
          <w:sz w:val="24"/>
          <w:szCs w:val="24"/>
        </w:rPr>
        <w:t>.</w:t>
      </w:r>
    </w:p>
    <w:p w14:paraId="6C8C4D89" w14:textId="77777777" w:rsidR="001C186B" w:rsidRPr="00A4275B" w:rsidRDefault="001C186B" w:rsidP="00A06B26">
      <w:pPr>
        <w:pStyle w:val="NoSpacing"/>
        <w:jc w:val="both"/>
        <w:rPr>
          <w:rFonts w:ascii="Arial" w:hAnsi="Arial" w:cs="Arial"/>
          <w:sz w:val="24"/>
          <w:szCs w:val="24"/>
        </w:rPr>
      </w:pPr>
    </w:p>
    <w:p w14:paraId="5D87823E" w14:textId="77777777" w:rsidR="001C186B" w:rsidRPr="00A4275B" w:rsidRDefault="001C186B" w:rsidP="00A06B26">
      <w:pPr>
        <w:pStyle w:val="NoSpacing"/>
        <w:jc w:val="both"/>
        <w:rPr>
          <w:rFonts w:ascii="Arial" w:hAnsi="Arial" w:cs="Arial"/>
          <w:sz w:val="24"/>
          <w:szCs w:val="24"/>
        </w:rPr>
      </w:pPr>
      <w:r w:rsidRPr="00A4275B">
        <w:rPr>
          <w:rFonts w:ascii="Arial" w:hAnsi="Arial" w:cs="Arial"/>
          <w:b/>
          <w:sz w:val="24"/>
          <w:szCs w:val="24"/>
        </w:rPr>
        <w:t>Knowledge management:</w:t>
      </w:r>
      <w:r w:rsidRPr="00A4275B">
        <w:rPr>
          <w:rFonts w:ascii="Arial" w:hAnsi="Arial" w:cs="Arial"/>
          <w:sz w:val="24"/>
          <w:szCs w:val="24"/>
        </w:rPr>
        <w:t xml:space="preserve"> WARw will improve its internal depository data base. This is to ensure that the CP keeps its institutional memory while increasing data reliability and accessibility. As part of the global organisation, this will be transitioned once the PMIS project that has started is fully operational. Routine data collected and provided through quarterly reports will </w:t>
      </w:r>
      <w:r w:rsidR="00821B14" w:rsidRPr="00A4275B">
        <w:rPr>
          <w:rFonts w:ascii="Arial" w:hAnsi="Arial" w:cs="Arial"/>
          <w:sz w:val="24"/>
          <w:szCs w:val="24"/>
        </w:rPr>
        <w:t xml:space="preserve">be </w:t>
      </w:r>
      <w:r w:rsidRPr="00A4275B">
        <w:rPr>
          <w:rFonts w:ascii="Arial" w:hAnsi="Arial" w:cs="Arial"/>
          <w:sz w:val="24"/>
          <w:szCs w:val="24"/>
        </w:rPr>
        <w:t xml:space="preserve">synthesised and fed into the systems. </w:t>
      </w:r>
    </w:p>
    <w:p w14:paraId="329C7FEE" w14:textId="77777777" w:rsidR="001C186B" w:rsidRPr="00A4275B" w:rsidRDefault="001C186B" w:rsidP="00A06B26">
      <w:pPr>
        <w:pStyle w:val="NoSpacing"/>
        <w:jc w:val="both"/>
        <w:rPr>
          <w:rFonts w:ascii="Arial" w:hAnsi="Arial" w:cs="Arial"/>
          <w:sz w:val="24"/>
          <w:szCs w:val="24"/>
        </w:rPr>
      </w:pPr>
    </w:p>
    <w:p w14:paraId="38E4AD85" w14:textId="77777777" w:rsidR="001C186B" w:rsidRPr="00A4275B" w:rsidRDefault="001C186B" w:rsidP="00A06B26">
      <w:pPr>
        <w:pStyle w:val="NoSpacing"/>
        <w:jc w:val="both"/>
        <w:rPr>
          <w:rFonts w:ascii="Arial" w:hAnsi="Arial" w:cs="Arial"/>
          <w:sz w:val="24"/>
          <w:szCs w:val="24"/>
        </w:rPr>
      </w:pPr>
      <w:r w:rsidRPr="00A4275B">
        <w:rPr>
          <w:rFonts w:ascii="Arial" w:hAnsi="Arial" w:cs="Arial"/>
          <w:sz w:val="24"/>
          <w:szCs w:val="24"/>
        </w:rPr>
        <w:t>Key learning will be documented, disseminated and shared through various communication channels such as print and electronic media and various platforms targeting different stakeholders and institutions for sector development and advancement of the ‘Everyone Everywhere’ agenda.</w:t>
      </w:r>
    </w:p>
    <w:p w14:paraId="37E19BE9" w14:textId="77777777" w:rsidR="001626CF" w:rsidRPr="00A4275B" w:rsidRDefault="001626CF" w:rsidP="00A06B26">
      <w:pPr>
        <w:pStyle w:val="NoSpacing"/>
        <w:jc w:val="both"/>
        <w:rPr>
          <w:rFonts w:ascii="Arial" w:hAnsi="Arial" w:cs="Arial"/>
          <w:sz w:val="24"/>
          <w:szCs w:val="24"/>
        </w:rPr>
      </w:pPr>
    </w:p>
    <w:p w14:paraId="65271641" w14:textId="77777777" w:rsidR="001C186B" w:rsidRPr="00A4275B" w:rsidRDefault="0050495F" w:rsidP="00964B10">
      <w:pPr>
        <w:pStyle w:val="Heading1"/>
        <w:numPr>
          <w:ilvl w:val="0"/>
          <w:numId w:val="21"/>
        </w:numPr>
        <w:jc w:val="both"/>
        <w:rPr>
          <w:rFonts w:ascii="Arial" w:hAnsi="Arial" w:cs="Arial"/>
          <w:b/>
          <w:color w:val="00B0F0"/>
          <w:sz w:val="28"/>
          <w:szCs w:val="28"/>
        </w:rPr>
      </w:pPr>
      <w:bookmarkStart w:id="28" w:name="_Toc456787521"/>
      <w:bookmarkStart w:id="29" w:name="_Toc456787556"/>
      <w:bookmarkStart w:id="30" w:name="_Toc456787522"/>
      <w:bookmarkStart w:id="31" w:name="_Toc456787557"/>
      <w:bookmarkStart w:id="32" w:name="_Toc453521631"/>
      <w:bookmarkEnd w:id="28"/>
      <w:bookmarkEnd w:id="29"/>
      <w:bookmarkEnd w:id="30"/>
      <w:bookmarkEnd w:id="31"/>
      <w:r w:rsidRPr="00A4275B">
        <w:rPr>
          <w:rFonts w:ascii="Arial" w:hAnsi="Arial" w:cs="Arial"/>
          <w:b/>
          <w:color w:val="00B0F0"/>
          <w:sz w:val="28"/>
          <w:szCs w:val="28"/>
        </w:rPr>
        <w:t xml:space="preserve"> </w:t>
      </w:r>
      <w:bookmarkStart w:id="33" w:name="_Toc461209488"/>
      <w:r w:rsidR="001C186B" w:rsidRPr="00A4275B">
        <w:rPr>
          <w:rFonts w:ascii="Arial" w:hAnsi="Arial" w:cs="Arial"/>
          <w:b/>
          <w:color w:val="00B0F0"/>
          <w:sz w:val="28"/>
          <w:szCs w:val="28"/>
        </w:rPr>
        <w:t>Resource and organisational development plan</w:t>
      </w:r>
      <w:bookmarkEnd w:id="32"/>
      <w:bookmarkEnd w:id="33"/>
      <w:r w:rsidR="001C186B" w:rsidRPr="00A4275B">
        <w:rPr>
          <w:rFonts w:ascii="Arial" w:hAnsi="Arial" w:cs="Arial"/>
          <w:b/>
          <w:color w:val="00B0F0"/>
          <w:sz w:val="28"/>
          <w:szCs w:val="28"/>
        </w:rPr>
        <w:t xml:space="preserve"> </w:t>
      </w:r>
    </w:p>
    <w:p w14:paraId="278DA8EF" w14:textId="77777777" w:rsidR="001C186B" w:rsidRPr="00A4275B" w:rsidRDefault="001C186B" w:rsidP="00A06B26">
      <w:pPr>
        <w:tabs>
          <w:tab w:val="left" w:pos="142"/>
        </w:tabs>
        <w:spacing w:after="0" w:line="240" w:lineRule="auto"/>
        <w:jc w:val="both"/>
        <w:rPr>
          <w:rFonts w:ascii="Arial" w:hAnsi="Arial" w:cs="Arial"/>
          <w:sz w:val="24"/>
          <w:szCs w:val="24"/>
        </w:rPr>
      </w:pPr>
    </w:p>
    <w:p w14:paraId="0096B331" w14:textId="77777777" w:rsidR="001C186B" w:rsidRPr="00A4275B" w:rsidRDefault="001C186B" w:rsidP="00A06B26">
      <w:pPr>
        <w:spacing w:line="240" w:lineRule="auto"/>
        <w:jc w:val="both"/>
        <w:rPr>
          <w:rFonts w:ascii="Arial" w:hAnsi="Arial" w:cs="Arial"/>
          <w:b/>
          <w:sz w:val="24"/>
          <w:szCs w:val="24"/>
        </w:rPr>
      </w:pPr>
      <w:r w:rsidRPr="00A4275B">
        <w:rPr>
          <w:rFonts w:ascii="Arial" w:hAnsi="Arial" w:cs="Arial"/>
          <w:b/>
          <w:sz w:val="24"/>
          <w:szCs w:val="24"/>
        </w:rPr>
        <w:t xml:space="preserve">Country Programme resource and organisational development planning </w:t>
      </w:r>
    </w:p>
    <w:p w14:paraId="30651487" w14:textId="77777777" w:rsidR="001C186B" w:rsidRPr="00A4275B" w:rsidRDefault="001C186B" w:rsidP="00A06B26">
      <w:pPr>
        <w:spacing w:after="200" w:line="240" w:lineRule="auto"/>
        <w:jc w:val="both"/>
        <w:rPr>
          <w:rFonts w:ascii="Arial" w:hAnsi="Arial" w:cs="Arial"/>
          <w:sz w:val="24"/>
          <w:szCs w:val="24"/>
        </w:rPr>
      </w:pPr>
      <w:r w:rsidRPr="00A4275B">
        <w:rPr>
          <w:rFonts w:ascii="Arial" w:hAnsi="Arial" w:cs="Arial"/>
          <w:sz w:val="24"/>
          <w:szCs w:val="24"/>
        </w:rPr>
        <w:t xml:space="preserve">The CP’s assessment of resource needs has identified gaps in the areas of </w:t>
      </w:r>
      <w:r w:rsidRPr="00A4275B">
        <w:rPr>
          <w:rFonts w:ascii="Arial" w:hAnsi="Arial" w:cs="Arial"/>
          <w:b/>
          <w:sz w:val="24"/>
          <w:szCs w:val="24"/>
        </w:rPr>
        <w:t>technical</w:t>
      </w:r>
      <w:r w:rsidRPr="00A4275B">
        <w:rPr>
          <w:rFonts w:ascii="Arial" w:hAnsi="Arial" w:cs="Arial"/>
          <w:sz w:val="24"/>
          <w:szCs w:val="24"/>
        </w:rPr>
        <w:t xml:space="preserve"> </w:t>
      </w:r>
      <w:r w:rsidRPr="00A4275B">
        <w:rPr>
          <w:rFonts w:ascii="Arial" w:hAnsi="Arial" w:cs="Arial"/>
          <w:b/>
          <w:sz w:val="24"/>
          <w:szCs w:val="24"/>
        </w:rPr>
        <w:t>skills, funding, as well as tools and systems</w:t>
      </w:r>
      <w:r w:rsidRPr="00A4275B">
        <w:rPr>
          <w:rFonts w:ascii="Arial" w:hAnsi="Arial" w:cs="Arial"/>
          <w:sz w:val="24"/>
          <w:szCs w:val="24"/>
        </w:rPr>
        <w:t>. Fundraising, IT, people and talent management as well as strategic partnerships will be pivotal for WARw to drive change and achieve high performance at best cost. Detailed resource mobilisation and partnerships management strategies are developed separately and attached to this paper.</w:t>
      </w:r>
    </w:p>
    <w:p w14:paraId="30D13B96" w14:textId="77777777" w:rsidR="001C186B" w:rsidRPr="00A4275B" w:rsidRDefault="001C186B" w:rsidP="00A06B26">
      <w:pPr>
        <w:spacing w:line="240" w:lineRule="auto"/>
        <w:jc w:val="both"/>
        <w:rPr>
          <w:rFonts w:ascii="Arial" w:hAnsi="Arial" w:cs="Arial"/>
          <w:sz w:val="24"/>
          <w:szCs w:val="24"/>
        </w:rPr>
      </w:pPr>
      <w:r w:rsidRPr="00A4275B">
        <w:rPr>
          <w:rFonts w:ascii="Arial" w:hAnsi="Arial" w:cs="Arial"/>
          <w:b/>
          <w:sz w:val="24"/>
          <w:szCs w:val="24"/>
        </w:rPr>
        <w:t>Skills.</w:t>
      </w:r>
      <w:r w:rsidRPr="00A4275B">
        <w:rPr>
          <w:rFonts w:ascii="Arial" w:hAnsi="Arial" w:cs="Arial"/>
          <w:sz w:val="24"/>
          <w:szCs w:val="24"/>
        </w:rPr>
        <w:t xml:space="preserve"> New sets of human capabilities will be sought in areas of urban WASH, working with utilities, resource mobilisation, people and organisational development as well as IT and communication.  During the five years of the CPS, the in-country capacity and expertise will be enhanced through both on job the training and development of existing staff, and through the new skills to be brought into the team to bridge current and future gaps identified along the way as needs arise.</w:t>
      </w:r>
    </w:p>
    <w:p w14:paraId="65E7C5D7" w14:textId="77777777" w:rsidR="001C186B" w:rsidRPr="00A4275B" w:rsidRDefault="001C186B" w:rsidP="00A06B26">
      <w:pPr>
        <w:spacing w:line="240" w:lineRule="auto"/>
        <w:jc w:val="both"/>
        <w:rPr>
          <w:rFonts w:ascii="Arial" w:hAnsi="Arial" w:cs="Arial"/>
          <w:sz w:val="24"/>
          <w:szCs w:val="24"/>
        </w:rPr>
      </w:pPr>
      <w:r w:rsidRPr="00A4275B">
        <w:rPr>
          <w:rFonts w:ascii="Arial" w:hAnsi="Arial" w:cs="Arial"/>
          <w:sz w:val="24"/>
          <w:szCs w:val="24"/>
        </w:rPr>
        <w:t xml:space="preserve">The growth in the CP’s head count will be gradual, though expected to be significant in year 2 and 3 of the strategy period reaching a maximum of 16 employees, seven of them being at managerial level.  In year one, where possible, the CP will capitalize on existing resources in neighbouring CPs, drawing upon their experiences to support WARw through inter-CPs arrangements. WARw will equally aim at maximizing on the use of the support from the regional team, and other teams in the London Office mainly Programme Support Unit, Programme Funding Unit, Policy &amp; Campaign Department and Finance, in order to minimize on the cost of human resource. The CP will keep monitoring and timely addressing the people needs following the acquisition of new grants, the developments in local market, the Global Employee Surveys and continued job analyses, to inform decision making. WARw will make use of existing guidelines to ensure a proper recruitment and selection process, sound training, motivation system, career and succession planning and a competitive reward system. With support from People and Organisational Development department, the CP will ensure a systematic staff performance management, a well-thought through and competitive staff motivation system that helps maintain the human resource engaged. </w:t>
      </w:r>
    </w:p>
    <w:p w14:paraId="079DB139" w14:textId="77777777" w:rsidR="001C186B" w:rsidRPr="00A4275B" w:rsidRDefault="001C186B" w:rsidP="00A06B26">
      <w:pPr>
        <w:spacing w:line="240" w:lineRule="auto"/>
        <w:jc w:val="both"/>
        <w:rPr>
          <w:rFonts w:ascii="Arial" w:hAnsi="Arial" w:cs="Arial"/>
          <w:sz w:val="24"/>
          <w:szCs w:val="24"/>
        </w:rPr>
      </w:pPr>
      <w:r w:rsidRPr="00A4275B">
        <w:rPr>
          <w:rFonts w:ascii="Arial" w:hAnsi="Arial" w:cs="Arial"/>
          <w:sz w:val="24"/>
          <w:szCs w:val="24"/>
        </w:rPr>
        <w:t xml:space="preserve">WARw will continually build a diverse, functional and growing team to deliver on the strategy based on a well-designed and consistent team building plan, technical skills being given equal consideration </w:t>
      </w:r>
      <w:r w:rsidR="0050495F" w:rsidRPr="00A4275B">
        <w:rPr>
          <w:rFonts w:ascii="Arial" w:hAnsi="Arial" w:cs="Arial"/>
          <w:sz w:val="24"/>
          <w:szCs w:val="24"/>
        </w:rPr>
        <w:t>alongside</w:t>
      </w:r>
      <w:r w:rsidRPr="00A4275B">
        <w:rPr>
          <w:rFonts w:ascii="Arial" w:hAnsi="Arial" w:cs="Arial"/>
          <w:sz w:val="24"/>
          <w:szCs w:val="24"/>
        </w:rPr>
        <w:t xml:space="preserve"> the functional ones. </w:t>
      </w:r>
    </w:p>
    <w:p w14:paraId="47A486E9" w14:textId="77777777" w:rsidR="001C186B" w:rsidRPr="00A4275B" w:rsidRDefault="001C186B" w:rsidP="00A06B26">
      <w:pPr>
        <w:spacing w:line="240" w:lineRule="auto"/>
        <w:jc w:val="both"/>
        <w:rPr>
          <w:rFonts w:ascii="Arial" w:hAnsi="Arial" w:cs="Arial"/>
          <w:sz w:val="24"/>
          <w:szCs w:val="24"/>
        </w:rPr>
      </w:pPr>
      <w:r w:rsidRPr="00A4275B">
        <w:rPr>
          <w:rFonts w:ascii="Arial" w:hAnsi="Arial" w:cs="Arial"/>
          <w:b/>
          <w:sz w:val="24"/>
          <w:szCs w:val="24"/>
        </w:rPr>
        <w:t>Monetary resource.</w:t>
      </w:r>
      <w:r w:rsidRPr="00A4275B">
        <w:rPr>
          <w:rFonts w:ascii="Arial" w:hAnsi="Arial" w:cs="Arial"/>
          <w:sz w:val="24"/>
          <w:szCs w:val="24"/>
        </w:rPr>
        <w:t xml:space="preserve"> The strategy of WARw will need to drive the resources not the other way round. The CP will aim at a timely mobilisation of funds with a right mix to accommodate not only the ‘programme led funding’</w:t>
      </w:r>
      <w:r w:rsidRPr="00A4275B">
        <w:rPr>
          <w:rFonts w:ascii="Arial" w:hAnsi="Arial" w:cs="Arial"/>
          <w:i/>
          <w:sz w:val="24"/>
          <w:szCs w:val="24"/>
        </w:rPr>
        <w:t xml:space="preserve"> </w:t>
      </w:r>
      <w:r w:rsidRPr="00A4275B">
        <w:rPr>
          <w:rFonts w:ascii="Arial" w:hAnsi="Arial" w:cs="Arial"/>
          <w:sz w:val="24"/>
          <w:szCs w:val="24"/>
        </w:rPr>
        <w:t xml:space="preserve">concept that allows the proper demonstration work over time but also to fund some critical areas of the country strategy that are not first choice of in country/regional funders, such as sector strengthening agenda, research and innovation for sustainability. </w:t>
      </w:r>
    </w:p>
    <w:p w14:paraId="0DD8831F" w14:textId="77777777" w:rsidR="001C186B" w:rsidRPr="00A4275B" w:rsidRDefault="001C186B" w:rsidP="00A06B26">
      <w:pPr>
        <w:spacing w:line="240" w:lineRule="auto"/>
        <w:jc w:val="both"/>
        <w:rPr>
          <w:rFonts w:ascii="Arial" w:hAnsi="Arial" w:cs="Arial"/>
          <w:color w:val="FF0000"/>
          <w:sz w:val="24"/>
          <w:szCs w:val="24"/>
        </w:rPr>
      </w:pPr>
      <w:r w:rsidRPr="00A4275B">
        <w:rPr>
          <w:rFonts w:ascii="Arial" w:hAnsi="Arial" w:cs="Arial"/>
          <w:sz w:val="24"/>
          <w:szCs w:val="24"/>
        </w:rPr>
        <w:t>WARw will continually map local and global institutional and corporate donors to target. Engaging in consortia for joint applications will be another way of accessing funds. The alliances will be based on the results of the stakeholder analysis exercise done as part of the CPS development process, but in addition, it will be important for the CP to consider the potential for influence, the reputation and the relationships with target donors for any organisation brought into these types of partnership. The narrative around the “shift from taps and toilets” will be clear in our fundraising strategy to ensure that donors embrace and support our strategic plans.</w:t>
      </w:r>
    </w:p>
    <w:p w14:paraId="462AF402" w14:textId="77777777" w:rsidR="001C186B" w:rsidRPr="00A4275B" w:rsidRDefault="001C186B" w:rsidP="00A06B26">
      <w:pPr>
        <w:spacing w:after="200" w:line="240" w:lineRule="auto"/>
        <w:jc w:val="both"/>
        <w:rPr>
          <w:rFonts w:ascii="Arial" w:hAnsi="Arial" w:cs="Arial"/>
          <w:sz w:val="24"/>
          <w:szCs w:val="24"/>
        </w:rPr>
      </w:pPr>
      <w:r w:rsidRPr="00A4275B">
        <w:rPr>
          <w:rFonts w:ascii="Arial" w:hAnsi="Arial" w:cs="Arial"/>
          <w:sz w:val="24"/>
          <w:szCs w:val="24"/>
        </w:rPr>
        <w:t xml:space="preserve">The funds mobilisation efforts will be done from two angles: fundraising to resource the already set CP’s plans and catalysing dialogue at district and sector level for sustainable funding of WASH plans. The CP will continue to advocate for sector and district level basket funding to meet funding needs for hygiene and sanitation which are under-funded at the moment.  </w:t>
      </w:r>
    </w:p>
    <w:p w14:paraId="78DFCFF5" w14:textId="77777777" w:rsidR="001C186B" w:rsidRPr="00A4275B" w:rsidRDefault="001C186B" w:rsidP="00A06B26">
      <w:pPr>
        <w:spacing w:after="200" w:line="240" w:lineRule="auto"/>
        <w:jc w:val="both"/>
        <w:rPr>
          <w:rFonts w:ascii="Arial" w:hAnsi="Arial" w:cs="Arial"/>
          <w:sz w:val="24"/>
          <w:szCs w:val="24"/>
        </w:rPr>
      </w:pPr>
      <w:r w:rsidRPr="00A4275B">
        <w:rPr>
          <w:rFonts w:ascii="Arial" w:hAnsi="Arial" w:cs="Arial"/>
          <w:sz w:val="24"/>
          <w:szCs w:val="24"/>
        </w:rPr>
        <w:t xml:space="preserve">The overall total budget necessary to implement this CPS effectively is evaluated at </w:t>
      </w:r>
      <w:r w:rsidRPr="00A4275B">
        <w:rPr>
          <w:rFonts w:ascii="Arial" w:hAnsi="Arial" w:cs="Arial"/>
          <w:b/>
          <w:sz w:val="24"/>
          <w:szCs w:val="24"/>
        </w:rPr>
        <w:t>Rwf 8.4 billion</w:t>
      </w:r>
      <w:r w:rsidRPr="00A4275B">
        <w:rPr>
          <w:rFonts w:ascii="Arial" w:hAnsi="Arial" w:cs="Arial"/>
          <w:sz w:val="24"/>
          <w:szCs w:val="24"/>
        </w:rPr>
        <w:t>. The CP is aiming at mobilizing 30% of its total budget in year one, 60% of the budgets of year two and three with a goal of raising 80% of the funds needs in the final two years. This is an ambitious and stretching, but achievable, target for the CP. The fundraising targets seem also stretching when looked at with cognisance of the general downward trend in unrestricted income. However, the CP’s clear strategic direction with a strong narrative on the value addition to the Rwandan WASH sector and beyond, combined with the overall good perception of the donor community on Rwanda as a nation in areas of effective use of grants is an asset that gives WARw the confidence that the projected level of funding is still achievable.</w:t>
      </w:r>
    </w:p>
    <w:p w14:paraId="3D39E509" w14:textId="77777777" w:rsidR="001C186B" w:rsidRPr="00A4275B" w:rsidRDefault="001C186B" w:rsidP="00A06B26">
      <w:pPr>
        <w:spacing w:after="200" w:line="240" w:lineRule="auto"/>
        <w:jc w:val="both"/>
        <w:rPr>
          <w:rFonts w:ascii="Arial" w:hAnsi="Arial" w:cs="Arial"/>
          <w:sz w:val="24"/>
          <w:szCs w:val="24"/>
        </w:rPr>
      </w:pPr>
      <w:r w:rsidRPr="00A4275B">
        <w:rPr>
          <w:rFonts w:ascii="Arial" w:hAnsi="Arial" w:cs="Arial"/>
          <w:sz w:val="24"/>
          <w:szCs w:val="24"/>
        </w:rPr>
        <w:t xml:space="preserve">Maintaining a positive image in the eyes of donors will be key. WARw will ensure that the story and practice around fund raising and grants management is incredibly robust,  demonstrating how Value For Money is </w:t>
      </w:r>
      <w:r w:rsidR="0050495F" w:rsidRPr="00A4275B">
        <w:rPr>
          <w:rFonts w:ascii="Arial" w:hAnsi="Arial" w:cs="Arial"/>
          <w:sz w:val="24"/>
          <w:szCs w:val="24"/>
        </w:rPr>
        <w:t>ensured</w:t>
      </w:r>
      <w:r w:rsidRPr="00A4275B">
        <w:rPr>
          <w:rFonts w:ascii="Arial" w:hAnsi="Arial" w:cs="Arial"/>
          <w:sz w:val="24"/>
          <w:szCs w:val="24"/>
        </w:rPr>
        <w:t xml:space="preserve">, and portraying a high level of accountability and contribution to </w:t>
      </w:r>
      <w:r w:rsidR="0050495F" w:rsidRPr="00A4275B">
        <w:rPr>
          <w:rFonts w:ascii="Arial" w:hAnsi="Arial" w:cs="Arial"/>
          <w:sz w:val="24"/>
          <w:szCs w:val="24"/>
        </w:rPr>
        <w:t xml:space="preserve">achieving the </w:t>
      </w:r>
      <w:r w:rsidRPr="00A4275B">
        <w:rPr>
          <w:rFonts w:ascii="Arial" w:hAnsi="Arial" w:cs="Arial"/>
          <w:sz w:val="24"/>
          <w:szCs w:val="24"/>
        </w:rPr>
        <w:t xml:space="preserve">results framework. </w:t>
      </w:r>
    </w:p>
    <w:p w14:paraId="71146DFF" w14:textId="77777777" w:rsidR="001C186B" w:rsidRPr="00A4275B" w:rsidRDefault="001C186B" w:rsidP="00A06B26">
      <w:pPr>
        <w:spacing w:after="200" w:line="240" w:lineRule="auto"/>
        <w:jc w:val="both"/>
        <w:rPr>
          <w:rFonts w:ascii="Arial" w:hAnsi="Arial" w:cs="Arial"/>
          <w:sz w:val="24"/>
          <w:szCs w:val="24"/>
        </w:rPr>
      </w:pPr>
      <w:r w:rsidRPr="00A4275B">
        <w:rPr>
          <w:rFonts w:ascii="Arial" w:hAnsi="Arial" w:cs="Arial"/>
          <w:sz w:val="24"/>
          <w:szCs w:val="24"/>
        </w:rPr>
        <w:t xml:space="preserve">The 80/20 government’s law on INGOs spending pattern will inform the CP’s practice in costing all its plans. </w:t>
      </w:r>
      <w:r w:rsidR="0050495F" w:rsidRPr="00A4275B">
        <w:rPr>
          <w:rFonts w:ascii="Arial" w:hAnsi="Arial" w:cs="Arial"/>
          <w:sz w:val="24"/>
          <w:szCs w:val="24"/>
        </w:rPr>
        <w:t>Please see the CP’s multi-year CPOP and fundraising strategy for more details (</w:t>
      </w:r>
      <w:r w:rsidR="008D4C4A" w:rsidRPr="00A4275B">
        <w:rPr>
          <w:rFonts w:ascii="Arial" w:hAnsi="Arial" w:cs="Arial"/>
          <w:sz w:val="24"/>
          <w:szCs w:val="24"/>
        </w:rPr>
        <w:t>to be developed separately).</w:t>
      </w:r>
      <w:r w:rsidR="00A072A3" w:rsidRPr="00A4275B">
        <w:rPr>
          <w:rFonts w:ascii="Arial" w:hAnsi="Arial" w:cs="Arial"/>
          <w:sz w:val="24"/>
          <w:szCs w:val="24"/>
        </w:rPr>
        <w:t xml:space="preserve">  Appendix 3 attached shows WARw’s Risk Matrix.</w:t>
      </w:r>
    </w:p>
    <w:p w14:paraId="37CCC6C6" w14:textId="77777777" w:rsidR="009A1517" w:rsidRDefault="009A1517" w:rsidP="00032D73">
      <w:pPr>
        <w:pStyle w:val="Heading2"/>
        <w:rPr>
          <w:rFonts w:ascii="Arial" w:hAnsi="Arial" w:cs="Arial"/>
          <w:b/>
          <w:color w:val="00B0F0"/>
          <w:sz w:val="28"/>
          <w:szCs w:val="28"/>
        </w:rPr>
      </w:pPr>
      <w:bookmarkStart w:id="34" w:name="_Toc453521633"/>
    </w:p>
    <w:p w14:paraId="2B68C5E1" w14:textId="77777777" w:rsidR="00086EFA" w:rsidRPr="00A4275B" w:rsidRDefault="001C186B" w:rsidP="00032D73">
      <w:pPr>
        <w:pStyle w:val="Heading2"/>
        <w:rPr>
          <w:rFonts w:ascii="Arial" w:hAnsi="Arial" w:cs="Arial"/>
          <w:b/>
          <w:color w:val="00B0F0"/>
          <w:sz w:val="28"/>
          <w:szCs w:val="28"/>
        </w:rPr>
      </w:pPr>
      <w:bookmarkStart w:id="35" w:name="_Toc461209489"/>
      <w:r w:rsidRPr="00A4275B">
        <w:rPr>
          <w:rFonts w:ascii="Arial" w:hAnsi="Arial" w:cs="Arial"/>
          <w:b/>
          <w:color w:val="00B0F0"/>
          <w:sz w:val="28"/>
          <w:szCs w:val="28"/>
        </w:rPr>
        <w:t>Appendices</w:t>
      </w:r>
      <w:bookmarkEnd w:id="35"/>
    </w:p>
    <w:p w14:paraId="6D7C2592" w14:textId="36FC6EB3" w:rsidR="00086EFA" w:rsidRPr="00DE423E" w:rsidRDefault="00C71DB5" w:rsidP="00E5559C">
      <w:pPr>
        <w:rPr>
          <w:rFonts w:ascii="Arial" w:hAnsi="Arial" w:cs="Arial"/>
          <w:sz w:val="24"/>
          <w:szCs w:val="24"/>
        </w:rPr>
      </w:pPr>
      <w:r w:rsidRPr="00DE423E">
        <w:rPr>
          <w:rFonts w:ascii="Arial" w:hAnsi="Arial" w:cs="Arial"/>
          <w:sz w:val="24"/>
          <w:szCs w:val="24"/>
        </w:rPr>
        <w:t>Appendix 1: Rwanda’s context analysis</w:t>
      </w:r>
    </w:p>
    <w:p w14:paraId="42D315E9" w14:textId="5718C72D" w:rsidR="00C71DB5" w:rsidRPr="00DE423E" w:rsidRDefault="00C71DB5" w:rsidP="00E5559C">
      <w:pPr>
        <w:rPr>
          <w:rFonts w:ascii="Arial" w:hAnsi="Arial" w:cs="Arial"/>
          <w:sz w:val="24"/>
          <w:szCs w:val="24"/>
        </w:rPr>
      </w:pPr>
      <w:r w:rsidRPr="00DE423E">
        <w:rPr>
          <w:rFonts w:ascii="Arial" w:hAnsi="Arial" w:cs="Arial"/>
          <w:sz w:val="24"/>
          <w:szCs w:val="24"/>
        </w:rPr>
        <w:t>Appendix 2: Log Frame Matrix</w:t>
      </w:r>
    </w:p>
    <w:p w14:paraId="6D403211" w14:textId="4B5432A0" w:rsidR="00C71DB5" w:rsidRPr="00DE423E" w:rsidRDefault="00C71DB5" w:rsidP="00E5559C">
      <w:pPr>
        <w:rPr>
          <w:rFonts w:ascii="Arial" w:hAnsi="Arial" w:cs="Arial"/>
          <w:sz w:val="24"/>
          <w:szCs w:val="24"/>
        </w:rPr>
      </w:pPr>
      <w:r w:rsidRPr="00DE423E">
        <w:rPr>
          <w:rFonts w:ascii="Arial" w:hAnsi="Arial" w:cs="Arial"/>
          <w:sz w:val="24"/>
          <w:szCs w:val="24"/>
        </w:rPr>
        <w:t>Appendix 3. W</w:t>
      </w:r>
      <w:r>
        <w:rPr>
          <w:rFonts w:ascii="Arial" w:hAnsi="Arial" w:cs="Arial"/>
          <w:sz w:val="24"/>
          <w:szCs w:val="24"/>
        </w:rPr>
        <w:t>aterAid Rwanda</w:t>
      </w:r>
      <w:r w:rsidRPr="00DE423E">
        <w:rPr>
          <w:rFonts w:ascii="Arial" w:hAnsi="Arial" w:cs="Arial"/>
          <w:sz w:val="24"/>
          <w:szCs w:val="24"/>
        </w:rPr>
        <w:t>’s Risk Management Plan</w:t>
      </w:r>
    </w:p>
    <w:p w14:paraId="2DF5FDA5" w14:textId="77777777" w:rsidR="00C71DB5" w:rsidRPr="00DE423E" w:rsidRDefault="00C71DB5" w:rsidP="00DE423E">
      <w:pPr>
        <w:rPr>
          <w:rFonts w:ascii="Arial" w:eastAsiaTheme="majorEastAsia" w:hAnsi="Arial" w:cs="Arial"/>
          <w:b/>
          <w:sz w:val="24"/>
          <w:szCs w:val="24"/>
        </w:rPr>
      </w:pPr>
    </w:p>
    <w:p w14:paraId="0D2FA7D1" w14:textId="77777777" w:rsidR="00C71DB5" w:rsidRDefault="00C71DB5" w:rsidP="00DE423E"/>
    <w:p w14:paraId="7845A7C8" w14:textId="77777777" w:rsidR="00C71DB5" w:rsidRDefault="00C71DB5" w:rsidP="00DE423E"/>
    <w:p w14:paraId="23429FF7" w14:textId="77777777" w:rsidR="00C71DB5" w:rsidRDefault="00C71DB5" w:rsidP="00DE423E"/>
    <w:p w14:paraId="4EBA5444" w14:textId="0D8D0E67" w:rsidR="00086EFA" w:rsidRPr="00A4275B" w:rsidRDefault="001C186B" w:rsidP="00032D73">
      <w:pPr>
        <w:pStyle w:val="Heading2"/>
        <w:rPr>
          <w:rFonts w:ascii="Arial" w:hAnsi="Arial" w:cs="Arial"/>
          <w:b/>
          <w:color w:val="auto"/>
          <w:sz w:val="24"/>
          <w:szCs w:val="24"/>
        </w:rPr>
      </w:pPr>
      <w:bookmarkStart w:id="36" w:name="_Toc461209490"/>
      <w:r w:rsidRPr="00A4275B">
        <w:rPr>
          <w:rFonts w:ascii="Arial" w:hAnsi="Arial" w:cs="Arial"/>
          <w:b/>
          <w:color w:val="auto"/>
          <w:sz w:val="24"/>
          <w:szCs w:val="24"/>
        </w:rPr>
        <w:t>Appendix 1.</w:t>
      </w:r>
      <w:r w:rsidR="00086EFA" w:rsidRPr="00A4275B">
        <w:rPr>
          <w:rFonts w:ascii="Arial" w:hAnsi="Arial" w:cs="Arial"/>
          <w:b/>
          <w:color w:val="auto"/>
          <w:sz w:val="24"/>
          <w:szCs w:val="24"/>
        </w:rPr>
        <w:t xml:space="preserve"> Rwanda’s context analysis</w:t>
      </w:r>
      <w:bookmarkEnd w:id="36"/>
    </w:p>
    <w:p w14:paraId="5D3F82DA" w14:textId="77777777" w:rsidR="00086EFA" w:rsidRPr="00A4275B" w:rsidRDefault="00086EFA" w:rsidP="00086EFA">
      <w:pPr>
        <w:tabs>
          <w:tab w:val="left" w:pos="142"/>
        </w:tabs>
        <w:spacing w:after="0" w:line="240" w:lineRule="auto"/>
        <w:ind w:left="360"/>
        <w:jc w:val="both"/>
        <w:rPr>
          <w:rFonts w:ascii="Arial" w:hAnsi="Arial" w:cs="Arial"/>
          <w:sz w:val="24"/>
          <w:szCs w:val="24"/>
        </w:rPr>
      </w:pPr>
    </w:p>
    <w:p w14:paraId="688BD057" w14:textId="77777777" w:rsidR="00086EFA" w:rsidRPr="00A4275B" w:rsidRDefault="00086EFA" w:rsidP="00E8483F">
      <w:pPr>
        <w:rPr>
          <w:rFonts w:ascii="Arial" w:hAnsi="Arial" w:cs="Arial"/>
          <w:b/>
          <w:color w:val="00B0F0"/>
          <w:sz w:val="24"/>
          <w:szCs w:val="24"/>
          <w:shd w:val="clear" w:color="auto" w:fill="FFFFFF"/>
        </w:rPr>
      </w:pPr>
      <w:r w:rsidRPr="00A4275B">
        <w:rPr>
          <w:rFonts w:ascii="Arial" w:hAnsi="Arial" w:cs="Arial"/>
          <w:b/>
          <w:color w:val="00B0F0"/>
          <w:sz w:val="24"/>
          <w:szCs w:val="24"/>
          <w:shd w:val="clear" w:color="auto" w:fill="FFFFFF"/>
        </w:rPr>
        <w:t>Background</w:t>
      </w:r>
    </w:p>
    <w:p w14:paraId="56C49011" w14:textId="77777777" w:rsidR="00B95CE7" w:rsidRPr="00B95CE7" w:rsidRDefault="00086EFA" w:rsidP="00B95CE7">
      <w:pPr>
        <w:tabs>
          <w:tab w:val="left" w:pos="142"/>
        </w:tabs>
        <w:spacing w:line="240" w:lineRule="auto"/>
        <w:jc w:val="both"/>
        <w:rPr>
          <w:rFonts w:ascii="Arial" w:hAnsi="Arial" w:cs="Arial"/>
          <w:sz w:val="24"/>
          <w:szCs w:val="24"/>
          <w:shd w:val="clear" w:color="auto" w:fill="FFFFFF"/>
        </w:rPr>
      </w:pPr>
      <w:r w:rsidRPr="00A4275B">
        <w:rPr>
          <w:rFonts w:ascii="Arial" w:hAnsi="Arial" w:cs="Arial"/>
          <w:sz w:val="24"/>
          <w:szCs w:val="24"/>
          <w:shd w:val="clear" w:color="auto" w:fill="FFFFFF"/>
        </w:rPr>
        <w:t xml:space="preserve">Rwanda is a landlocked country situated in East Africa, bordered by the Democratic Republic of Congo (DRC) to the west, Tanzania to the east, Uganda to the north, and Burundi to the south. The current population of Rwanda is of 11.4 million residents, with an average growth rate of 2.6% per year. </w:t>
      </w:r>
      <w:r w:rsidRPr="00A4275B">
        <w:rPr>
          <w:rFonts w:ascii="Arial" w:hAnsi="Arial" w:cs="Arial"/>
          <w:sz w:val="24"/>
          <w:szCs w:val="24"/>
        </w:rPr>
        <w:t xml:space="preserve">This population is youthful, with 53% below 19 years old and 52% of the population is female. Majority of Rwandans </w:t>
      </w:r>
      <w:r w:rsidRPr="00A4275B">
        <w:rPr>
          <w:rFonts w:ascii="Arial" w:hAnsi="Arial" w:cs="Arial"/>
          <w:sz w:val="24"/>
          <w:szCs w:val="24"/>
          <w:shd w:val="clear" w:color="auto" w:fill="FFFFFF"/>
        </w:rPr>
        <w:t>(84%) live in</w:t>
      </w:r>
      <w:r w:rsidRPr="00A4275B">
        <w:rPr>
          <w:rFonts w:ascii="Arial" w:hAnsi="Arial" w:cs="Arial"/>
          <w:sz w:val="24"/>
          <w:szCs w:val="24"/>
        </w:rPr>
        <w:t xml:space="preserve"> rural areas. However, there is a rapid annual growth rate of the urban population currently estimated at 4.5% and the government is promoting urbanisation and secondary cities </w:t>
      </w:r>
      <w:r w:rsidR="00DF7B9F" w:rsidRPr="00A4275B">
        <w:rPr>
          <w:rFonts w:ascii="Arial" w:hAnsi="Arial" w:cs="Arial"/>
          <w:sz w:val="24"/>
          <w:szCs w:val="24"/>
        </w:rPr>
        <w:t>to encourage</w:t>
      </w:r>
      <w:r w:rsidRPr="00A4275B">
        <w:rPr>
          <w:rFonts w:ascii="Arial" w:hAnsi="Arial" w:cs="Arial"/>
          <w:sz w:val="24"/>
          <w:szCs w:val="24"/>
        </w:rPr>
        <w:t xml:space="preserve"> non-agricultural </w:t>
      </w:r>
      <w:r w:rsidRPr="00B95CE7">
        <w:rPr>
          <w:rFonts w:ascii="Arial" w:hAnsi="Arial" w:cs="Arial"/>
          <w:sz w:val="24"/>
          <w:szCs w:val="24"/>
          <w:shd w:val="clear" w:color="auto" w:fill="FFFFFF"/>
        </w:rPr>
        <w:t>economic activities with a target of reaching 35% of urban population by 2020</w:t>
      </w:r>
      <w:r w:rsidRPr="00B95CE7">
        <w:rPr>
          <w:shd w:val="clear" w:color="auto" w:fill="FFFFFF"/>
        </w:rPr>
        <w:footnoteReference w:id="9"/>
      </w:r>
      <w:r w:rsidR="00B95CE7" w:rsidRPr="00B95CE7">
        <w:rPr>
          <w:rFonts w:ascii="Arial" w:hAnsi="Arial" w:cs="Arial"/>
          <w:sz w:val="24"/>
          <w:szCs w:val="24"/>
          <w:shd w:val="clear" w:color="auto" w:fill="FFFFFF"/>
        </w:rPr>
        <w:t xml:space="preserve">. The content of this </w:t>
      </w:r>
      <w:r w:rsidR="00B95CE7">
        <w:rPr>
          <w:rFonts w:ascii="Arial" w:hAnsi="Arial" w:cs="Arial"/>
          <w:sz w:val="24"/>
          <w:szCs w:val="24"/>
          <w:shd w:val="clear" w:color="auto" w:fill="FFFFFF"/>
        </w:rPr>
        <w:t>context analysis</w:t>
      </w:r>
      <w:r w:rsidR="00B95CE7" w:rsidRPr="00B95CE7">
        <w:rPr>
          <w:rFonts w:ascii="Arial" w:hAnsi="Arial" w:cs="Arial"/>
          <w:sz w:val="24"/>
          <w:szCs w:val="24"/>
          <w:shd w:val="clear" w:color="auto" w:fill="FFFFFF"/>
        </w:rPr>
        <w:t xml:space="preserve"> has been developed through a collaborative process which involved a strong PESTLE </w:t>
      </w:r>
      <w:r w:rsidR="00B95CE7">
        <w:rPr>
          <w:rFonts w:ascii="Arial" w:hAnsi="Arial" w:cs="Arial"/>
          <w:sz w:val="24"/>
          <w:szCs w:val="24"/>
          <w:shd w:val="clear" w:color="auto" w:fill="FFFFFF"/>
        </w:rPr>
        <w:t xml:space="preserve">analysis </w:t>
      </w:r>
      <w:r w:rsidR="00B95CE7" w:rsidRPr="00B95CE7">
        <w:rPr>
          <w:rFonts w:ascii="Arial" w:hAnsi="Arial" w:cs="Arial"/>
          <w:sz w:val="24"/>
          <w:szCs w:val="24"/>
          <w:shd w:val="clear" w:color="auto" w:fill="FFFFFF"/>
        </w:rPr>
        <w:t xml:space="preserve">supplemented by a Political Economy Analysis and an Internal Review of the WaterAid Rwanda Country Programme’s performance since 2010, date of its inception in Rwanda. The deliberations and consultations were attended by people ranging from WaterAid staff at different levels, community members, local civil society organisations, Bugesera district, International Nongovernmental Organisations, Government of Rwanda as well as bilateral and multilateral organisations. </w:t>
      </w:r>
    </w:p>
    <w:p w14:paraId="4DD7BCAF" w14:textId="77777777" w:rsidR="00086EFA" w:rsidRPr="00A4275B" w:rsidRDefault="00086EFA" w:rsidP="00086EFA">
      <w:pPr>
        <w:tabs>
          <w:tab w:val="left" w:pos="142"/>
        </w:tabs>
        <w:spacing w:line="240" w:lineRule="auto"/>
        <w:jc w:val="both"/>
        <w:rPr>
          <w:rFonts w:ascii="Arial" w:hAnsi="Arial" w:cs="Arial"/>
          <w:sz w:val="24"/>
          <w:szCs w:val="24"/>
        </w:rPr>
      </w:pPr>
    </w:p>
    <w:p w14:paraId="686E5D9D" w14:textId="77777777" w:rsidR="00086EFA" w:rsidRPr="00A4275B" w:rsidRDefault="00086EFA" w:rsidP="00E8483F">
      <w:pPr>
        <w:rPr>
          <w:rFonts w:ascii="Arial" w:hAnsi="Arial" w:cs="Arial"/>
          <w:b/>
          <w:color w:val="00B0F0"/>
          <w:sz w:val="24"/>
          <w:szCs w:val="24"/>
        </w:rPr>
      </w:pPr>
      <w:r w:rsidRPr="00A4275B">
        <w:rPr>
          <w:rFonts w:ascii="Arial" w:hAnsi="Arial" w:cs="Arial"/>
          <w:b/>
          <w:color w:val="00B0F0"/>
          <w:sz w:val="24"/>
          <w:szCs w:val="24"/>
        </w:rPr>
        <w:t>Political Context</w:t>
      </w:r>
    </w:p>
    <w:p w14:paraId="6D0A3A48" w14:textId="77777777" w:rsidR="00086EFA" w:rsidRPr="00A4275B" w:rsidRDefault="00086EFA" w:rsidP="00086EFA">
      <w:pPr>
        <w:tabs>
          <w:tab w:val="left" w:pos="142"/>
        </w:tabs>
        <w:spacing w:line="240" w:lineRule="auto"/>
        <w:jc w:val="both"/>
        <w:rPr>
          <w:rFonts w:ascii="Arial" w:hAnsi="Arial" w:cs="Arial"/>
          <w:b/>
          <w:sz w:val="24"/>
          <w:szCs w:val="24"/>
        </w:rPr>
      </w:pPr>
      <w:r w:rsidRPr="00A4275B">
        <w:rPr>
          <w:rFonts w:ascii="Arial" w:hAnsi="Arial" w:cs="Arial"/>
          <w:sz w:val="24"/>
          <w:szCs w:val="24"/>
          <w:shd w:val="clear" w:color="auto" w:fill="FFFFFF"/>
        </w:rPr>
        <w:t>Post-genocide political stability has been sustained under the leadership of President Paul Kagame who is serving his second term in office with his Rwanda Patriotic Front (RPF) led government. The recently amended constitution (2015) reduced the presidential term from 7 to 5 years with a possibility of re-election once. This presents a possibility that the current president may seek re-election for another term of five years after his current term expires in 2017. It is useful to note that opposition is growing outside of the country among Rwandese in the diaspora and international community. However this opposition is not significant enough to change the political equation in Rwanda today or in the foreseeable future</w:t>
      </w:r>
      <w:r w:rsidR="00F323FC" w:rsidRPr="00A4275B">
        <w:rPr>
          <w:rFonts w:ascii="Arial" w:hAnsi="Arial" w:cs="Arial"/>
          <w:sz w:val="24"/>
          <w:szCs w:val="24"/>
          <w:shd w:val="clear" w:color="auto" w:fill="FFFFFF"/>
        </w:rPr>
        <w:t>.</w:t>
      </w:r>
    </w:p>
    <w:p w14:paraId="3C6ACBBA" w14:textId="77777777" w:rsidR="00086EFA" w:rsidRPr="00A4275B" w:rsidRDefault="00086EFA" w:rsidP="00086EFA">
      <w:pPr>
        <w:tabs>
          <w:tab w:val="left" w:pos="142"/>
        </w:tabs>
        <w:spacing w:line="240" w:lineRule="auto"/>
        <w:jc w:val="both"/>
        <w:rPr>
          <w:rFonts w:ascii="Arial" w:hAnsi="Arial" w:cs="Arial"/>
          <w:sz w:val="24"/>
          <w:szCs w:val="24"/>
          <w:shd w:val="clear" w:color="auto" w:fill="FFFFFF"/>
        </w:rPr>
      </w:pPr>
      <w:r w:rsidRPr="00A4275B">
        <w:rPr>
          <w:rFonts w:ascii="Arial" w:hAnsi="Arial" w:cs="Arial"/>
          <w:sz w:val="24"/>
          <w:szCs w:val="24"/>
          <w:shd w:val="clear" w:color="auto" w:fill="FFFFFF"/>
        </w:rPr>
        <w:t>The Government of Rwanda seeks to significantly reduce poverty and drive economic development through a strong vision for the transformation of Rwanda. Right to good life, right to live in a healthy and clean environment are enshrined in the new constitution and also sets out establishment of special measures and actions aimed at the welfare of the indigents, people living with disabilities, elderly and other vulnerable groups as duties of the state</w:t>
      </w:r>
      <w:r w:rsidRPr="00A4275B">
        <w:rPr>
          <w:rFonts w:ascii="Arial" w:hAnsi="Arial" w:cs="Arial"/>
          <w:sz w:val="24"/>
          <w:szCs w:val="24"/>
        </w:rPr>
        <w:t xml:space="preserve">. </w:t>
      </w:r>
      <w:r w:rsidRPr="00A4275B">
        <w:rPr>
          <w:rFonts w:ascii="Arial" w:hAnsi="Arial" w:cs="Arial"/>
          <w:sz w:val="24"/>
          <w:szCs w:val="24"/>
          <w:shd w:val="clear" w:color="auto" w:fill="FFFFFF"/>
        </w:rPr>
        <w:t>Vision 2020 and the Economic Development and Poverty Reduction Strategies (EDPRS I and II) outlines government’s key priorities and are the guiding tools for the country’s path to becoming a middle income country, and knowledge based economy by 2020.</w:t>
      </w:r>
    </w:p>
    <w:p w14:paraId="681663E0" w14:textId="77777777" w:rsidR="00086EFA" w:rsidRPr="00A4275B" w:rsidRDefault="00086EFA" w:rsidP="00086EFA">
      <w:pPr>
        <w:tabs>
          <w:tab w:val="left" w:pos="142"/>
        </w:tabs>
        <w:spacing w:line="240" w:lineRule="auto"/>
        <w:jc w:val="both"/>
        <w:rPr>
          <w:rFonts w:ascii="Arial" w:hAnsi="Arial" w:cs="Arial"/>
          <w:sz w:val="24"/>
          <w:szCs w:val="24"/>
        </w:rPr>
      </w:pPr>
      <w:r w:rsidRPr="00A4275B">
        <w:rPr>
          <w:rFonts w:ascii="Arial" w:hAnsi="Arial" w:cs="Arial"/>
          <w:sz w:val="24"/>
          <w:szCs w:val="24"/>
        </w:rPr>
        <w:t xml:space="preserve">Within the above economic and development frameworks, water supply specifically and to an extent sanitation are seen as an essential infrastructure and drivers of social and economic development, poverty reduction and public health. </w:t>
      </w:r>
      <w:r w:rsidRPr="00A4275B">
        <w:rPr>
          <w:rFonts w:ascii="Arial" w:hAnsi="Arial" w:cs="Arial"/>
          <w:sz w:val="24"/>
          <w:szCs w:val="24"/>
          <w:shd w:val="clear" w:color="auto" w:fill="FFFFFF"/>
        </w:rPr>
        <w:t>However, more emphasis is placed on water being an ‘essential infrastructure’ rather than WASH as an integrated package being central to development. There is a clear bias towards water as an infrastructural solution, with sanitation development being given a lesser priority status and hygiene and related behaviour change often being completely marginalised.  On the other hand, t</w:t>
      </w:r>
      <w:r w:rsidRPr="00A4275B">
        <w:rPr>
          <w:rFonts w:ascii="Arial" w:hAnsi="Arial" w:cs="Arial"/>
          <w:sz w:val="24"/>
          <w:szCs w:val="24"/>
        </w:rPr>
        <w:t xml:space="preserve">he national decentralisation process is in its third phase, through which the district has become the implementing arm for all government programmes, including water and sanitation.  As part of upward accountability, the introduction of the process of performance contracts – </w:t>
      </w:r>
      <w:r w:rsidRPr="00A4275B">
        <w:rPr>
          <w:rFonts w:ascii="Arial" w:hAnsi="Arial" w:cs="Arial"/>
          <w:i/>
          <w:sz w:val="24"/>
          <w:szCs w:val="24"/>
        </w:rPr>
        <w:t>‘Imihigo</w:t>
      </w:r>
      <w:r w:rsidRPr="00A4275B">
        <w:rPr>
          <w:rFonts w:ascii="Arial" w:hAnsi="Arial" w:cs="Arial"/>
          <w:sz w:val="24"/>
          <w:szCs w:val="24"/>
        </w:rPr>
        <w:t>’</w:t>
      </w:r>
      <w:r w:rsidRPr="00A4275B">
        <w:rPr>
          <w:rFonts w:ascii="Arial" w:hAnsi="Arial" w:cs="Arial"/>
          <w:i/>
          <w:sz w:val="24"/>
          <w:szCs w:val="24"/>
        </w:rPr>
        <w:t xml:space="preserve"> </w:t>
      </w:r>
      <w:r w:rsidRPr="00A4275B">
        <w:rPr>
          <w:rFonts w:ascii="Arial" w:hAnsi="Arial" w:cs="Arial"/>
          <w:sz w:val="24"/>
          <w:szCs w:val="24"/>
        </w:rPr>
        <w:t>in local language–</w:t>
      </w:r>
      <w:r w:rsidRPr="00A4275B">
        <w:rPr>
          <w:rFonts w:ascii="Arial" w:hAnsi="Arial" w:cs="Arial"/>
          <w:i/>
          <w:sz w:val="24"/>
          <w:szCs w:val="24"/>
        </w:rPr>
        <w:t xml:space="preserve"> </w:t>
      </w:r>
      <w:r w:rsidRPr="00A4275B">
        <w:rPr>
          <w:rFonts w:ascii="Arial" w:hAnsi="Arial" w:cs="Arial"/>
          <w:sz w:val="24"/>
          <w:szCs w:val="24"/>
        </w:rPr>
        <w:t xml:space="preserve">has had a significant impact at the district level with Mayors being held accountable for targets (including water) within their areas.  </w:t>
      </w:r>
    </w:p>
    <w:p w14:paraId="3E028941" w14:textId="77777777" w:rsidR="00086EFA" w:rsidRPr="00A4275B" w:rsidRDefault="00086EFA" w:rsidP="00086EFA">
      <w:pPr>
        <w:tabs>
          <w:tab w:val="left" w:pos="142"/>
        </w:tabs>
        <w:spacing w:line="240" w:lineRule="auto"/>
        <w:jc w:val="both"/>
        <w:rPr>
          <w:rFonts w:ascii="Arial" w:hAnsi="Arial" w:cs="Arial"/>
          <w:sz w:val="24"/>
          <w:szCs w:val="24"/>
        </w:rPr>
      </w:pPr>
      <w:r w:rsidRPr="00A4275B">
        <w:rPr>
          <w:rFonts w:ascii="Arial" w:hAnsi="Arial" w:cs="Arial"/>
          <w:sz w:val="24"/>
          <w:szCs w:val="24"/>
        </w:rPr>
        <w:t xml:space="preserve">Formal spaces for citizen engagement in programmes and policies exist, and structures and mechanisms are in place for citizens to be heard, via community leaders, District Councils, and via the monitoring of the performance contracts. However, the extent to which citizens capacitated or facilitated to make full use of these spaces is still in question. Moreover, </w:t>
      </w:r>
      <w:r w:rsidRPr="00A4275B">
        <w:rPr>
          <w:rFonts w:ascii="Arial" w:hAnsi="Arial" w:cs="Arial"/>
          <w:sz w:val="24"/>
          <w:szCs w:val="24"/>
          <w:shd w:val="clear" w:color="auto" w:fill="FFFFFF"/>
        </w:rPr>
        <w:t>significant constraints exist for opposition parties, media and civil society to operate freely. These are some of the avenues through which divergent opinions could be heard. Some observers have judged the political space as heavily controlled (Intrac, 2014)</w:t>
      </w:r>
    </w:p>
    <w:p w14:paraId="02584647" w14:textId="77777777" w:rsidR="00086EFA" w:rsidRPr="00A4275B" w:rsidRDefault="00086EFA" w:rsidP="00086EFA">
      <w:pPr>
        <w:tabs>
          <w:tab w:val="left" w:pos="142"/>
        </w:tabs>
        <w:spacing w:line="240" w:lineRule="auto"/>
        <w:jc w:val="both"/>
        <w:rPr>
          <w:rFonts w:ascii="Arial" w:hAnsi="Arial" w:cs="Arial"/>
          <w:color w:val="FF0000"/>
          <w:sz w:val="24"/>
          <w:szCs w:val="24"/>
        </w:rPr>
      </w:pPr>
      <w:r w:rsidRPr="00A4275B">
        <w:rPr>
          <w:rFonts w:ascii="Arial" w:hAnsi="Arial" w:cs="Arial"/>
          <w:sz w:val="24"/>
          <w:szCs w:val="24"/>
          <w:shd w:val="clear" w:color="auto" w:fill="FFFFFF"/>
        </w:rPr>
        <w:t>Rwanda has significant regional and continental influence, presence and good relations with other African nations.  The African Union’s Kigali Action Plan (KAP)</w:t>
      </w:r>
      <w:r w:rsidRPr="00A4275B">
        <w:rPr>
          <w:rFonts w:ascii="Arial" w:hAnsi="Arial" w:cs="Arial"/>
          <w:sz w:val="24"/>
          <w:szCs w:val="24"/>
        </w:rPr>
        <w:t xml:space="preserve"> </w:t>
      </w:r>
      <w:r w:rsidRPr="00A4275B">
        <w:rPr>
          <w:rFonts w:ascii="Arial" w:hAnsi="Arial" w:cs="Arial"/>
          <w:sz w:val="24"/>
          <w:szCs w:val="24"/>
          <w:shd w:val="clear" w:color="auto" w:fill="FFFFFF"/>
        </w:rPr>
        <w:t>is being led by the president of Rwanda,</w:t>
      </w:r>
      <w:r w:rsidRPr="00A4275B">
        <w:rPr>
          <w:rFonts w:ascii="Arial" w:hAnsi="Arial" w:cs="Arial"/>
          <w:sz w:val="24"/>
          <w:szCs w:val="24"/>
        </w:rPr>
        <w:t xml:space="preserve"> reflecting the country’s rapid progress in delivering water and sanitation.</w:t>
      </w:r>
      <w:r w:rsidRPr="00A4275B">
        <w:rPr>
          <w:rFonts w:ascii="Arial" w:hAnsi="Arial" w:cs="Arial"/>
          <w:sz w:val="24"/>
          <w:szCs w:val="24"/>
          <w:shd w:val="clear" w:color="auto" w:fill="FFFFFF"/>
        </w:rPr>
        <w:t xml:space="preserve"> </w:t>
      </w:r>
      <w:r w:rsidRPr="00A4275B">
        <w:rPr>
          <w:rFonts w:ascii="Arial" w:hAnsi="Arial" w:cs="Arial"/>
          <w:sz w:val="24"/>
          <w:szCs w:val="24"/>
        </w:rPr>
        <w:t xml:space="preserve">This $68million programme that was agreed with the African Development Bank and led by the government of Rwanda is designed to improve financing and access to WASH in 10 African countries that were seen as lagging behind on MDGs targets.  Rwanda has been selected  the pilot country for the SDG 16 on Governance and rule of law and it will also host the Africa SDG </w:t>
      </w:r>
      <w:r w:rsidR="00914756" w:rsidRPr="00A4275B">
        <w:rPr>
          <w:rFonts w:ascii="Arial" w:hAnsi="Arial" w:cs="Arial"/>
          <w:sz w:val="24"/>
          <w:szCs w:val="24"/>
        </w:rPr>
        <w:t>Centre</w:t>
      </w:r>
      <w:r w:rsidRPr="00A4275B">
        <w:rPr>
          <w:rFonts w:ascii="Arial" w:hAnsi="Arial" w:cs="Arial"/>
          <w:sz w:val="24"/>
          <w:szCs w:val="24"/>
        </w:rPr>
        <w:t xml:space="preserve"> which is expected to drive innovation and research towards achievement of the SDGs in Africa</w:t>
      </w:r>
      <w:r w:rsidRPr="00A4275B">
        <w:rPr>
          <w:rFonts w:ascii="Arial" w:hAnsi="Arial" w:cs="Arial"/>
          <w:color w:val="FF0000"/>
          <w:sz w:val="24"/>
          <w:szCs w:val="24"/>
        </w:rPr>
        <w:t>.</w:t>
      </w:r>
    </w:p>
    <w:p w14:paraId="0F8CC619" w14:textId="77777777" w:rsidR="00086EFA" w:rsidRPr="00A4275B" w:rsidRDefault="00086EFA" w:rsidP="00E8483F">
      <w:pPr>
        <w:rPr>
          <w:rFonts w:ascii="Arial" w:hAnsi="Arial" w:cs="Arial"/>
          <w:sz w:val="24"/>
          <w:szCs w:val="24"/>
        </w:rPr>
      </w:pPr>
    </w:p>
    <w:p w14:paraId="26985852" w14:textId="77777777" w:rsidR="00086EFA" w:rsidRPr="00A4275B" w:rsidRDefault="00086EFA" w:rsidP="00E8483F">
      <w:pPr>
        <w:rPr>
          <w:rFonts w:ascii="Arial" w:hAnsi="Arial" w:cs="Arial"/>
          <w:b/>
          <w:color w:val="00B0F0"/>
          <w:sz w:val="24"/>
          <w:szCs w:val="24"/>
        </w:rPr>
      </w:pPr>
      <w:r w:rsidRPr="00A4275B">
        <w:rPr>
          <w:rFonts w:ascii="Arial" w:hAnsi="Arial" w:cs="Arial"/>
          <w:b/>
          <w:color w:val="00B0F0"/>
          <w:sz w:val="24"/>
          <w:szCs w:val="24"/>
        </w:rPr>
        <w:t>Economic Context</w:t>
      </w:r>
    </w:p>
    <w:p w14:paraId="3D8104DA" w14:textId="77777777" w:rsidR="00086EFA" w:rsidRPr="00A4275B" w:rsidRDefault="00086EFA" w:rsidP="00086EFA">
      <w:pPr>
        <w:tabs>
          <w:tab w:val="left" w:pos="142"/>
        </w:tabs>
        <w:spacing w:line="240" w:lineRule="auto"/>
        <w:jc w:val="both"/>
        <w:rPr>
          <w:rFonts w:ascii="Arial" w:hAnsi="Arial" w:cs="Arial"/>
          <w:sz w:val="24"/>
          <w:szCs w:val="24"/>
        </w:rPr>
      </w:pPr>
      <w:r w:rsidRPr="00A4275B">
        <w:rPr>
          <w:rFonts w:ascii="Arial" w:hAnsi="Arial" w:cs="Arial"/>
          <w:sz w:val="24"/>
          <w:szCs w:val="24"/>
        </w:rPr>
        <w:t xml:space="preserve">Rwanda has been experiencing fast economic transformation achieving an annual growth rate of 8% GDP, and GDP per capita income more than tripling from US$ 211 in 2001 to US$ 719 in 2014.  It was the tenth fastest growing economy in the world during the decade 2000 to 2009, yet it remains one of the poorest countries in the region and in the world, poverty and extreme poverty being evaluated at 39.1% and 16.3% respectively (EICV, 2014).  About </w:t>
      </w:r>
      <w:r w:rsidRPr="00A4275B">
        <w:rPr>
          <w:rFonts w:ascii="Arial" w:hAnsi="Arial" w:cs="Arial"/>
          <w:sz w:val="24"/>
          <w:szCs w:val="24"/>
          <w:shd w:val="clear" w:color="auto" w:fill="FFFFFF"/>
        </w:rPr>
        <w:t>80% of the population is engaged in subsistence agriculture. Tourism, minerals, coffee and tea are Rwanda's main sources of foreign exchange.</w:t>
      </w:r>
      <w:r w:rsidRPr="00A4275B">
        <w:rPr>
          <w:rFonts w:ascii="Arial" w:hAnsi="Arial" w:cs="Arial"/>
          <w:sz w:val="24"/>
          <w:szCs w:val="24"/>
        </w:rPr>
        <w:t xml:space="preserve"> </w:t>
      </w:r>
    </w:p>
    <w:p w14:paraId="19A3E87A" w14:textId="77777777" w:rsidR="00086EFA" w:rsidRPr="00A4275B" w:rsidRDefault="00086EFA" w:rsidP="00086EFA">
      <w:pPr>
        <w:tabs>
          <w:tab w:val="left" w:pos="142"/>
        </w:tabs>
        <w:spacing w:line="240" w:lineRule="auto"/>
        <w:jc w:val="both"/>
        <w:rPr>
          <w:rFonts w:ascii="Arial" w:hAnsi="Arial" w:cs="Arial"/>
          <w:sz w:val="24"/>
          <w:szCs w:val="24"/>
        </w:rPr>
      </w:pPr>
      <w:r w:rsidRPr="00A4275B">
        <w:rPr>
          <w:rFonts w:ascii="Arial" w:hAnsi="Arial" w:cs="Arial"/>
          <w:sz w:val="24"/>
          <w:szCs w:val="24"/>
        </w:rPr>
        <w:t xml:space="preserve">Rwanda’s dependence on aid has declined in recent years, with the </w:t>
      </w:r>
      <w:r w:rsidR="00914756" w:rsidRPr="00A4275B">
        <w:rPr>
          <w:rFonts w:ascii="Arial" w:eastAsia="Calibri" w:hAnsi="Arial" w:cs="Arial"/>
          <w:sz w:val="24"/>
          <w:szCs w:val="24"/>
          <w:lang w:val="en-US" w:eastAsia="en-AU"/>
        </w:rPr>
        <w:t>mean</w:t>
      </w:r>
      <w:r w:rsidRPr="00A4275B">
        <w:rPr>
          <w:rFonts w:ascii="Arial" w:eastAsia="Calibri" w:hAnsi="Arial" w:cs="Arial"/>
          <w:sz w:val="24"/>
          <w:szCs w:val="24"/>
          <w:lang w:val="en-US" w:eastAsia="en-AU"/>
        </w:rPr>
        <w:t xml:space="preserve"> dependence ratio moving from 87 in 2005, to 82.7 in 2014/15 (EICV, 2014 data). However, </w:t>
      </w:r>
      <w:r w:rsidRPr="00A4275B">
        <w:rPr>
          <w:rFonts w:ascii="Arial" w:hAnsi="Arial" w:cs="Arial"/>
          <w:sz w:val="24"/>
          <w:szCs w:val="24"/>
        </w:rPr>
        <w:t>Rwanda continues to face the challenges of having a narrow economic base, a high tax burden, weak institutional capacity, low level of human resource development and more fundamentally still experiencing public debt, the impact of the loss in human/social capital during the Tutsi genocide of 1994 and its deep-rooted socio-economic consequences. Even though Rwanda has been praised by donor community for effective use of aid for development, the country remains vulnerable to fluctuations in aid flows.</w:t>
      </w:r>
    </w:p>
    <w:p w14:paraId="401A5C86" w14:textId="77777777" w:rsidR="00086EFA" w:rsidRPr="00A4275B" w:rsidRDefault="00086EFA" w:rsidP="00086EFA">
      <w:pPr>
        <w:tabs>
          <w:tab w:val="left" w:pos="142"/>
        </w:tabs>
        <w:spacing w:line="240" w:lineRule="auto"/>
        <w:jc w:val="both"/>
        <w:rPr>
          <w:rFonts w:ascii="Arial" w:hAnsi="Arial" w:cs="Arial"/>
          <w:sz w:val="24"/>
          <w:szCs w:val="24"/>
        </w:rPr>
      </w:pPr>
      <w:r w:rsidRPr="00A4275B">
        <w:rPr>
          <w:rFonts w:ascii="Arial" w:hAnsi="Arial" w:cs="Arial"/>
          <w:sz w:val="24"/>
          <w:szCs w:val="24"/>
        </w:rPr>
        <w:t>The second Economic Development and Poverty Reduction Strategy (EDPRS2, 2013-18), has the overarching goal of growth acceleration and poverty reduction through four thematic areas: economic transformation, rural development, productivity and youth employment, and accountable governance. The role of the private sector, and privatisation, is seen as playing a key role in the acceleration of the achievement of Rwanda’s ambitious targets.  For example, in 2014, the Government set up the Water and Sanitation Corporation (WASAC), a private utility responsible for the provision of water and sanitation services in Rwanda. WASAC was tasked to develop new infrastructure, and deliver efficient and effective services, build a strong human capability and meet key national milestones in WASH.</w:t>
      </w:r>
    </w:p>
    <w:p w14:paraId="4E5C501A" w14:textId="77777777" w:rsidR="00086EFA" w:rsidRPr="00A4275B" w:rsidRDefault="00086EFA" w:rsidP="00086EFA">
      <w:pPr>
        <w:tabs>
          <w:tab w:val="left" w:pos="142"/>
        </w:tabs>
        <w:spacing w:line="240" w:lineRule="auto"/>
        <w:jc w:val="both"/>
        <w:rPr>
          <w:rFonts w:ascii="Arial" w:hAnsi="Arial" w:cs="Arial"/>
          <w:sz w:val="24"/>
          <w:szCs w:val="24"/>
        </w:rPr>
      </w:pPr>
      <w:r w:rsidRPr="00A4275B">
        <w:rPr>
          <w:rFonts w:ascii="Arial" w:hAnsi="Arial" w:cs="Arial"/>
          <w:sz w:val="24"/>
          <w:szCs w:val="24"/>
        </w:rPr>
        <w:t xml:space="preserve">Urbanisation is considered a key pillar to economic growth in Rwanda and is supported by government policy, rhetoric and investment.  Consequently, there is observable development bias towards cities and towns, exemplified by the Kigali Master Plan, and the investment in six satellite cities, which inadvertently is increasing the inequalities both within the city but also between urban and rural areas.  The clustering of rural communities is a significant trend which will provide opportunities for better provision of WASH as well as providing lessons for provision of similar services in small towns as these settlements expand. </w:t>
      </w:r>
    </w:p>
    <w:p w14:paraId="4679E3F7" w14:textId="77777777" w:rsidR="00086EFA" w:rsidRPr="00A4275B" w:rsidRDefault="00086EFA" w:rsidP="00086EFA">
      <w:pPr>
        <w:tabs>
          <w:tab w:val="left" w:pos="142"/>
        </w:tabs>
        <w:spacing w:line="240" w:lineRule="auto"/>
        <w:jc w:val="both"/>
        <w:rPr>
          <w:rFonts w:ascii="Arial" w:hAnsi="Arial" w:cs="Arial"/>
          <w:sz w:val="24"/>
          <w:szCs w:val="24"/>
        </w:rPr>
      </w:pPr>
      <w:r w:rsidRPr="00A4275B">
        <w:rPr>
          <w:rFonts w:ascii="Arial" w:hAnsi="Arial" w:cs="Arial"/>
          <w:sz w:val="24"/>
          <w:szCs w:val="24"/>
          <w:shd w:val="clear" w:color="auto" w:fill="FFFFFF"/>
        </w:rPr>
        <w:t xml:space="preserve">The MDGs in Rwanda have been achieved and </w:t>
      </w:r>
      <w:r w:rsidRPr="00A4275B">
        <w:rPr>
          <w:rFonts w:ascii="Arial" w:hAnsi="Arial" w:cs="Arial"/>
          <w:sz w:val="24"/>
          <w:szCs w:val="24"/>
        </w:rPr>
        <w:t xml:space="preserve">impressive progress was made in areas of ensuring universal primary education (MDG 2), promotion of gender equality (MDG 3) and women’s empowerment; infant and maternal mortality (MDG 4), HIV prevalence (MDG 6), and environmental sustainability (UNDP, 2013).  These achievements lay the foundation for the continuation of development through the implementation of the </w:t>
      </w:r>
      <w:r w:rsidRPr="00A4275B">
        <w:rPr>
          <w:rFonts w:ascii="Arial" w:hAnsi="Arial" w:cs="Arial"/>
          <w:sz w:val="24"/>
          <w:szCs w:val="24"/>
          <w:shd w:val="clear" w:color="auto" w:fill="FFFFFF"/>
        </w:rPr>
        <w:t xml:space="preserve">Sustainable Development Goals (SDGs), for which expectations are high.  Rwanda has been selected to be one of the pilot countries for two of the SDG themes, namely </w:t>
      </w:r>
      <w:r w:rsidRPr="00A4275B">
        <w:rPr>
          <w:rFonts w:ascii="Arial" w:hAnsi="Arial" w:cs="Arial"/>
          <w:sz w:val="24"/>
          <w:szCs w:val="24"/>
        </w:rPr>
        <w:t xml:space="preserve">“governance and rule of law” and on “Helping to Strengthen Capacities and build effective institutions”.  </w:t>
      </w:r>
    </w:p>
    <w:p w14:paraId="4D2B517F" w14:textId="77777777" w:rsidR="00086EFA" w:rsidRPr="00A4275B" w:rsidRDefault="00086EFA" w:rsidP="00086EFA">
      <w:pPr>
        <w:tabs>
          <w:tab w:val="left" w:pos="142"/>
        </w:tabs>
        <w:spacing w:line="240" w:lineRule="auto"/>
        <w:jc w:val="both"/>
        <w:rPr>
          <w:rFonts w:ascii="Arial" w:hAnsi="Arial" w:cs="Arial"/>
          <w:sz w:val="24"/>
          <w:szCs w:val="24"/>
        </w:rPr>
      </w:pPr>
    </w:p>
    <w:p w14:paraId="11E25C04" w14:textId="77777777" w:rsidR="00086EFA" w:rsidRPr="00A4275B" w:rsidRDefault="00086EFA" w:rsidP="00E8483F">
      <w:pPr>
        <w:rPr>
          <w:rFonts w:ascii="Arial" w:hAnsi="Arial" w:cs="Arial"/>
          <w:b/>
          <w:color w:val="00B0F0"/>
          <w:sz w:val="24"/>
          <w:szCs w:val="24"/>
        </w:rPr>
      </w:pPr>
      <w:r w:rsidRPr="00A4275B">
        <w:rPr>
          <w:rFonts w:ascii="Arial" w:hAnsi="Arial" w:cs="Arial"/>
          <w:b/>
          <w:color w:val="00B0F0"/>
          <w:sz w:val="24"/>
          <w:szCs w:val="24"/>
        </w:rPr>
        <w:t>Social Context</w:t>
      </w:r>
    </w:p>
    <w:p w14:paraId="33F0C7FE" w14:textId="77777777" w:rsidR="00086EFA" w:rsidRPr="00A4275B" w:rsidRDefault="00086EFA" w:rsidP="00086EFA">
      <w:pPr>
        <w:tabs>
          <w:tab w:val="left" w:pos="142"/>
        </w:tabs>
        <w:spacing w:line="240" w:lineRule="auto"/>
        <w:jc w:val="both"/>
        <w:rPr>
          <w:rFonts w:ascii="Arial" w:hAnsi="Arial" w:cs="Arial"/>
          <w:sz w:val="24"/>
          <w:szCs w:val="24"/>
          <w:shd w:val="clear" w:color="auto" w:fill="FFFFFF"/>
        </w:rPr>
      </w:pPr>
      <w:r w:rsidRPr="00A4275B">
        <w:rPr>
          <w:rFonts w:ascii="Arial" w:hAnsi="Arial" w:cs="Arial"/>
          <w:sz w:val="24"/>
          <w:szCs w:val="24"/>
        </w:rPr>
        <w:t xml:space="preserve">Rwanda’s strong economic growth has been accompanied by significant improvements in </w:t>
      </w:r>
      <w:r w:rsidRPr="00A4275B">
        <w:rPr>
          <w:rFonts w:ascii="Arial" w:hAnsi="Arial" w:cs="Arial"/>
          <w:sz w:val="24"/>
          <w:szCs w:val="24"/>
          <w:shd w:val="clear" w:color="auto" w:fill="FFFFFF"/>
        </w:rPr>
        <w:t>living standards, evidenced by a two-thirds drop in child mortality and the attainment of near-universal primary school enrolment. A strong focus on home grown policies and initiatives contributed to a significant improvement in access to services and in human development indicators. Investment in youth, including skills building and providing opportunities for productive employment, is critical for future prosperity.</w:t>
      </w:r>
    </w:p>
    <w:p w14:paraId="37351A24" w14:textId="77777777" w:rsidR="00086EFA" w:rsidRPr="00A4275B" w:rsidRDefault="00086EFA" w:rsidP="00086EFA">
      <w:pPr>
        <w:tabs>
          <w:tab w:val="left" w:pos="142"/>
        </w:tabs>
        <w:spacing w:line="240" w:lineRule="auto"/>
        <w:jc w:val="both"/>
        <w:rPr>
          <w:rFonts w:ascii="Arial" w:hAnsi="Arial" w:cs="Arial"/>
          <w:sz w:val="24"/>
          <w:szCs w:val="24"/>
        </w:rPr>
      </w:pPr>
      <w:r w:rsidRPr="00A4275B">
        <w:rPr>
          <w:rFonts w:ascii="Arial" w:hAnsi="Arial" w:cs="Arial"/>
          <w:sz w:val="24"/>
          <w:szCs w:val="24"/>
          <w:shd w:val="clear" w:color="auto" w:fill="FFFFFF"/>
        </w:rPr>
        <w:t>The GoR has implemented a number of legislative and policy reforms that have helped in advancing gender equality and empowerment of girls and women.  Women’s participation in politics and government is very progressive, with 64% of Rwanda’s parliamentarians being women, the highest proportion of any country in the world. Similarly, 40% of Ministry Permanent Secretaries and Supreme Court Judges are women. There has also been an increase in the number of female Mayors in the recent 2016 elections, increasing from 10% to 19%.  Rwanda is praised at global level for its h</w:t>
      </w:r>
      <w:r w:rsidRPr="00A4275B">
        <w:rPr>
          <w:rFonts w:ascii="Arial" w:hAnsi="Arial" w:cs="Arial"/>
          <w:sz w:val="24"/>
          <w:szCs w:val="24"/>
        </w:rPr>
        <w:t>ome grown initiatives–mostly drawing from history and cultural values– to support people in the lowest quintile to rise economically.</w:t>
      </w:r>
    </w:p>
    <w:p w14:paraId="0B3899C5" w14:textId="77777777" w:rsidR="00086EFA" w:rsidRPr="00A4275B" w:rsidRDefault="00086EFA" w:rsidP="00086EFA">
      <w:pPr>
        <w:tabs>
          <w:tab w:val="left" w:pos="142"/>
        </w:tabs>
        <w:spacing w:line="240" w:lineRule="auto"/>
        <w:jc w:val="both"/>
        <w:rPr>
          <w:rFonts w:ascii="Arial" w:hAnsi="Arial" w:cs="Arial"/>
          <w:sz w:val="24"/>
          <w:szCs w:val="24"/>
          <w:shd w:val="clear" w:color="auto" w:fill="FFFFFF"/>
        </w:rPr>
      </w:pPr>
      <w:r w:rsidRPr="00A4275B">
        <w:rPr>
          <w:rFonts w:ascii="Arial" w:hAnsi="Arial" w:cs="Arial"/>
          <w:sz w:val="24"/>
          <w:szCs w:val="24"/>
          <w:shd w:val="clear" w:color="auto" w:fill="FFFFFF"/>
        </w:rPr>
        <w:t xml:space="preserve">However, there is still a more complex and mixed story on gender equality as social norms and traditional perspectives on gender roles continue to shape and influence how women and girls are treated and positioned within society.  Women and girls still remain primarily responsible for domestic tasks, including the collection of water and other WASH related chores for the household.  In recent years, menstrual hygiene management has become recognised as an issue affecting adolescent girls, which cuts across development sectors and has an impact particularly on girls’ school retention. </w:t>
      </w:r>
    </w:p>
    <w:p w14:paraId="156FC102" w14:textId="77777777" w:rsidR="00086EFA" w:rsidRPr="00A4275B" w:rsidRDefault="00086EFA" w:rsidP="00086EFA">
      <w:pPr>
        <w:tabs>
          <w:tab w:val="left" w:pos="142"/>
        </w:tabs>
        <w:spacing w:line="240" w:lineRule="auto"/>
        <w:jc w:val="both"/>
        <w:rPr>
          <w:rFonts w:ascii="Arial" w:hAnsi="Arial" w:cs="Arial"/>
          <w:sz w:val="24"/>
          <w:szCs w:val="24"/>
        </w:rPr>
      </w:pPr>
      <w:r w:rsidRPr="00A4275B">
        <w:rPr>
          <w:rFonts w:ascii="Arial" w:hAnsi="Arial" w:cs="Arial"/>
          <w:sz w:val="24"/>
          <w:szCs w:val="24"/>
          <w:shd w:val="clear" w:color="auto" w:fill="FFFFFF"/>
        </w:rPr>
        <w:t xml:space="preserve">Rwanda’s progress and economic growth often hides the growing inequalities between social classes, geographical regions and gender, with development by-passing rural poor populations and wealth being concentrated at the top of the income distribution bracket. </w:t>
      </w:r>
      <w:r w:rsidRPr="00A4275B">
        <w:rPr>
          <w:rFonts w:ascii="Arial" w:hAnsi="Arial" w:cs="Arial"/>
          <w:sz w:val="24"/>
          <w:szCs w:val="24"/>
        </w:rPr>
        <w:t>Even though Rwanda has achieved significant socio-economic development since the genocide, the conflict has had a long lasting impact in regard to increasing vulnerability and impoverishment particularly among disadvantaged populations.  Since the genocide, there has been an increase in the number of people with disabilities, not only as a direct result of the violence, but also due to the breakdown of health, vaccination and rehabilitation services (</w:t>
      </w:r>
      <w:hyperlink r:id="rId24" w:history="1">
        <w:r w:rsidRPr="00A4275B">
          <w:rPr>
            <w:rStyle w:val="Hyperlink"/>
            <w:rFonts w:ascii="Arial" w:hAnsi="Arial" w:cs="Arial"/>
            <w:sz w:val="24"/>
            <w:szCs w:val="24"/>
          </w:rPr>
          <w:t>Lewis, 2009</w:t>
        </w:r>
      </w:hyperlink>
      <w:r w:rsidRPr="00A4275B">
        <w:rPr>
          <w:rFonts w:ascii="Arial" w:hAnsi="Arial" w:cs="Arial"/>
          <w:sz w:val="24"/>
          <w:szCs w:val="24"/>
        </w:rPr>
        <w:t xml:space="preserve">).  According to the 2012 census, there were 446,453 people living with disabilities over the age of five in Rwanda – visual, mobility and mental functions are the most prevalent disabilities.  </w:t>
      </w:r>
    </w:p>
    <w:p w14:paraId="7B4C242B" w14:textId="77777777" w:rsidR="003A4457" w:rsidRPr="00A4275B" w:rsidRDefault="003A4457" w:rsidP="00086EFA">
      <w:pPr>
        <w:tabs>
          <w:tab w:val="left" w:pos="142"/>
        </w:tabs>
        <w:spacing w:line="240" w:lineRule="auto"/>
        <w:jc w:val="both"/>
        <w:rPr>
          <w:rFonts w:ascii="Arial" w:hAnsi="Arial" w:cs="Arial"/>
          <w:sz w:val="24"/>
          <w:szCs w:val="24"/>
        </w:rPr>
      </w:pPr>
    </w:p>
    <w:p w14:paraId="33147989" w14:textId="77777777" w:rsidR="00086EFA" w:rsidRPr="00A4275B" w:rsidRDefault="00086EFA" w:rsidP="00E8483F">
      <w:pPr>
        <w:rPr>
          <w:rFonts w:ascii="Arial" w:hAnsi="Arial" w:cs="Arial"/>
          <w:b/>
          <w:color w:val="00B0F0"/>
          <w:sz w:val="24"/>
          <w:szCs w:val="24"/>
        </w:rPr>
      </w:pPr>
      <w:r w:rsidRPr="00A4275B">
        <w:rPr>
          <w:rFonts w:ascii="Arial" w:hAnsi="Arial" w:cs="Arial"/>
          <w:b/>
          <w:color w:val="00B0F0"/>
          <w:sz w:val="24"/>
          <w:szCs w:val="24"/>
        </w:rPr>
        <w:t>Health and WASH</w:t>
      </w:r>
    </w:p>
    <w:p w14:paraId="3387569C" w14:textId="77777777" w:rsidR="00F76C63" w:rsidRPr="00A4275B" w:rsidRDefault="00F76C63" w:rsidP="00F76C63">
      <w:pPr>
        <w:tabs>
          <w:tab w:val="left" w:pos="142"/>
        </w:tabs>
        <w:spacing w:after="120" w:line="240" w:lineRule="auto"/>
        <w:jc w:val="both"/>
        <w:rPr>
          <w:rFonts w:ascii="Arial" w:hAnsi="Arial" w:cs="Arial"/>
          <w:sz w:val="24"/>
          <w:szCs w:val="24"/>
        </w:rPr>
      </w:pPr>
      <w:r w:rsidRPr="00A4275B">
        <w:rPr>
          <w:rFonts w:ascii="Arial" w:hAnsi="Arial" w:cs="Arial"/>
          <w:sz w:val="24"/>
          <w:szCs w:val="24"/>
        </w:rPr>
        <w:t xml:space="preserve">Rwanda boasts a strong policy framework with clear strategies and plans underneath.  The key documents guiding practice in the WASH sector include the revised Vision 2020, EDPRS I and II, </w:t>
      </w:r>
      <w:r w:rsidRPr="00A4275B">
        <w:rPr>
          <w:rFonts w:ascii="Arial" w:eastAsia="GillSansStd-Italic" w:hAnsi="Arial" w:cs="Arial"/>
          <w:iCs/>
          <w:sz w:val="24"/>
          <w:szCs w:val="24"/>
        </w:rPr>
        <w:t>National Water and Sanitation Policy (2010), Environmental Health Policy</w:t>
      </w:r>
      <w:r w:rsidRPr="00A4275B">
        <w:rPr>
          <w:rFonts w:ascii="Arial" w:eastAsia="GillSansStd-Italic" w:hAnsi="Arial" w:cs="Arial"/>
          <w:i/>
          <w:iCs/>
          <w:sz w:val="24"/>
          <w:szCs w:val="24"/>
        </w:rPr>
        <w:t xml:space="preserve"> </w:t>
      </w:r>
      <w:r w:rsidRPr="00A4275B">
        <w:rPr>
          <w:rFonts w:ascii="Arial" w:eastAsia="GillSansStd-Italic" w:hAnsi="Arial" w:cs="Arial"/>
          <w:iCs/>
          <w:sz w:val="24"/>
          <w:szCs w:val="24"/>
        </w:rPr>
        <w:t xml:space="preserve">(2008), </w:t>
      </w:r>
      <w:r w:rsidRPr="00A4275B">
        <w:rPr>
          <w:rFonts w:ascii="Arial" w:hAnsi="Arial" w:cs="Arial"/>
          <w:bCs/>
          <w:sz w:val="24"/>
          <w:szCs w:val="24"/>
        </w:rPr>
        <w:t xml:space="preserve">Integrated Water Resources Policy (2011) </w:t>
      </w:r>
      <w:r w:rsidRPr="00A4275B">
        <w:rPr>
          <w:rFonts w:ascii="Arial" w:hAnsi="Arial" w:cs="Arial"/>
          <w:sz w:val="24"/>
          <w:szCs w:val="24"/>
        </w:rPr>
        <w:t>as well as other policies relevant to water, sanitation and hygiene.</w:t>
      </w:r>
      <w:r w:rsidRPr="00A4275B">
        <w:rPr>
          <w:rFonts w:ascii="Arial" w:eastAsia="GillSansStd-Italic" w:hAnsi="Arial" w:cs="Arial"/>
          <w:iCs/>
          <w:sz w:val="24"/>
          <w:szCs w:val="24"/>
        </w:rPr>
        <w:t xml:space="preserve"> </w:t>
      </w:r>
    </w:p>
    <w:p w14:paraId="6A127057" w14:textId="77777777" w:rsidR="000B280A" w:rsidRPr="00A4275B" w:rsidRDefault="00086EFA" w:rsidP="00F94AC6">
      <w:pPr>
        <w:tabs>
          <w:tab w:val="left" w:pos="142"/>
        </w:tabs>
        <w:spacing w:line="240" w:lineRule="auto"/>
        <w:jc w:val="both"/>
        <w:rPr>
          <w:rFonts w:ascii="Arial" w:hAnsi="Arial" w:cs="Arial"/>
          <w:sz w:val="24"/>
          <w:szCs w:val="24"/>
        </w:rPr>
      </w:pPr>
      <w:r w:rsidRPr="00A4275B">
        <w:rPr>
          <w:rFonts w:ascii="Arial" w:hAnsi="Arial" w:cs="Arial"/>
          <w:sz w:val="24"/>
          <w:szCs w:val="24"/>
        </w:rPr>
        <w:t xml:space="preserve">There is a history of strong collaboration between WASH actors and the Health Sector in Rwanda, </w:t>
      </w:r>
      <w:r w:rsidR="00F76C63" w:rsidRPr="00A4275B">
        <w:rPr>
          <w:rFonts w:ascii="Arial" w:hAnsi="Arial" w:cs="Arial"/>
          <w:sz w:val="24"/>
          <w:szCs w:val="24"/>
        </w:rPr>
        <w:t>with an</w:t>
      </w:r>
      <w:r w:rsidRPr="00A4275B">
        <w:rPr>
          <w:rFonts w:ascii="Arial" w:hAnsi="Arial" w:cs="Arial"/>
          <w:sz w:val="24"/>
          <w:szCs w:val="24"/>
        </w:rPr>
        <w:t xml:space="preserve"> increasing awareness of the linkages between WASH and maternal and child health</w:t>
      </w:r>
      <w:r w:rsidR="00F76C63" w:rsidRPr="00A4275B">
        <w:rPr>
          <w:rFonts w:ascii="Arial" w:hAnsi="Arial" w:cs="Arial"/>
          <w:sz w:val="24"/>
          <w:szCs w:val="24"/>
        </w:rPr>
        <w:t xml:space="preserve"> as evidenced by</w:t>
      </w:r>
      <w:r w:rsidRPr="00A4275B">
        <w:rPr>
          <w:rFonts w:ascii="Arial" w:hAnsi="Arial" w:cs="Arial"/>
          <w:sz w:val="24"/>
          <w:szCs w:val="24"/>
        </w:rPr>
        <w:t xml:space="preserve"> local initiatives like the annual ‘</w:t>
      </w:r>
      <w:hyperlink r:id="rId25" w:history="1">
        <w:r w:rsidRPr="00A4275B">
          <w:rPr>
            <w:rStyle w:val="Hyperlink"/>
            <w:rFonts w:ascii="Arial" w:hAnsi="Arial" w:cs="Arial"/>
            <w:sz w:val="24"/>
            <w:szCs w:val="24"/>
          </w:rPr>
          <w:t>maternal and child health</w:t>
        </w:r>
      </w:hyperlink>
      <w:r w:rsidRPr="00A4275B">
        <w:rPr>
          <w:rFonts w:ascii="Arial" w:hAnsi="Arial" w:cs="Arial"/>
          <w:sz w:val="24"/>
          <w:szCs w:val="24"/>
        </w:rPr>
        <w:t xml:space="preserve"> week’.  </w:t>
      </w:r>
      <w:r w:rsidR="00F76C63" w:rsidRPr="00A4275B">
        <w:rPr>
          <w:rFonts w:ascii="Arial" w:hAnsi="Arial" w:cs="Arial"/>
          <w:sz w:val="24"/>
          <w:szCs w:val="24"/>
        </w:rPr>
        <w:t>The</w:t>
      </w:r>
      <w:r w:rsidRPr="00A4275B">
        <w:rPr>
          <w:rFonts w:ascii="Arial" w:hAnsi="Arial" w:cs="Arial"/>
          <w:sz w:val="24"/>
          <w:szCs w:val="24"/>
        </w:rPr>
        <w:t xml:space="preserve"> Ministry of Health (MoH) considers WASH as a critical foundation for the provision of health care in Rwanda</w:t>
      </w:r>
      <w:r w:rsidR="00F76C63" w:rsidRPr="00A4275B">
        <w:rPr>
          <w:rFonts w:ascii="Arial" w:hAnsi="Arial" w:cs="Arial"/>
          <w:sz w:val="24"/>
          <w:szCs w:val="24"/>
        </w:rPr>
        <w:t xml:space="preserve"> and</w:t>
      </w:r>
      <w:r w:rsidRPr="00A4275B">
        <w:rPr>
          <w:rFonts w:ascii="Arial" w:hAnsi="Arial" w:cs="Arial"/>
          <w:sz w:val="24"/>
          <w:szCs w:val="24"/>
        </w:rPr>
        <w:t xml:space="preserve"> </w:t>
      </w:r>
      <w:r w:rsidR="00F76C63" w:rsidRPr="00A4275B">
        <w:rPr>
          <w:rFonts w:ascii="Arial" w:hAnsi="Arial" w:cs="Arial"/>
          <w:sz w:val="24"/>
          <w:szCs w:val="24"/>
        </w:rPr>
        <w:t xml:space="preserve">promotes </w:t>
      </w:r>
      <w:r w:rsidRPr="00A4275B">
        <w:rPr>
          <w:rFonts w:ascii="Arial" w:hAnsi="Arial" w:cs="Arial"/>
          <w:sz w:val="24"/>
          <w:szCs w:val="24"/>
        </w:rPr>
        <w:t xml:space="preserve">access to WASH </w:t>
      </w:r>
      <w:r w:rsidR="00F76C63" w:rsidRPr="00A4275B">
        <w:rPr>
          <w:rFonts w:ascii="Arial" w:hAnsi="Arial" w:cs="Arial"/>
          <w:sz w:val="24"/>
          <w:szCs w:val="24"/>
        </w:rPr>
        <w:t xml:space="preserve">especially </w:t>
      </w:r>
      <w:r w:rsidRPr="00A4275B">
        <w:rPr>
          <w:rFonts w:ascii="Arial" w:hAnsi="Arial" w:cs="Arial"/>
          <w:sz w:val="24"/>
          <w:szCs w:val="24"/>
        </w:rPr>
        <w:t>in health facilities</w:t>
      </w:r>
      <w:r w:rsidR="00F76C63" w:rsidRPr="00A4275B">
        <w:rPr>
          <w:rFonts w:ascii="Arial" w:hAnsi="Arial" w:cs="Arial"/>
          <w:sz w:val="24"/>
          <w:szCs w:val="24"/>
        </w:rPr>
        <w:t xml:space="preserve"> and</w:t>
      </w:r>
      <w:r w:rsidRPr="00A4275B">
        <w:rPr>
          <w:rFonts w:ascii="Arial" w:hAnsi="Arial" w:cs="Arial"/>
          <w:sz w:val="24"/>
          <w:szCs w:val="24"/>
        </w:rPr>
        <w:t xml:space="preserve"> in public services (</w:t>
      </w:r>
      <w:hyperlink r:id="rId26" w:history="1">
        <w:r w:rsidRPr="00A4275B">
          <w:rPr>
            <w:rStyle w:val="Hyperlink"/>
            <w:rFonts w:ascii="Arial" w:hAnsi="Arial" w:cs="Arial"/>
            <w:sz w:val="24"/>
            <w:szCs w:val="24"/>
          </w:rPr>
          <w:t>MoH, 2012</w:t>
        </w:r>
      </w:hyperlink>
      <w:r w:rsidRPr="00A4275B">
        <w:rPr>
          <w:rFonts w:ascii="Arial" w:hAnsi="Arial" w:cs="Arial"/>
          <w:sz w:val="24"/>
          <w:szCs w:val="24"/>
        </w:rPr>
        <w:t>).   Neglected-Tropical Diseases such as Soil-transmitted helminths and Schistosomiasis (</w:t>
      </w:r>
      <w:hyperlink r:id="rId27" w:history="1">
        <w:r w:rsidRPr="00A4275B">
          <w:rPr>
            <w:rStyle w:val="Hyperlink"/>
            <w:rFonts w:ascii="Arial" w:hAnsi="Arial" w:cs="Arial"/>
            <w:sz w:val="24"/>
            <w:szCs w:val="24"/>
          </w:rPr>
          <w:t>WASHNTD.org</w:t>
        </w:r>
      </w:hyperlink>
      <w:r w:rsidRPr="00A4275B">
        <w:rPr>
          <w:rFonts w:ascii="Arial" w:hAnsi="Arial" w:cs="Arial"/>
          <w:sz w:val="24"/>
          <w:szCs w:val="24"/>
        </w:rPr>
        <w:t xml:space="preserve">) remain prevalent, which necessitates a WASH response for prevention.  Rwanda </w:t>
      </w:r>
      <w:r w:rsidR="00F76C63" w:rsidRPr="00A4275B">
        <w:rPr>
          <w:rFonts w:ascii="Arial" w:hAnsi="Arial" w:cs="Arial"/>
          <w:sz w:val="24"/>
          <w:szCs w:val="24"/>
        </w:rPr>
        <w:t>as a nation has unique</w:t>
      </w:r>
      <w:r w:rsidRPr="00A4275B">
        <w:rPr>
          <w:rFonts w:ascii="Arial" w:hAnsi="Arial" w:cs="Arial"/>
          <w:sz w:val="24"/>
          <w:szCs w:val="24"/>
        </w:rPr>
        <w:t xml:space="preserve"> comparative advantage in these domains as it has demonstrated sustained high political will and leadership on </w:t>
      </w:r>
      <w:r w:rsidR="00F76C63" w:rsidRPr="00A4275B">
        <w:rPr>
          <w:rFonts w:ascii="Arial" w:hAnsi="Arial" w:cs="Arial"/>
          <w:sz w:val="24"/>
          <w:szCs w:val="24"/>
        </w:rPr>
        <w:t xml:space="preserve">above </w:t>
      </w:r>
      <w:r w:rsidR="002B4B62" w:rsidRPr="00A4275B">
        <w:rPr>
          <w:rFonts w:ascii="Arial" w:hAnsi="Arial" w:cs="Arial"/>
          <w:sz w:val="24"/>
          <w:szCs w:val="24"/>
        </w:rPr>
        <w:t>mentioned issues</w:t>
      </w:r>
      <w:r w:rsidRPr="00A4275B">
        <w:rPr>
          <w:rFonts w:ascii="Arial" w:hAnsi="Arial" w:cs="Arial"/>
          <w:sz w:val="24"/>
          <w:szCs w:val="24"/>
        </w:rPr>
        <w:t>.</w:t>
      </w:r>
      <w:r w:rsidR="00900279" w:rsidRPr="00A4275B">
        <w:rPr>
          <w:rFonts w:ascii="Arial" w:hAnsi="Arial" w:cs="Arial"/>
          <w:sz w:val="24"/>
          <w:szCs w:val="24"/>
        </w:rPr>
        <w:t xml:space="preserve"> A</w:t>
      </w:r>
      <w:r w:rsidR="00717C83" w:rsidRPr="00A4275B">
        <w:rPr>
          <w:rFonts w:ascii="Arial" w:hAnsi="Arial" w:cs="Arial"/>
          <w:sz w:val="24"/>
          <w:szCs w:val="24"/>
        </w:rPr>
        <w:t xml:space="preserve">t pan African level, </w:t>
      </w:r>
      <w:r w:rsidR="000B280A" w:rsidRPr="00A4275B">
        <w:rPr>
          <w:rFonts w:ascii="Arial" w:hAnsi="Arial" w:cs="Arial"/>
          <w:sz w:val="24"/>
          <w:szCs w:val="24"/>
        </w:rPr>
        <w:t xml:space="preserve">Rwanda </w:t>
      </w:r>
      <w:r w:rsidR="00717C83" w:rsidRPr="00A4275B">
        <w:rPr>
          <w:rFonts w:ascii="Arial" w:hAnsi="Arial" w:cs="Arial"/>
          <w:sz w:val="24"/>
          <w:szCs w:val="24"/>
        </w:rPr>
        <w:t>is taking the lead on</w:t>
      </w:r>
      <w:r w:rsidR="000B280A" w:rsidRPr="00A4275B">
        <w:rPr>
          <w:rFonts w:ascii="Arial" w:hAnsi="Arial" w:cs="Arial"/>
          <w:sz w:val="24"/>
          <w:szCs w:val="24"/>
        </w:rPr>
        <w:t xml:space="preserve"> the </w:t>
      </w:r>
      <w:r w:rsidR="00717C83" w:rsidRPr="00A4275B">
        <w:rPr>
          <w:rFonts w:ascii="Arial" w:hAnsi="Arial" w:cs="Arial"/>
          <w:sz w:val="24"/>
          <w:szCs w:val="24"/>
        </w:rPr>
        <w:t>“</w:t>
      </w:r>
      <w:r w:rsidR="000B280A" w:rsidRPr="00A4275B">
        <w:rPr>
          <w:rFonts w:ascii="Arial" w:hAnsi="Arial" w:cs="Arial"/>
          <w:sz w:val="24"/>
          <w:szCs w:val="24"/>
        </w:rPr>
        <w:t>Kigali Action Plan</w:t>
      </w:r>
      <w:r w:rsidR="00717C83" w:rsidRPr="00A4275B">
        <w:rPr>
          <w:rFonts w:ascii="Arial" w:hAnsi="Arial" w:cs="Arial"/>
          <w:sz w:val="24"/>
          <w:szCs w:val="24"/>
        </w:rPr>
        <w:t>”</w:t>
      </w:r>
      <w:r w:rsidR="000B280A" w:rsidRPr="00A4275B">
        <w:rPr>
          <w:rFonts w:ascii="Arial" w:hAnsi="Arial" w:cs="Arial"/>
          <w:sz w:val="24"/>
          <w:szCs w:val="24"/>
        </w:rPr>
        <w:t xml:space="preserve"> focusing on catalysing progress for the 10 countries who least performed under the MDGs in WASH in Africa</w:t>
      </w:r>
      <w:r w:rsidR="00717C83" w:rsidRPr="00A4275B">
        <w:rPr>
          <w:rFonts w:ascii="Arial" w:hAnsi="Arial" w:cs="Arial"/>
          <w:sz w:val="24"/>
          <w:szCs w:val="24"/>
        </w:rPr>
        <w:t xml:space="preserve">. Rwanda </w:t>
      </w:r>
      <w:r w:rsidR="000B280A" w:rsidRPr="00A4275B">
        <w:rPr>
          <w:rFonts w:ascii="Arial" w:hAnsi="Arial" w:cs="Arial"/>
          <w:sz w:val="24"/>
          <w:szCs w:val="24"/>
        </w:rPr>
        <w:t xml:space="preserve">is </w:t>
      </w:r>
      <w:r w:rsidR="00717C83" w:rsidRPr="00A4275B">
        <w:rPr>
          <w:rFonts w:ascii="Arial" w:hAnsi="Arial" w:cs="Arial"/>
          <w:sz w:val="24"/>
          <w:szCs w:val="24"/>
        </w:rPr>
        <w:t xml:space="preserve">also </w:t>
      </w:r>
      <w:r w:rsidR="000B280A" w:rsidRPr="00A4275B">
        <w:rPr>
          <w:rFonts w:ascii="Arial" w:hAnsi="Arial" w:cs="Arial"/>
          <w:sz w:val="24"/>
          <w:szCs w:val="24"/>
        </w:rPr>
        <w:t>the pilot country for SDG 16 on governance and rule of law, as well as the host of the SDG</w:t>
      </w:r>
      <w:r w:rsidR="002B4B62" w:rsidRPr="00A4275B">
        <w:rPr>
          <w:rFonts w:ascii="Arial" w:hAnsi="Arial" w:cs="Arial"/>
          <w:sz w:val="24"/>
          <w:szCs w:val="24"/>
        </w:rPr>
        <w:t>s M</w:t>
      </w:r>
      <w:r w:rsidR="000B280A" w:rsidRPr="00A4275B">
        <w:rPr>
          <w:rFonts w:ascii="Arial" w:hAnsi="Arial" w:cs="Arial"/>
          <w:sz w:val="24"/>
          <w:szCs w:val="24"/>
        </w:rPr>
        <w:t xml:space="preserve">onitoring </w:t>
      </w:r>
      <w:r w:rsidR="002B4B62" w:rsidRPr="00A4275B">
        <w:rPr>
          <w:rFonts w:ascii="Arial" w:hAnsi="Arial" w:cs="Arial"/>
          <w:sz w:val="24"/>
          <w:szCs w:val="24"/>
        </w:rPr>
        <w:t>C</w:t>
      </w:r>
      <w:r w:rsidR="000B280A" w:rsidRPr="00A4275B">
        <w:rPr>
          <w:rFonts w:ascii="Arial" w:hAnsi="Arial" w:cs="Arial"/>
          <w:sz w:val="24"/>
          <w:szCs w:val="24"/>
        </w:rPr>
        <w:t>entre</w:t>
      </w:r>
      <w:r w:rsidR="002B4B62" w:rsidRPr="00A4275B">
        <w:rPr>
          <w:rFonts w:ascii="Arial" w:hAnsi="Arial" w:cs="Arial"/>
          <w:sz w:val="24"/>
          <w:szCs w:val="24"/>
        </w:rPr>
        <w:t xml:space="preserve"> for Africa</w:t>
      </w:r>
      <w:r w:rsidR="000B280A" w:rsidRPr="00A4275B">
        <w:rPr>
          <w:rFonts w:ascii="Arial" w:hAnsi="Arial" w:cs="Arial"/>
          <w:sz w:val="24"/>
          <w:szCs w:val="24"/>
        </w:rPr>
        <w:t xml:space="preserve">.  </w:t>
      </w:r>
    </w:p>
    <w:p w14:paraId="460FCCA6" w14:textId="77777777" w:rsidR="00086EFA" w:rsidRPr="00A4275B" w:rsidRDefault="00086EFA" w:rsidP="00E8483F">
      <w:pPr>
        <w:rPr>
          <w:rFonts w:ascii="Arial" w:hAnsi="Arial" w:cs="Arial"/>
          <w:b/>
          <w:color w:val="00B0F0"/>
          <w:sz w:val="24"/>
          <w:szCs w:val="24"/>
        </w:rPr>
      </w:pPr>
      <w:r w:rsidRPr="00A4275B">
        <w:rPr>
          <w:rFonts w:ascii="Arial" w:hAnsi="Arial" w:cs="Arial"/>
          <w:b/>
          <w:color w:val="00B0F0"/>
          <w:sz w:val="24"/>
          <w:szCs w:val="24"/>
        </w:rPr>
        <w:t>Technological Context</w:t>
      </w:r>
    </w:p>
    <w:p w14:paraId="672AC80E" w14:textId="77777777" w:rsidR="00086EFA" w:rsidRPr="00A4275B" w:rsidRDefault="00086EFA" w:rsidP="00086EFA">
      <w:pPr>
        <w:pStyle w:val="WA-SectionTitle"/>
        <w:tabs>
          <w:tab w:val="left" w:pos="142"/>
        </w:tabs>
        <w:jc w:val="both"/>
        <w:rPr>
          <w:color w:val="auto"/>
          <w:sz w:val="24"/>
          <w:szCs w:val="24"/>
        </w:rPr>
      </w:pPr>
      <w:r w:rsidRPr="00A4275B">
        <w:rPr>
          <w:color w:val="auto"/>
          <w:sz w:val="24"/>
          <w:szCs w:val="24"/>
        </w:rPr>
        <w:t xml:space="preserve">Information Communication Technology (ICT) is seen as a central engine to Rwanda’s transformation to a knowledge based economy, and has a clear role to play in development.  Rwanda’s ICT vision is ambitious with the “One Laptop per Child” Programme seeking to distribute laptops to all primary school children in the country. On the other hand, initiatives such as e-health are improving quality of life and general public health by enhancing quality of management, monitoring and reporting of healthcare services, especially at the community level.  ICT has already had a positive impact on the WASH sector, especially with regards to governance, data collection, and performance monitoring, mapping technologies and innovations (Stockholm World Water Week, 2013).  Examples here can be taken on the Water Point Mapper tool that was piloted with success by WaterAid Rwanda, the use of cell phones to check water bills and the payment of the later using mobile money, the SMS alert system to inform users about water rationing schedules or about a problem with the supply system , etc.  </w:t>
      </w:r>
    </w:p>
    <w:p w14:paraId="6F49B36D" w14:textId="77777777" w:rsidR="00914756" w:rsidRPr="00A4275B" w:rsidRDefault="00914756" w:rsidP="00086EFA">
      <w:pPr>
        <w:pStyle w:val="WA-SectionTitle"/>
        <w:tabs>
          <w:tab w:val="left" w:pos="142"/>
        </w:tabs>
        <w:jc w:val="both"/>
        <w:rPr>
          <w:color w:val="auto"/>
          <w:sz w:val="24"/>
          <w:szCs w:val="24"/>
        </w:rPr>
      </w:pPr>
    </w:p>
    <w:p w14:paraId="79753D7A" w14:textId="77777777" w:rsidR="00086EFA" w:rsidRPr="00A4275B" w:rsidRDefault="00086EFA" w:rsidP="00086EFA">
      <w:pPr>
        <w:pStyle w:val="WA-SectionTitle"/>
        <w:tabs>
          <w:tab w:val="left" w:pos="142"/>
        </w:tabs>
        <w:jc w:val="both"/>
        <w:rPr>
          <w:color w:val="auto"/>
          <w:sz w:val="24"/>
          <w:szCs w:val="24"/>
        </w:rPr>
      </w:pPr>
    </w:p>
    <w:p w14:paraId="21C46C48" w14:textId="77777777" w:rsidR="00086EFA" w:rsidRPr="00A4275B" w:rsidRDefault="00086EFA" w:rsidP="00E8483F">
      <w:pPr>
        <w:rPr>
          <w:rFonts w:ascii="Arial" w:hAnsi="Arial" w:cs="Arial"/>
          <w:b/>
          <w:color w:val="00B0F0"/>
          <w:sz w:val="24"/>
          <w:szCs w:val="24"/>
        </w:rPr>
      </w:pPr>
      <w:r w:rsidRPr="00A4275B">
        <w:rPr>
          <w:rFonts w:ascii="Arial" w:hAnsi="Arial" w:cs="Arial"/>
          <w:b/>
          <w:color w:val="00B0F0"/>
          <w:sz w:val="24"/>
          <w:szCs w:val="24"/>
        </w:rPr>
        <w:t>Legal Context</w:t>
      </w:r>
    </w:p>
    <w:p w14:paraId="077ABC7C" w14:textId="77777777" w:rsidR="00086EFA" w:rsidRPr="00A4275B" w:rsidRDefault="00086EFA" w:rsidP="00086EFA">
      <w:pPr>
        <w:tabs>
          <w:tab w:val="left" w:pos="142"/>
        </w:tabs>
        <w:spacing w:line="240" w:lineRule="auto"/>
        <w:jc w:val="both"/>
        <w:rPr>
          <w:rFonts w:ascii="Arial" w:hAnsi="Arial" w:cs="Arial"/>
          <w:sz w:val="24"/>
          <w:szCs w:val="24"/>
        </w:rPr>
      </w:pPr>
      <w:r w:rsidRPr="00A4275B">
        <w:rPr>
          <w:rFonts w:ascii="Arial" w:hAnsi="Arial" w:cs="Arial"/>
          <w:sz w:val="24"/>
          <w:szCs w:val="24"/>
        </w:rPr>
        <w:t xml:space="preserve">The legal system of Rwanda is a legacy of the colonial era, based on the civil law system of Belgium, but is moving toward a common law system. Traditional law is treated as a third pillar of the Rwandan legal system, as seen in the form of tradition-based court system locally known as </w:t>
      </w:r>
      <w:r w:rsidRPr="00A4275B">
        <w:rPr>
          <w:rFonts w:ascii="Arial" w:hAnsi="Arial" w:cs="Arial"/>
          <w:i/>
          <w:sz w:val="24"/>
          <w:szCs w:val="24"/>
        </w:rPr>
        <w:t>Gacaca and Abunzi”.</w:t>
      </w:r>
      <w:r w:rsidRPr="00A4275B">
        <w:rPr>
          <w:rFonts w:ascii="Arial" w:hAnsi="Arial" w:cs="Arial"/>
          <w:sz w:val="24"/>
          <w:szCs w:val="24"/>
        </w:rPr>
        <w:t xml:space="preserve"> International Non-Governmental Organisations (INGOs) are also regulated and governed by law Nº05/2012.  However there are concerns that such regulation may reduce space for INGOs. A case in point is that the law sets budgeting/spending guidelines in the ratio of 80:20 project versus overheads spending. While the good intention of this piece of legislation is not in question, operation of the law can prove challenging for development programmes if the principle of full cost recovery is applied. Categorisation of costs may also prove contentious in these circumstances. </w:t>
      </w:r>
    </w:p>
    <w:p w14:paraId="0A9D889D" w14:textId="77777777" w:rsidR="00086EFA" w:rsidRPr="00A4275B" w:rsidRDefault="00086EFA" w:rsidP="00086EFA">
      <w:pPr>
        <w:tabs>
          <w:tab w:val="left" w:pos="142"/>
        </w:tabs>
        <w:spacing w:line="240" w:lineRule="auto"/>
        <w:jc w:val="both"/>
        <w:rPr>
          <w:rFonts w:ascii="Arial" w:hAnsi="Arial" w:cs="Arial"/>
          <w:sz w:val="24"/>
          <w:szCs w:val="24"/>
        </w:rPr>
      </w:pPr>
      <w:r w:rsidRPr="00A4275B">
        <w:rPr>
          <w:rFonts w:ascii="Arial" w:hAnsi="Arial" w:cs="Arial"/>
          <w:sz w:val="24"/>
          <w:szCs w:val="24"/>
        </w:rPr>
        <w:t xml:space="preserve">The rights to water and sanitation, have been officially recognised by the Government of Rwanda (GoR) through the effective ratification of all the eight key human rights instruments and most of their additional protocols. </w:t>
      </w:r>
    </w:p>
    <w:p w14:paraId="588E9EEA" w14:textId="77777777" w:rsidR="00032D73" w:rsidRPr="00A4275B" w:rsidRDefault="00032D73" w:rsidP="00086EFA">
      <w:pPr>
        <w:tabs>
          <w:tab w:val="left" w:pos="142"/>
        </w:tabs>
        <w:spacing w:line="240" w:lineRule="auto"/>
        <w:jc w:val="both"/>
        <w:rPr>
          <w:rFonts w:ascii="Arial" w:hAnsi="Arial" w:cs="Arial"/>
          <w:sz w:val="24"/>
          <w:szCs w:val="24"/>
        </w:rPr>
      </w:pPr>
    </w:p>
    <w:p w14:paraId="72735377" w14:textId="77777777" w:rsidR="00086EFA" w:rsidRPr="00A4275B" w:rsidRDefault="00086EFA" w:rsidP="00E8483F">
      <w:pPr>
        <w:rPr>
          <w:rFonts w:ascii="Arial" w:hAnsi="Arial" w:cs="Arial"/>
          <w:b/>
          <w:color w:val="00B0F0"/>
          <w:sz w:val="24"/>
          <w:szCs w:val="24"/>
        </w:rPr>
      </w:pPr>
      <w:r w:rsidRPr="00A4275B">
        <w:rPr>
          <w:rFonts w:ascii="Arial" w:hAnsi="Arial" w:cs="Arial"/>
          <w:b/>
          <w:color w:val="00B0F0"/>
          <w:sz w:val="24"/>
          <w:szCs w:val="24"/>
        </w:rPr>
        <w:t>Environmental Context</w:t>
      </w:r>
    </w:p>
    <w:p w14:paraId="4D5601FA" w14:textId="77777777" w:rsidR="00086EFA" w:rsidRPr="00A4275B" w:rsidRDefault="00086EFA" w:rsidP="00E8483F">
      <w:pPr>
        <w:jc w:val="both"/>
        <w:rPr>
          <w:rFonts w:ascii="Arial" w:hAnsi="Arial" w:cs="Arial"/>
          <w:sz w:val="24"/>
          <w:szCs w:val="24"/>
        </w:rPr>
      </w:pPr>
      <w:r w:rsidRPr="00A4275B">
        <w:rPr>
          <w:rFonts w:ascii="Arial" w:hAnsi="Arial" w:cs="Arial"/>
          <w:sz w:val="24"/>
          <w:szCs w:val="24"/>
        </w:rPr>
        <w:t xml:space="preserve">Rwanda currently faces significant environmental challenges resulting from population pressure on natural resources such as land, water, flora, fauna and other non-renewable resources.  Given the prominence of agriculture in the economy, cultivation of land for farming has led to land degradation, soil erosion and exhaustion, overgrazing and deforestation mainly due to widespread use of wood fuel.  Climate change is also having an impact in Rwanda with increased variability and as witnessed this year, the late start of the rains often have a significant impact on the livelihoods of rural populations who are reliant on the rains for their timely harvests.  The demand for water outstrips supply, both in urban and rural areas. </w:t>
      </w:r>
    </w:p>
    <w:p w14:paraId="7796B67F" w14:textId="77777777" w:rsidR="00086EFA" w:rsidRDefault="00086EFA" w:rsidP="00E8483F">
      <w:pPr>
        <w:tabs>
          <w:tab w:val="left" w:pos="142"/>
        </w:tabs>
        <w:spacing w:line="240" w:lineRule="auto"/>
        <w:jc w:val="both"/>
        <w:rPr>
          <w:rFonts w:ascii="Arial" w:hAnsi="Arial" w:cs="Arial"/>
          <w:sz w:val="24"/>
          <w:szCs w:val="24"/>
        </w:rPr>
      </w:pPr>
      <w:r w:rsidRPr="00A4275B">
        <w:rPr>
          <w:rFonts w:ascii="Arial" w:hAnsi="Arial" w:cs="Arial"/>
          <w:sz w:val="24"/>
          <w:szCs w:val="24"/>
        </w:rPr>
        <w:t xml:space="preserve">Rwanda has been very successful in changing personal behaviours with the banning of plastic bags and the instilling of collective responsibility for the environment through contemporary </w:t>
      </w:r>
      <w:r w:rsidRPr="00A4275B">
        <w:rPr>
          <w:rFonts w:ascii="Arial" w:hAnsi="Arial" w:cs="Arial"/>
          <w:i/>
          <w:sz w:val="24"/>
          <w:szCs w:val="24"/>
        </w:rPr>
        <w:t>Umuganda</w:t>
      </w:r>
      <w:r w:rsidRPr="00A4275B">
        <w:rPr>
          <w:rFonts w:ascii="Arial" w:hAnsi="Arial" w:cs="Arial"/>
          <w:sz w:val="24"/>
          <w:szCs w:val="24"/>
        </w:rPr>
        <w:t xml:space="preserve"> practice (coming together in common purpose to achieve an outcome). This initiative has become a powerful way to complete difficult tasks and carry out community work on projects relating to environmental protection, construction and infrastructural projects. </w:t>
      </w:r>
    </w:p>
    <w:p w14:paraId="51FD3A15" w14:textId="77777777" w:rsidR="00086EFA" w:rsidRPr="00A4275B" w:rsidRDefault="00086EFA" w:rsidP="00E8483F">
      <w:pPr>
        <w:rPr>
          <w:rFonts w:ascii="Arial" w:hAnsi="Arial" w:cs="Arial"/>
          <w:b/>
          <w:color w:val="00B0F0"/>
          <w:sz w:val="24"/>
          <w:szCs w:val="24"/>
        </w:rPr>
      </w:pPr>
      <w:r w:rsidRPr="00A4275B">
        <w:rPr>
          <w:rFonts w:ascii="Arial" w:hAnsi="Arial" w:cs="Arial"/>
          <w:b/>
          <w:color w:val="00B0F0"/>
          <w:sz w:val="24"/>
          <w:szCs w:val="24"/>
        </w:rPr>
        <w:t>Sector stakeholders</w:t>
      </w:r>
    </w:p>
    <w:p w14:paraId="7AAA1775" w14:textId="77777777" w:rsidR="00CD44EC" w:rsidRPr="00A4275B" w:rsidRDefault="003D65D5" w:rsidP="00CD44EC">
      <w:pPr>
        <w:tabs>
          <w:tab w:val="left" w:pos="142"/>
        </w:tabs>
        <w:spacing w:after="0" w:line="240" w:lineRule="auto"/>
        <w:jc w:val="both"/>
        <w:rPr>
          <w:rFonts w:ascii="Arial" w:hAnsi="Arial" w:cs="Arial"/>
          <w:b/>
          <w:i/>
          <w:sz w:val="24"/>
          <w:szCs w:val="24"/>
        </w:rPr>
      </w:pPr>
      <w:r>
        <w:rPr>
          <w:rFonts w:ascii="Arial" w:hAnsi="Arial" w:cs="Arial"/>
          <w:sz w:val="24"/>
          <w:szCs w:val="24"/>
        </w:rPr>
        <w:t>In Rwanda, t</w:t>
      </w:r>
      <w:r w:rsidR="00CD44EC" w:rsidRPr="00A4275B">
        <w:rPr>
          <w:rFonts w:ascii="Arial" w:hAnsi="Arial" w:cs="Arial"/>
          <w:sz w:val="24"/>
          <w:szCs w:val="24"/>
        </w:rPr>
        <w:t xml:space="preserve">he provision of WASH is split between several ministries necessitating </w:t>
      </w:r>
      <w:r>
        <w:rPr>
          <w:rFonts w:ascii="Arial" w:hAnsi="Arial" w:cs="Arial"/>
          <w:sz w:val="24"/>
          <w:szCs w:val="24"/>
        </w:rPr>
        <w:t xml:space="preserve">a cross sector working relationships between government, </w:t>
      </w:r>
      <w:r w:rsidR="00CD44EC" w:rsidRPr="00A4275B">
        <w:rPr>
          <w:rFonts w:ascii="Arial" w:hAnsi="Arial" w:cs="Arial"/>
          <w:sz w:val="24"/>
          <w:szCs w:val="24"/>
        </w:rPr>
        <w:t xml:space="preserve">corporations and </w:t>
      </w:r>
      <w:r>
        <w:rPr>
          <w:rFonts w:ascii="Arial" w:hAnsi="Arial" w:cs="Arial"/>
          <w:sz w:val="24"/>
          <w:szCs w:val="24"/>
        </w:rPr>
        <w:t>private sector</w:t>
      </w:r>
      <w:r w:rsidR="00CD44EC" w:rsidRPr="00A4275B">
        <w:rPr>
          <w:rFonts w:ascii="Arial" w:hAnsi="Arial" w:cs="Arial"/>
          <w:sz w:val="24"/>
          <w:szCs w:val="24"/>
        </w:rPr>
        <w:t>. The mapping of identified stakeholders in the following table</w:t>
      </w:r>
      <w:r>
        <w:rPr>
          <w:rFonts w:ascii="Arial" w:hAnsi="Arial" w:cs="Arial"/>
          <w:sz w:val="24"/>
          <w:szCs w:val="24"/>
        </w:rPr>
        <w:t xml:space="preserve"> shows</w:t>
      </w:r>
      <w:r w:rsidR="00E15CA2">
        <w:rPr>
          <w:rFonts w:ascii="Arial" w:hAnsi="Arial" w:cs="Arial"/>
          <w:sz w:val="24"/>
          <w:szCs w:val="24"/>
        </w:rPr>
        <w:t xml:space="preserve"> who does what and possible areas of strategic partnership </w:t>
      </w:r>
      <w:r>
        <w:rPr>
          <w:rFonts w:ascii="Arial" w:hAnsi="Arial" w:cs="Arial"/>
          <w:sz w:val="24"/>
          <w:szCs w:val="24"/>
        </w:rPr>
        <w:t>that</w:t>
      </w:r>
      <w:r w:rsidR="00E15CA2">
        <w:rPr>
          <w:rFonts w:ascii="Arial" w:hAnsi="Arial" w:cs="Arial"/>
          <w:sz w:val="24"/>
          <w:szCs w:val="24"/>
        </w:rPr>
        <w:t xml:space="preserve"> WARw</w:t>
      </w:r>
      <w:r>
        <w:rPr>
          <w:rFonts w:ascii="Arial" w:hAnsi="Arial" w:cs="Arial"/>
          <w:sz w:val="24"/>
          <w:szCs w:val="24"/>
        </w:rPr>
        <w:t xml:space="preserve"> can engage in</w:t>
      </w:r>
      <w:r w:rsidR="00E15CA2">
        <w:rPr>
          <w:rFonts w:ascii="Arial" w:hAnsi="Arial" w:cs="Arial"/>
          <w:sz w:val="24"/>
          <w:szCs w:val="24"/>
        </w:rPr>
        <w:t xml:space="preserve">: </w:t>
      </w:r>
    </w:p>
    <w:p w14:paraId="6A52EFEB" w14:textId="77777777" w:rsidR="00CD44EC" w:rsidRPr="00A4275B" w:rsidRDefault="00CD44EC" w:rsidP="00CD44EC">
      <w:pPr>
        <w:tabs>
          <w:tab w:val="left" w:pos="142"/>
        </w:tabs>
        <w:spacing w:after="0" w:line="240" w:lineRule="auto"/>
        <w:jc w:val="both"/>
        <w:rPr>
          <w:rFonts w:ascii="Arial" w:hAnsi="Arial" w:cs="Arial"/>
          <w:sz w:val="24"/>
          <w:szCs w:val="24"/>
        </w:rPr>
      </w:pPr>
    </w:p>
    <w:tbl>
      <w:tblPr>
        <w:tblStyle w:val="TableGrid"/>
        <w:tblW w:w="9464" w:type="dxa"/>
        <w:tblLayout w:type="fixed"/>
        <w:tblLook w:val="04A0" w:firstRow="1" w:lastRow="0" w:firstColumn="1" w:lastColumn="0" w:noHBand="0" w:noVBand="1"/>
      </w:tblPr>
      <w:tblGrid>
        <w:gridCol w:w="1668"/>
        <w:gridCol w:w="3260"/>
        <w:gridCol w:w="992"/>
        <w:gridCol w:w="3544"/>
      </w:tblGrid>
      <w:tr w:rsidR="00593FFA" w:rsidRPr="00082E7B" w14:paraId="5EFA33E9" w14:textId="77777777" w:rsidTr="00593FFA">
        <w:trPr>
          <w:tblHeader/>
        </w:trPr>
        <w:tc>
          <w:tcPr>
            <w:tcW w:w="1668" w:type="dxa"/>
            <w:shd w:val="clear" w:color="auto" w:fill="000000" w:themeFill="text1"/>
          </w:tcPr>
          <w:p w14:paraId="0ACAF380" w14:textId="77777777" w:rsidR="00593FFA" w:rsidRPr="00082E7B" w:rsidRDefault="00593FFA" w:rsidP="00593FFA">
            <w:pPr>
              <w:tabs>
                <w:tab w:val="left" w:pos="142"/>
              </w:tabs>
              <w:rPr>
                <w:rFonts w:ascii="Arial" w:hAnsi="Arial" w:cs="Arial"/>
                <w:sz w:val="18"/>
                <w:szCs w:val="18"/>
              </w:rPr>
            </w:pPr>
            <w:r w:rsidRPr="00082E7B">
              <w:rPr>
                <w:rFonts w:ascii="Arial" w:hAnsi="Arial" w:cs="Arial"/>
                <w:sz w:val="18"/>
                <w:szCs w:val="18"/>
              </w:rPr>
              <w:t xml:space="preserve">Stakeholder level </w:t>
            </w:r>
          </w:p>
        </w:tc>
        <w:tc>
          <w:tcPr>
            <w:tcW w:w="3260" w:type="dxa"/>
            <w:shd w:val="clear" w:color="auto" w:fill="000000" w:themeFill="text1"/>
          </w:tcPr>
          <w:p w14:paraId="26EC22E9" w14:textId="77777777" w:rsidR="00593FFA" w:rsidRPr="00082E7B" w:rsidRDefault="00593FFA" w:rsidP="00E15CA2">
            <w:pPr>
              <w:tabs>
                <w:tab w:val="left" w:pos="142"/>
              </w:tabs>
              <w:rPr>
                <w:rFonts w:ascii="Arial" w:hAnsi="Arial" w:cs="Arial"/>
                <w:sz w:val="18"/>
                <w:szCs w:val="18"/>
              </w:rPr>
            </w:pPr>
            <w:r w:rsidRPr="00082E7B">
              <w:rPr>
                <w:rFonts w:ascii="Arial" w:hAnsi="Arial" w:cs="Arial"/>
                <w:sz w:val="18"/>
                <w:szCs w:val="18"/>
              </w:rPr>
              <w:t xml:space="preserve">Stake in WASH sector </w:t>
            </w:r>
          </w:p>
          <w:p w14:paraId="4C03FAF8" w14:textId="77777777" w:rsidR="00593FFA" w:rsidRPr="00082E7B" w:rsidRDefault="00593FFA" w:rsidP="00593FFA">
            <w:pPr>
              <w:tabs>
                <w:tab w:val="left" w:pos="142"/>
              </w:tabs>
              <w:rPr>
                <w:rFonts w:ascii="Arial" w:hAnsi="Arial" w:cs="Arial"/>
                <w:sz w:val="18"/>
                <w:szCs w:val="18"/>
              </w:rPr>
            </w:pPr>
          </w:p>
        </w:tc>
        <w:tc>
          <w:tcPr>
            <w:tcW w:w="992" w:type="dxa"/>
            <w:shd w:val="clear" w:color="auto" w:fill="000000" w:themeFill="text1"/>
          </w:tcPr>
          <w:p w14:paraId="4FBFCA05" w14:textId="77777777" w:rsidR="00593FFA" w:rsidRPr="00082E7B" w:rsidRDefault="00593FFA" w:rsidP="00A60DA6">
            <w:pPr>
              <w:tabs>
                <w:tab w:val="left" w:pos="142"/>
              </w:tabs>
              <w:rPr>
                <w:rFonts w:ascii="Arial" w:hAnsi="Arial" w:cs="Arial"/>
                <w:sz w:val="18"/>
                <w:szCs w:val="18"/>
              </w:rPr>
            </w:pPr>
            <w:r>
              <w:rPr>
                <w:rFonts w:ascii="Arial" w:hAnsi="Arial" w:cs="Arial"/>
                <w:sz w:val="18"/>
                <w:szCs w:val="18"/>
              </w:rPr>
              <w:t>Impact</w:t>
            </w:r>
          </w:p>
        </w:tc>
        <w:tc>
          <w:tcPr>
            <w:tcW w:w="3544" w:type="dxa"/>
            <w:shd w:val="clear" w:color="auto" w:fill="000000" w:themeFill="text1"/>
          </w:tcPr>
          <w:p w14:paraId="0BB5F810" w14:textId="77777777" w:rsidR="00593FFA" w:rsidRPr="00082E7B" w:rsidRDefault="00593FFA" w:rsidP="00593FFA">
            <w:pPr>
              <w:tabs>
                <w:tab w:val="left" w:pos="142"/>
              </w:tabs>
              <w:rPr>
                <w:rFonts w:ascii="Arial" w:hAnsi="Arial" w:cs="Arial"/>
                <w:sz w:val="18"/>
                <w:szCs w:val="18"/>
              </w:rPr>
            </w:pPr>
            <w:r w:rsidRPr="00082E7B">
              <w:rPr>
                <w:rFonts w:ascii="Arial" w:hAnsi="Arial" w:cs="Arial"/>
                <w:sz w:val="18"/>
                <w:szCs w:val="18"/>
              </w:rPr>
              <w:t xml:space="preserve">Potential areas of strategic engagements </w:t>
            </w:r>
          </w:p>
        </w:tc>
      </w:tr>
      <w:tr w:rsidR="00593FFA" w:rsidRPr="00082E7B" w14:paraId="15939AA7" w14:textId="77777777" w:rsidTr="00593FFA">
        <w:tc>
          <w:tcPr>
            <w:tcW w:w="1668" w:type="dxa"/>
          </w:tcPr>
          <w:p w14:paraId="3FA65107" w14:textId="77777777" w:rsidR="00593FFA" w:rsidRPr="00082E7B" w:rsidRDefault="00593FFA" w:rsidP="00A60DA6">
            <w:pPr>
              <w:tabs>
                <w:tab w:val="left" w:pos="142"/>
              </w:tabs>
              <w:rPr>
                <w:rFonts w:ascii="Arial" w:hAnsi="Arial" w:cs="Arial"/>
                <w:sz w:val="18"/>
                <w:szCs w:val="18"/>
              </w:rPr>
            </w:pPr>
            <w:r w:rsidRPr="00082E7B">
              <w:rPr>
                <w:rFonts w:ascii="Arial" w:hAnsi="Arial" w:cs="Arial"/>
                <w:sz w:val="18"/>
                <w:szCs w:val="18"/>
              </w:rPr>
              <w:t>Ministry of Infrastructure</w:t>
            </w:r>
          </w:p>
          <w:p w14:paraId="6A7F5C25" w14:textId="77777777" w:rsidR="00593FFA" w:rsidRPr="00082E7B" w:rsidRDefault="00593FFA" w:rsidP="00A60DA6">
            <w:pPr>
              <w:tabs>
                <w:tab w:val="left" w:pos="142"/>
              </w:tabs>
              <w:rPr>
                <w:rFonts w:ascii="Arial" w:hAnsi="Arial" w:cs="Arial"/>
                <w:sz w:val="18"/>
                <w:szCs w:val="18"/>
              </w:rPr>
            </w:pPr>
            <w:r w:rsidRPr="00082E7B">
              <w:rPr>
                <w:rFonts w:ascii="Arial" w:hAnsi="Arial" w:cs="Arial"/>
                <w:sz w:val="18"/>
                <w:szCs w:val="18"/>
              </w:rPr>
              <w:t>(MININFRA)</w:t>
            </w:r>
          </w:p>
        </w:tc>
        <w:tc>
          <w:tcPr>
            <w:tcW w:w="3260" w:type="dxa"/>
          </w:tcPr>
          <w:p w14:paraId="32FEF925" w14:textId="77777777" w:rsidR="00593FFA" w:rsidRPr="00082E7B" w:rsidRDefault="00593FFA" w:rsidP="00A60DA6">
            <w:pPr>
              <w:rPr>
                <w:rFonts w:ascii="Arial" w:hAnsi="Arial" w:cs="Arial"/>
                <w:sz w:val="18"/>
                <w:szCs w:val="18"/>
                <w:lang w:eastAsia="en-GB"/>
              </w:rPr>
            </w:pPr>
            <w:r w:rsidRPr="00082E7B">
              <w:rPr>
                <w:rFonts w:ascii="Arial" w:hAnsi="Arial" w:cs="Arial"/>
                <w:sz w:val="18"/>
                <w:szCs w:val="18"/>
                <w:lang w:eastAsia="en-GB"/>
              </w:rPr>
              <w:t>Develop, promote, and address the legal and regulatory conditions  relevant to water and sanitation infrastructure, urbanization and settlements</w:t>
            </w:r>
          </w:p>
        </w:tc>
        <w:tc>
          <w:tcPr>
            <w:tcW w:w="992" w:type="dxa"/>
          </w:tcPr>
          <w:p w14:paraId="7AA8C406" w14:textId="77777777" w:rsidR="00593FFA" w:rsidRPr="00082E7B" w:rsidRDefault="00593FFA" w:rsidP="00593FFA">
            <w:pPr>
              <w:pStyle w:val="ListParagraph"/>
              <w:ind w:left="0"/>
              <w:jc w:val="both"/>
              <w:rPr>
                <w:rStyle w:val="A3"/>
                <w:rFonts w:ascii="Arial" w:hAnsi="Arial" w:cs="Arial"/>
                <w:sz w:val="18"/>
                <w:szCs w:val="18"/>
              </w:rPr>
            </w:pPr>
            <w:r>
              <w:rPr>
                <w:rStyle w:val="A3"/>
                <w:rFonts w:ascii="Arial" w:hAnsi="Arial" w:cs="Arial"/>
                <w:sz w:val="18"/>
                <w:szCs w:val="18"/>
              </w:rPr>
              <w:t>High</w:t>
            </w:r>
          </w:p>
        </w:tc>
        <w:tc>
          <w:tcPr>
            <w:tcW w:w="3544" w:type="dxa"/>
          </w:tcPr>
          <w:p w14:paraId="3775143D" w14:textId="77777777" w:rsidR="00593FFA" w:rsidRPr="00082E7B" w:rsidRDefault="00593FFA" w:rsidP="00964B10">
            <w:pPr>
              <w:pStyle w:val="ListParagraph"/>
              <w:numPr>
                <w:ilvl w:val="0"/>
                <w:numId w:val="25"/>
              </w:numPr>
              <w:rPr>
                <w:rStyle w:val="A3"/>
                <w:rFonts w:ascii="Arial" w:hAnsi="Arial" w:cs="Arial"/>
                <w:sz w:val="18"/>
                <w:szCs w:val="18"/>
              </w:rPr>
            </w:pPr>
            <w:r w:rsidRPr="00082E7B">
              <w:rPr>
                <w:rStyle w:val="A3"/>
                <w:rFonts w:ascii="Arial" w:hAnsi="Arial" w:cs="Arial"/>
                <w:sz w:val="18"/>
                <w:szCs w:val="18"/>
              </w:rPr>
              <w:t xml:space="preserve">WATSAN policies </w:t>
            </w:r>
          </w:p>
          <w:p w14:paraId="21963DF5" w14:textId="77777777" w:rsidR="00593FFA" w:rsidRPr="00082E7B" w:rsidRDefault="00593FFA" w:rsidP="00964B10">
            <w:pPr>
              <w:pStyle w:val="ListParagraph"/>
              <w:numPr>
                <w:ilvl w:val="0"/>
                <w:numId w:val="25"/>
              </w:numPr>
              <w:rPr>
                <w:rStyle w:val="A3"/>
                <w:rFonts w:ascii="Arial" w:hAnsi="Arial" w:cs="Arial"/>
                <w:sz w:val="18"/>
                <w:szCs w:val="18"/>
              </w:rPr>
            </w:pPr>
            <w:r w:rsidRPr="00082E7B">
              <w:rPr>
                <w:rStyle w:val="A3"/>
                <w:rFonts w:ascii="Arial" w:hAnsi="Arial" w:cs="Arial"/>
                <w:sz w:val="18"/>
                <w:szCs w:val="18"/>
              </w:rPr>
              <w:t xml:space="preserve">Research and learning </w:t>
            </w:r>
          </w:p>
          <w:p w14:paraId="1BD392A8" w14:textId="77777777" w:rsidR="00593FFA" w:rsidRPr="00082E7B" w:rsidRDefault="00593FFA" w:rsidP="00964B10">
            <w:pPr>
              <w:pStyle w:val="ListParagraph"/>
              <w:numPr>
                <w:ilvl w:val="0"/>
                <w:numId w:val="25"/>
              </w:numPr>
              <w:rPr>
                <w:rStyle w:val="A3"/>
                <w:rFonts w:ascii="Arial" w:hAnsi="Arial" w:cs="Arial"/>
                <w:sz w:val="18"/>
                <w:szCs w:val="18"/>
              </w:rPr>
            </w:pPr>
            <w:r w:rsidRPr="00082E7B">
              <w:rPr>
                <w:rStyle w:val="A3"/>
                <w:rFonts w:ascii="Arial" w:hAnsi="Arial" w:cs="Arial"/>
                <w:sz w:val="18"/>
                <w:szCs w:val="18"/>
              </w:rPr>
              <w:t>District Wide Approach</w:t>
            </w:r>
          </w:p>
          <w:p w14:paraId="1EAE08C8" w14:textId="77777777" w:rsidR="00593FFA" w:rsidRPr="00082E7B" w:rsidRDefault="00593FFA" w:rsidP="00964B10">
            <w:pPr>
              <w:pStyle w:val="ListParagraph"/>
              <w:numPr>
                <w:ilvl w:val="0"/>
                <w:numId w:val="25"/>
              </w:numPr>
              <w:rPr>
                <w:rFonts w:ascii="Arial" w:hAnsi="Arial" w:cs="Arial"/>
                <w:color w:val="000000"/>
                <w:sz w:val="18"/>
                <w:szCs w:val="18"/>
              </w:rPr>
            </w:pPr>
            <w:r w:rsidRPr="00082E7B">
              <w:rPr>
                <w:rStyle w:val="A3"/>
                <w:rFonts w:ascii="Arial" w:hAnsi="Arial" w:cs="Arial"/>
                <w:sz w:val="18"/>
                <w:szCs w:val="18"/>
              </w:rPr>
              <w:t>Coordination and performance monitoring</w:t>
            </w:r>
          </w:p>
        </w:tc>
      </w:tr>
      <w:tr w:rsidR="00593FFA" w:rsidRPr="00082E7B" w14:paraId="6A3BB637" w14:textId="77777777" w:rsidTr="00DE423E">
        <w:trPr>
          <w:trHeight w:val="1355"/>
        </w:trPr>
        <w:tc>
          <w:tcPr>
            <w:tcW w:w="1668" w:type="dxa"/>
          </w:tcPr>
          <w:p w14:paraId="5AA0C2C5" w14:textId="77777777" w:rsidR="00593FFA" w:rsidRPr="00082E7B" w:rsidRDefault="00593FFA" w:rsidP="00A60DA6">
            <w:pPr>
              <w:tabs>
                <w:tab w:val="left" w:pos="142"/>
              </w:tabs>
              <w:rPr>
                <w:rFonts w:ascii="Arial" w:hAnsi="Arial" w:cs="Arial"/>
                <w:sz w:val="18"/>
                <w:szCs w:val="18"/>
              </w:rPr>
            </w:pPr>
            <w:r w:rsidRPr="00082E7B">
              <w:rPr>
                <w:rFonts w:ascii="Arial" w:hAnsi="Arial" w:cs="Arial"/>
                <w:sz w:val="18"/>
                <w:szCs w:val="18"/>
              </w:rPr>
              <w:t>Ministry of Health</w:t>
            </w:r>
            <w:r>
              <w:rPr>
                <w:rFonts w:ascii="Arial" w:hAnsi="Arial" w:cs="Arial"/>
                <w:sz w:val="18"/>
                <w:szCs w:val="18"/>
              </w:rPr>
              <w:t xml:space="preserve"> (MoH)</w:t>
            </w:r>
          </w:p>
        </w:tc>
        <w:tc>
          <w:tcPr>
            <w:tcW w:w="3260" w:type="dxa"/>
          </w:tcPr>
          <w:p w14:paraId="645CF20E" w14:textId="77777777" w:rsidR="00593FFA" w:rsidRPr="00082E7B" w:rsidRDefault="00593FFA" w:rsidP="00A60DA6">
            <w:pPr>
              <w:rPr>
                <w:rFonts w:ascii="Arial" w:hAnsi="Arial" w:cs="Arial"/>
                <w:sz w:val="18"/>
                <w:szCs w:val="18"/>
                <w:lang w:eastAsia="en-GB"/>
              </w:rPr>
            </w:pPr>
            <w:r w:rsidRPr="00082E7B">
              <w:rPr>
                <w:rFonts w:ascii="Arial" w:hAnsi="Arial" w:cs="Arial"/>
                <w:sz w:val="18"/>
                <w:szCs w:val="18"/>
                <w:lang w:eastAsia="en-GB"/>
              </w:rPr>
              <w:t xml:space="preserve">Control and monitor health services , develop policies, strategies and guidelines for </w:t>
            </w:r>
            <w:r w:rsidRPr="00082E7B">
              <w:rPr>
                <w:rStyle w:val="A3"/>
                <w:rFonts w:ascii="Arial" w:hAnsi="Arial" w:cs="Arial"/>
                <w:sz w:val="18"/>
                <w:szCs w:val="18"/>
              </w:rPr>
              <w:t xml:space="preserve">households sanitation and hygiene </w:t>
            </w:r>
          </w:p>
          <w:p w14:paraId="5CBEF1E7" w14:textId="77777777" w:rsidR="00593FFA" w:rsidRPr="00082E7B" w:rsidRDefault="00593FFA" w:rsidP="00981EBD">
            <w:pPr>
              <w:rPr>
                <w:rFonts w:ascii="Arial" w:hAnsi="Arial" w:cs="Arial"/>
                <w:sz w:val="18"/>
                <w:szCs w:val="18"/>
                <w:lang w:eastAsia="en-GB"/>
              </w:rPr>
            </w:pPr>
          </w:p>
        </w:tc>
        <w:tc>
          <w:tcPr>
            <w:tcW w:w="992" w:type="dxa"/>
          </w:tcPr>
          <w:p w14:paraId="24531D8F" w14:textId="77777777" w:rsidR="00593FFA" w:rsidRPr="00082E7B" w:rsidRDefault="00593FFA" w:rsidP="00593FFA">
            <w:pPr>
              <w:pStyle w:val="ListParagraph"/>
              <w:ind w:left="0"/>
              <w:rPr>
                <w:rStyle w:val="A3"/>
                <w:rFonts w:ascii="Arial" w:hAnsi="Arial" w:cs="Arial"/>
                <w:sz w:val="18"/>
                <w:szCs w:val="18"/>
              </w:rPr>
            </w:pPr>
            <w:r>
              <w:rPr>
                <w:rStyle w:val="A3"/>
                <w:rFonts w:ascii="Arial" w:hAnsi="Arial" w:cs="Arial"/>
                <w:sz w:val="18"/>
                <w:szCs w:val="18"/>
              </w:rPr>
              <w:t>High</w:t>
            </w:r>
          </w:p>
        </w:tc>
        <w:tc>
          <w:tcPr>
            <w:tcW w:w="3544" w:type="dxa"/>
          </w:tcPr>
          <w:p w14:paraId="23A1CD58" w14:textId="77777777" w:rsidR="00593FFA" w:rsidRPr="00082E7B" w:rsidRDefault="00593FFA" w:rsidP="00964B10">
            <w:pPr>
              <w:pStyle w:val="ListParagraph"/>
              <w:numPr>
                <w:ilvl w:val="0"/>
                <w:numId w:val="25"/>
              </w:numPr>
              <w:rPr>
                <w:rStyle w:val="A3"/>
                <w:rFonts w:ascii="Arial" w:hAnsi="Arial" w:cs="Arial"/>
                <w:sz w:val="18"/>
                <w:szCs w:val="18"/>
              </w:rPr>
            </w:pPr>
            <w:r w:rsidRPr="00082E7B">
              <w:rPr>
                <w:rStyle w:val="A3"/>
                <w:rFonts w:ascii="Arial" w:hAnsi="Arial" w:cs="Arial"/>
                <w:sz w:val="18"/>
                <w:szCs w:val="18"/>
              </w:rPr>
              <w:t xml:space="preserve">Minimum standards for WASH in health Facilities </w:t>
            </w:r>
          </w:p>
          <w:p w14:paraId="114F6D02" w14:textId="77777777" w:rsidR="00593FFA" w:rsidRPr="00082E7B" w:rsidRDefault="00593FFA" w:rsidP="00964B10">
            <w:pPr>
              <w:pStyle w:val="ListParagraph"/>
              <w:numPr>
                <w:ilvl w:val="0"/>
                <w:numId w:val="25"/>
              </w:numPr>
              <w:rPr>
                <w:rStyle w:val="A3"/>
                <w:rFonts w:ascii="Arial" w:hAnsi="Arial" w:cs="Arial"/>
                <w:sz w:val="18"/>
                <w:szCs w:val="18"/>
              </w:rPr>
            </w:pPr>
            <w:r w:rsidRPr="00082E7B">
              <w:rPr>
                <w:rStyle w:val="A3"/>
                <w:rFonts w:ascii="Arial" w:hAnsi="Arial" w:cs="Arial"/>
                <w:sz w:val="18"/>
                <w:szCs w:val="18"/>
              </w:rPr>
              <w:t xml:space="preserve">Sustainability of the Environmental Health Promotion Programmes </w:t>
            </w:r>
          </w:p>
          <w:p w14:paraId="2F159682" w14:textId="77777777" w:rsidR="00593FFA" w:rsidRPr="00082E7B" w:rsidRDefault="00593FFA" w:rsidP="00964B10">
            <w:pPr>
              <w:pStyle w:val="ListParagraph"/>
              <w:numPr>
                <w:ilvl w:val="0"/>
                <w:numId w:val="25"/>
              </w:numPr>
              <w:rPr>
                <w:rFonts w:ascii="Arial" w:hAnsi="Arial" w:cs="Arial"/>
                <w:sz w:val="18"/>
                <w:szCs w:val="18"/>
              </w:rPr>
            </w:pPr>
            <w:r w:rsidRPr="00082E7B">
              <w:rPr>
                <w:rStyle w:val="A3"/>
                <w:rFonts w:ascii="Arial" w:hAnsi="Arial" w:cs="Arial"/>
                <w:sz w:val="18"/>
                <w:szCs w:val="18"/>
              </w:rPr>
              <w:t>“Healthy Start” and other advocacy priorities related to health</w:t>
            </w:r>
          </w:p>
        </w:tc>
      </w:tr>
      <w:tr w:rsidR="00593FFA" w:rsidRPr="00082E7B" w14:paraId="78D34C3F" w14:textId="77777777" w:rsidTr="00593FFA">
        <w:tc>
          <w:tcPr>
            <w:tcW w:w="1668" w:type="dxa"/>
          </w:tcPr>
          <w:p w14:paraId="0FCA56A4" w14:textId="77777777" w:rsidR="00593FFA" w:rsidRPr="00082E7B" w:rsidRDefault="00593FFA" w:rsidP="00A60DA6">
            <w:pPr>
              <w:tabs>
                <w:tab w:val="left" w:pos="142"/>
              </w:tabs>
              <w:rPr>
                <w:rFonts w:ascii="Arial" w:hAnsi="Arial" w:cs="Arial"/>
                <w:sz w:val="18"/>
                <w:szCs w:val="18"/>
              </w:rPr>
            </w:pPr>
            <w:r w:rsidRPr="00082E7B">
              <w:rPr>
                <w:rFonts w:ascii="Arial" w:hAnsi="Arial" w:cs="Arial"/>
                <w:sz w:val="18"/>
                <w:szCs w:val="18"/>
              </w:rPr>
              <w:t xml:space="preserve">Ministry of Local Government </w:t>
            </w:r>
            <w:r>
              <w:rPr>
                <w:rFonts w:ascii="Arial" w:hAnsi="Arial" w:cs="Arial"/>
                <w:sz w:val="18"/>
                <w:szCs w:val="18"/>
              </w:rPr>
              <w:t xml:space="preserve"> (MINALOC)</w:t>
            </w:r>
          </w:p>
        </w:tc>
        <w:tc>
          <w:tcPr>
            <w:tcW w:w="3260" w:type="dxa"/>
          </w:tcPr>
          <w:p w14:paraId="606A9251" w14:textId="77777777" w:rsidR="00593FFA" w:rsidRPr="00082E7B" w:rsidRDefault="00593FFA" w:rsidP="0061384D">
            <w:pPr>
              <w:rPr>
                <w:rFonts w:ascii="Arial" w:hAnsi="Arial" w:cs="Arial"/>
                <w:sz w:val="18"/>
                <w:szCs w:val="18"/>
                <w:lang w:eastAsia="en-GB"/>
              </w:rPr>
            </w:pPr>
            <w:r w:rsidRPr="00082E7B">
              <w:rPr>
                <w:rFonts w:ascii="Arial" w:hAnsi="Arial" w:cs="Arial"/>
                <w:sz w:val="18"/>
                <w:szCs w:val="18"/>
                <w:lang w:eastAsia="en-GB"/>
              </w:rPr>
              <w:t>Responsible for good governance and various home grown initiatives for community management and development.</w:t>
            </w:r>
          </w:p>
        </w:tc>
        <w:tc>
          <w:tcPr>
            <w:tcW w:w="992" w:type="dxa"/>
          </w:tcPr>
          <w:p w14:paraId="737C04DD" w14:textId="77777777" w:rsidR="00593FFA" w:rsidRPr="00082E7B" w:rsidRDefault="00593FFA" w:rsidP="00593FFA">
            <w:pPr>
              <w:pStyle w:val="ListParagraph"/>
              <w:ind w:left="0"/>
              <w:rPr>
                <w:rStyle w:val="A3"/>
                <w:rFonts w:ascii="Arial" w:hAnsi="Arial" w:cs="Arial"/>
                <w:sz w:val="18"/>
                <w:szCs w:val="18"/>
              </w:rPr>
            </w:pPr>
            <w:r>
              <w:rPr>
                <w:rStyle w:val="A3"/>
                <w:rFonts w:ascii="Arial" w:hAnsi="Arial" w:cs="Arial"/>
                <w:sz w:val="18"/>
                <w:szCs w:val="18"/>
              </w:rPr>
              <w:t>Medium</w:t>
            </w:r>
          </w:p>
        </w:tc>
        <w:tc>
          <w:tcPr>
            <w:tcW w:w="3544" w:type="dxa"/>
          </w:tcPr>
          <w:p w14:paraId="77D39183" w14:textId="77777777" w:rsidR="00593FFA" w:rsidRPr="00082E7B" w:rsidRDefault="00593FFA" w:rsidP="00964B10">
            <w:pPr>
              <w:pStyle w:val="ListParagraph"/>
              <w:numPr>
                <w:ilvl w:val="0"/>
                <w:numId w:val="25"/>
              </w:numPr>
              <w:rPr>
                <w:rStyle w:val="A3"/>
                <w:rFonts w:ascii="Arial" w:hAnsi="Arial" w:cs="Arial"/>
                <w:sz w:val="18"/>
                <w:szCs w:val="18"/>
              </w:rPr>
            </w:pPr>
            <w:r w:rsidRPr="00082E7B">
              <w:rPr>
                <w:rStyle w:val="A3"/>
                <w:rFonts w:ascii="Arial" w:hAnsi="Arial" w:cs="Arial"/>
                <w:sz w:val="18"/>
                <w:szCs w:val="18"/>
              </w:rPr>
              <w:t xml:space="preserve">District level coordination and performance monitoring, </w:t>
            </w:r>
          </w:p>
          <w:p w14:paraId="0A8238EB" w14:textId="77777777" w:rsidR="00593FFA" w:rsidRPr="00082E7B" w:rsidRDefault="00593FFA" w:rsidP="00964B10">
            <w:pPr>
              <w:pStyle w:val="ListParagraph"/>
              <w:numPr>
                <w:ilvl w:val="0"/>
                <w:numId w:val="25"/>
              </w:numPr>
              <w:rPr>
                <w:rStyle w:val="A3"/>
                <w:rFonts w:ascii="Arial" w:hAnsi="Arial" w:cs="Arial"/>
                <w:sz w:val="18"/>
                <w:szCs w:val="18"/>
              </w:rPr>
            </w:pPr>
            <w:r w:rsidRPr="00082E7B">
              <w:rPr>
                <w:rStyle w:val="A3"/>
                <w:rFonts w:ascii="Arial" w:hAnsi="Arial" w:cs="Arial"/>
                <w:sz w:val="18"/>
                <w:szCs w:val="18"/>
              </w:rPr>
              <w:t xml:space="preserve">Operations and Maintenance, </w:t>
            </w:r>
          </w:p>
          <w:p w14:paraId="4277610F" w14:textId="1316AB84" w:rsidR="00593FFA" w:rsidRPr="00DE423E" w:rsidRDefault="00593FFA" w:rsidP="00DE423E">
            <w:pPr>
              <w:pStyle w:val="ListParagraph"/>
              <w:numPr>
                <w:ilvl w:val="0"/>
                <w:numId w:val="25"/>
              </w:numPr>
              <w:rPr>
                <w:rStyle w:val="A3"/>
                <w:rFonts w:ascii="Arial" w:hAnsi="Arial" w:cs="Arial"/>
                <w:sz w:val="18"/>
                <w:szCs w:val="18"/>
              </w:rPr>
            </w:pPr>
            <w:r w:rsidRPr="00082E7B">
              <w:rPr>
                <w:rStyle w:val="A3"/>
                <w:rFonts w:ascii="Arial" w:hAnsi="Arial" w:cs="Arial"/>
                <w:sz w:val="18"/>
                <w:szCs w:val="18"/>
              </w:rPr>
              <w:t>Demonstration of integration through the Joint Action Development Foru</w:t>
            </w:r>
            <w:r w:rsidR="006D2855">
              <w:rPr>
                <w:rStyle w:val="A3"/>
                <w:rFonts w:ascii="Arial" w:hAnsi="Arial" w:cs="Arial"/>
                <w:sz w:val="18"/>
                <w:szCs w:val="18"/>
              </w:rPr>
              <w:t>m</w:t>
            </w:r>
          </w:p>
        </w:tc>
      </w:tr>
      <w:tr w:rsidR="00593FFA" w:rsidRPr="00082E7B" w14:paraId="70DF0FEC" w14:textId="77777777" w:rsidTr="00593FFA">
        <w:tc>
          <w:tcPr>
            <w:tcW w:w="1668" w:type="dxa"/>
          </w:tcPr>
          <w:p w14:paraId="5D20F7E2" w14:textId="77777777" w:rsidR="00593FFA" w:rsidRPr="00082E7B" w:rsidRDefault="00593FFA" w:rsidP="00A60DA6">
            <w:pPr>
              <w:tabs>
                <w:tab w:val="left" w:pos="142"/>
              </w:tabs>
              <w:rPr>
                <w:rStyle w:val="A3"/>
                <w:rFonts w:ascii="Arial" w:hAnsi="Arial" w:cs="Arial"/>
                <w:color w:val="auto"/>
                <w:sz w:val="18"/>
                <w:szCs w:val="18"/>
              </w:rPr>
            </w:pPr>
            <w:r w:rsidRPr="00082E7B">
              <w:rPr>
                <w:rStyle w:val="A3"/>
                <w:rFonts w:ascii="Arial" w:hAnsi="Arial" w:cs="Arial"/>
                <w:color w:val="auto"/>
                <w:sz w:val="18"/>
                <w:szCs w:val="18"/>
              </w:rPr>
              <w:t xml:space="preserve">Ministry of Education </w:t>
            </w:r>
          </w:p>
        </w:tc>
        <w:tc>
          <w:tcPr>
            <w:tcW w:w="3260" w:type="dxa"/>
          </w:tcPr>
          <w:p w14:paraId="54D281A0" w14:textId="77777777" w:rsidR="00593FFA" w:rsidRPr="00082E7B" w:rsidRDefault="00593FFA" w:rsidP="0061384D">
            <w:pPr>
              <w:rPr>
                <w:rStyle w:val="A3"/>
                <w:rFonts w:ascii="Arial" w:hAnsi="Arial" w:cs="Arial"/>
                <w:color w:val="auto"/>
                <w:sz w:val="18"/>
                <w:szCs w:val="18"/>
              </w:rPr>
            </w:pPr>
            <w:r w:rsidRPr="00082E7B">
              <w:rPr>
                <w:rStyle w:val="A3"/>
                <w:rFonts w:ascii="Arial" w:hAnsi="Arial" w:cs="Arial"/>
                <w:color w:val="auto"/>
                <w:sz w:val="18"/>
                <w:szCs w:val="18"/>
              </w:rPr>
              <w:t>Responsible for school WASH policy and plans</w:t>
            </w:r>
          </w:p>
          <w:p w14:paraId="32A4CBAB" w14:textId="77777777" w:rsidR="00593FFA" w:rsidRPr="00082E7B" w:rsidRDefault="00593FFA" w:rsidP="0061384D">
            <w:pPr>
              <w:rPr>
                <w:rStyle w:val="A3"/>
                <w:rFonts w:ascii="Arial" w:hAnsi="Arial" w:cs="Arial"/>
                <w:color w:val="auto"/>
                <w:sz w:val="18"/>
                <w:szCs w:val="18"/>
              </w:rPr>
            </w:pPr>
          </w:p>
        </w:tc>
        <w:tc>
          <w:tcPr>
            <w:tcW w:w="992" w:type="dxa"/>
          </w:tcPr>
          <w:p w14:paraId="77262A0C" w14:textId="77777777" w:rsidR="00593FFA" w:rsidRPr="00082E7B" w:rsidRDefault="00593FFA" w:rsidP="0080526F">
            <w:pPr>
              <w:rPr>
                <w:rStyle w:val="A3"/>
                <w:rFonts w:ascii="Arial" w:hAnsi="Arial" w:cs="Arial"/>
                <w:sz w:val="18"/>
                <w:szCs w:val="18"/>
              </w:rPr>
            </w:pPr>
            <w:r>
              <w:rPr>
                <w:rStyle w:val="A3"/>
                <w:rFonts w:ascii="Arial" w:hAnsi="Arial" w:cs="Arial"/>
                <w:sz w:val="18"/>
                <w:szCs w:val="18"/>
              </w:rPr>
              <w:t>High</w:t>
            </w:r>
          </w:p>
        </w:tc>
        <w:tc>
          <w:tcPr>
            <w:tcW w:w="3544" w:type="dxa"/>
          </w:tcPr>
          <w:p w14:paraId="2FB293DB" w14:textId="67BE970E" w:rsidR="00593FFA" w:rsidRPr="00082E7B" w:rsidRDefault="00593FFA" w:rsidP="00DE43D1">
            <w:pPr>
              <w:rPr>
                <w:rStyle w:val="A3"/>
                <w:rFonts w:ascii="Arial" w:hAnsi="Arial" w:cs="Arial"/>
                <w:sz w:val="18"/>
                <w:szCs w:val="18"/>
              </w:rPr>
            </w:pPr>
            <w:r w:rsidRPr="00082E7B">
              <w:rPr>
                <w:rStyle w:val="A3"/>
                <w:rFonts w:ascii="Arial" w:hAnsi="Arial" w:cs="Arial"/>
                <w:sz w:val="18"/>
                <w:szCs w:val="18"/>
              </w:rPr>
              <w:t>Inclusion of MHM in Girl Education Policy and  minimum standards for School WASH</w:t>
            </w:r>
          </w:p>
        </w:tc>
      </w:tr>
      <w:tr w:rsidR="00593FFA" w:rsidRPr="00082E7B" w14:paraId="7080C67A" w14:textId="77777777" w:rsidTr="00593FFA">
        <w:tc>
          <w:tcPr>
            <w:tcW w:w="1668" w:type="dxa"/>
          </w:tcPr>
          <w:p w14:paraId="3872C8FF" w14:textId="77777777" w:rsidR="00593FFA" w:rsidRPr="00082E7B" w:rsidRDefault="00593FFA" w:rsidP="00A60DA6">
            <w:pPr>
              <w:tabs>
                <w:tab w:val="left" w:pos="142"/>
              </w:tabs>
              <w:rPr>
                <w:rFonts w:ascii="Arial" w:hAnsi="Arial" w:cs="Arial"/>
                <w:sz w:val="18"/>
                <w:szCs w:val="18"/>
              </w:rPr>
            </w:pPr>
            <w:r w:rsidRPr="00082E7B">
              <w:rPr>
                <w:rFonts w:ascii="Arial" w:hAnsi="Arial" w:cs="Arial"/>
                <w:sz w:val="18"/>
                <w:szCs w:val="18"/>
              </w:rPr>
              <w:t xml:space="preserve">Ministry of Finance and Economic Planning  </w:t>
            </w:r>
          </w:p>
        </w:tc>
        <w:tc>
          <w:tcPr>
            <w:tcW w:w="3260" w:type="dxa"/>
          </w:tcPr>
          <w:p w14:paraId="2695A6A5" w14:textId="77777777" w:rsidR="00593FFA" w:rsidRPr="00082E7B" w:rsidRDefault="00593FFA" w:rsidP="0061384D">
            <w:pPr>
              <w:rPr>
                <w:rFonts w:ascii="Arial" w:hAnsi="Arial" w:cs="Arial"/>
                <w:sz w:val="18"/>
                <w:szCs w:val="18"/>
              </w:rPr>
            </w:pPr>
            <w:r w:rsidRPr="00082E7B">
              <w:rPr>
                <w:rStyle w:val="A3"/>
                <w:rFonts w:ascii="Arial" w:hAnsi="Arial" w:cs="Arial"/>
                <w:color w:val="auto"/>
                <w:sz w:val="18"/>
                <w:szCs w:val="18"/>
              </w:rPr>
              <w:t>Responsible for mobilizing funds; national budgeting process and budget allocation, coordination of de</w:t>
            </w:r>
            <w:r w:rsidRPr="00082E7B">
              <w:rPr>
                <w:rStyle w:val="A3"/>
                <w:rFonts w:ascii="Arial" w:hAnsi="Arial" w:cs="Arial"/>
                <w:color w:val="auto"/>
                <w:sz w:val="18"/>
                <w:szCs w:val="18"/>
              </w:rPr>
              <w:softHyphen/>
              <w:t xml:space="preserve">velopment partners </w:t>
            </w:r>
          </w:p>
        </w:tc>
        <w:tc>
          <w:tcPr>
            <w:tcW w:w="992" w:type="dxa"/>
          </w:tcPr>
          <w:p w14:paraId="5626D0C5" w14:textId="77777777" w:rsidR="00593FFA" w:rsidRPr="00082E7B" w:rsidRDefault="00593FFA" w:rsidP="00A57FDE">
            <w:pPr>
              <w:rPr>
                <w:rStyle w:val="A3"/>
                <w:rFonts w:ascii="Arial" w:hAnsi="Arial" w:cs="Arial"/>
                <w:color w:val="auto"/>
                <w:sz w:val="18"/>
                <w:szCs w:val="18"/>
              </w:rPr>
            </w:pPr>
            <w:r>
              <w:rPr>
                <w:rStyle w:val="A3"/>
                <w:rFonts w:ascii="Arial" w:hAnsi="Arial" w:cs="Arial"/>
                <w:color w:val="auto"/>
                <w:sz w:val="18"/>
                <w:szCs w:val="18"/>
              </w:rPr>
              <w:t>Low</w:t>
            </w:r>
          </w:p>
        </w:tc>
        <w:tc>
          <w:tcPr>
            <w:tcW w:w="3544" w:type="dxa"/>
          </w:tcPr>
          <w:p w14:paraId="2A2404B0" w14:textId="77777777" w:rsidR="00593FFA" w:rsidRPr="00082E7B" w:rsidRDefault="00593FFA" w:rsidP="00A57FDE">
            <w:pPr>
              <w:rPr>
                <w:rStyle w:val="A3"/>
                <w:rFonts w:ascii="Arial" w:hAnsi="Arial" w:cs="Arial"/>
                <w:color w:val="auto"/>
                <w:sz w:val="18"/>
                <w:szCs w:val="18"/>
              </w:rPr>
            </w:pPr>
            <w:r w:rsidRPr="00082E7B">
              <w:rPr>
                <w:rStyle w:val="A3"/>
                <w:rFonts w:ascii="Arial" w:hAnsi="Arial" w:cs="Arial"/>
                <w:color w:val="auto"/>
                <w:sz w:val="18"/>
                <w:szCs w:val="18"/>
              </w:rPr>
              <w:t>Sustainability through WASH financing</w:t>
            </w:r>
          </w:p>
          <w:p w14:paraId="42D495BA" w14:textId="77777777" w:rsidR="00593FFA" w:rsidRPr="00082E7B" w:rsidRDefault="00593FFA" w:rsidP="00B56B9F">
            <w:pPr>
              <w:rPr>
                <w:rFonts w:ascii="Arial" w:hAnsi="Arial" w:cs="Arial"/>
                <w:sz w:val="18"/>
                <w:szCs w:val="18"/>
              </w:rPr>
            </w:pPr>
          </w:p>
        </w:tc>
      </w:tr>
      <w:tr w:rsidR="00593FFA" w:rsidRPr="00082E7B" w14:paraId="5F1ED179" w14:textId="77777777" w:rsidTr="00593FFA">
        <w:tc>
          <w:tcPr>
            <w:tcW w:w="1668" w:type="dxa"/>
          </w:tcPr>
          <w:p w14:paraId="174B2238" w14:textId="77777777" w:rsidR="00593FFA" w:rsidRPr="00082E7B" w:rsidRDefault="00593FFA" w:rsidP="00A60DA6">
            <w:pPr>
              <w:tabs>
                <w:tab w:val="left" w:pos="142"/>
              </w:tabs>
              <w:rPr>
                <w:rFonts w:ascii="Arial" w:hAnsi="Arial" w:cs="Arial"/>
                <w:sz w:val="18"/>
                <w:szCs w:val="18"/>
              </w:rPr>
            </w:pPr>
            <w:r w:rsidRPr="00082E7B">
              <w:rPr>
                <w:rFonts w:ascii="Arial" w:hAnsi="Arial" w:cs="Arial"/>
                <w:sz w:val="18"/>
                <w:szCs w:val="18"/>
              </w:rPr>
              <w:t xml:space="preserve">Water and Sanitation Corporation (WASAC)  </w:t>
            </w:r>
          </w:p>
        </w:tc>
        <w:tc>
          <w:tcPr>
            <w:tcW w:w="3260" w:type="dxa"/>
          </w:tcPr>
          <w:p w14:paraId="386C8766" w14:textId="77777777" w:rsidR="00593FFA" w:rsidRPr="00082E7B" w:rsidRDefault="00593FFA" w:rsidP="0061384D">
            <w:pPr>
              <w:rPr>
                <w:rStyle w:val="A3"/>
                <w:rFonts w:ascii="Arial" w:hAnsi="Arial" w:cs="Arial"/>
                <w:color w:val="auto"/>
                <w:sz w:val="18"/>
                <w:szCs w:val="18"/>
              </w:rPr>
            </w:pPr>
            <w:r w:rsidRPr="00082E7B">
              <w:rPr>
                <w:rStyle w:val="A3"/>
                <w:rFonts w:ascii="Arial" w:hAnsi="Arial" w:cs="Arial"/>
                <w:color w:val="auto"/>
                <w:sz w:val="18"/>
                <w:szCs w:val="18"/>
              </w:rPr>
              <w:t>Overall responsibility for water and sanitation services in both urban and rural</w:t>
            </w:r>
          </w:p>
        </w:tc>
        <w:tc>
          <w:tcPr>
            <w:tcW w:w="992" w:type="dxa"/>
          </w:tcPr>
          <w:p w14:paraId="369331B7" w14:textId="77777777" w:rsidR="00593FFA" w:rsidRPr="00593FFA" w:rsidRDefault="00593FFA" w:rsidP="00593FFA">
            <w:pPr>
              <w:rPr>
                <w:rStyle w:val="A3"/>
                <w:rFonts w:ascii="Arial" w:hAnsi="Arial" w:cs="Arial"/>
                <w:color w:val="auto"/>
                <w:sz w:val="18"/>
                <w:szCs w:val="18"/>
              </w:rPr>
            </w:pPr>
            <w:r>
              <w:rPr>
                <w:rStyle w:val="A3"/>
                <w:rFonts w:ascii="Arial" w:hAnsi="Arial" w:cs="Arial"/>
                <w:color w:val="auto"/>
                <w:sz w:val="18"/>
                <w:szCs w:val="18"/>
              </w:rPr>
              <w:t>High</w:t>
            </w:r>
          </w:p>
        </w:tc>
        <w:tc>
          <w:tcPr>
            <w:tcW w:w="3544" w:type="dxa"/>
          </w:tcPr>
          <w:p w14:paraId="47E71544" w14:textId="77777777" w:rsidR="00593FFA" w:rsidRPr="00082E7B" w:rsidRDefault="00593FFA" w:rsidP="00964B10">
            <w:pPr>
              <w:pStyle w:val="ListParagraph"/>
              <w:numPr>
                <w:ilvl w:val="0"/>
                <w:numId w:val="26"/>
              </w:numPr>
              <w:rPr>
                <w:rStyle w:val="A3"/>
                <w:rFonts w:ascii="Arial" w:hAnsi="Arial" w:cs="Arial"/>
                <w:color w:val="auto"/>
                <w:sz w:val="18"/>
                <w:szCs w:val="18"/>
              </w:rPr>
            </w:pPr>
            <w:r w:rsidRPr="00082E7B">
              <w:rPr>
                <w:rStyle w:val="A3"/>
                <w:rFonts w:ascii="Arial" w:hAnsi="Arial" w:cs="Arial"/>
                <w:color w:val="auto"/>
                <w:sz w:val="18"/>
                <w:szCs w:val="18"/>
              </w:rPr>
              <w:t>Rural Water Supply</w:t>
            </w:r>
          </w:p>
          <w:p w14:paraId="0727BF1A" w14:textId="77777777" w:rsidR="00593FFA" w:rsidRPr="00082E7B" w:rsidRDefault="00593FFA" w:rsidP="00964B10">
            <w:pPr>
              <w:pStyle w:val="ListParagraph"/>
              <w:numPr>
                <w:ilvl w:val="0"/>
                <w:numId w:val="26"/>
              </w:numPr>
              <w:rPr>
                <w:rStyle w:val="A3"/>
                <w:rFonts w:ascii="Arial" w:hAnsi="Arial" w:cs="Arial"/>
                <w:color w:val="auto"/>
                <w:sz w:val="18"/>
                <w:szCs w:val="18"/>
              </w:rPr>
            </w:pPr>
            <w:r w:rsidRPr="00082E7B">
              <w:rPr>
                <w:rStyle w:val="A3"/>
                <w:rFonts w:ascii="Arial" w:hAnsi="Arial" w:cs="Arial"/>
                <w:color w:val="auto"/>
                <w:sz w:val="18"/>
                <w:szCs w:val="18"/>
              </w:rPr>
              <w:t>Urban Sanitation, Districts capacity building, Private Operators and Districts Water Boards National MIS</w:t>
            </w:r>
          </w:p>
          <w:p w14:paraId="1ADB036B" w14:textId="77777777" w:rsidR="00593FFA" w:rsidRPr="00082E7B" w:rsidRDefault="00593FFA" w:rsidP="00964B10">
            <w:pPr>
              <w:pStyle w:val="ListParagraph"/>
              <w:numPr>
                <w:ilvl w:val="0"/>
                <w:numId w:val="26"/>
              </w:numPr>
              <w:rPr>
                <w:rStyle w:val="A3"/>
                <w:rFonts w:ascii="Arial" w:hAnsi="Arial" w:cs="Arial"/>
                <w:color w:val="auto"/>
                <w:sz w:val="18"/>
                <w:szCs w:val="18"/>
              </w:rPr>
            </w:pPr>
            <w:r w:rsidRPr="00082E7B">
              <w:rPr>
                <w:rStyle w:val="A3"/>
                <w:rFonts w:ascii="Arial" w:hAnsi="Arial" w:cs="Arial"/>
                <w:color w:val="auto"/>
                <w:sz w:val="18"/>
                <w:szCs w:val="18"/>
              </w:rPr>
              <w:t>Water Billing</w:t>
            </w:r>
          </w:p>
        </w:tc>
      </w:tr>
      <w:tr w:rsidR="00593FFA" w:rsidRPr="00082E7B" w14:paraId="46FA2793" w14:textId="77777777" w:rsidTr="00593FFA">
        <w:tc>
          <w:tcPr>
            <w:tcW w:w="1668" w:type="dxa"/>
          </w:tcPr>
          <w:p w14:paraId="3C56F23D" w14:textId="77777777" w:rsidR="00593FFA" w:rsidRPr="00082E7B" w:rsidRDefault="00593FFA" w:rsidP="00A60DA6">
            <w:pPr>
              <w:tabs>
                <w:tab w:val="left" w:pos="142"/>
              </w:tabs>
              <w:rPr>
                <w:rFonts w:ascii="Arial" w:hAnsi="Arial" w:cs="Arial"/>
                <w:sz w:val="18"/>
                <w:szCs w:val="18"/>
              </w:rPr>
            </w:pPr>
            <w:r w:rsidRPr="00082E7B">
              <w:rPr>
                <w:rFonts w:ascii="Arial" w:hAnsi="Arial" w:cs="Arial"/>
                <w:sz w:val="18"/>
                <w:szCs w:val="18"/>
              </w:rPr>
              <w:t>Rwanda Environment Management Authority (REMA)</w:t>
            </w:r>
          </w:p>
        </w:tc>
        <w:tc>
          <w:tcPr>
            <w:tcW w:w="3260" w:type="dxa"/>
          </w:tcPr>
          <w:p w14:paraId="6E97DB7C" w14:textId="77777777" w:rsidR="00593FFA" w:rsidRPr="00082E7B" w:rsidRDefault="00593FFA" w:rsidP="00A4275B">
            <w:pPr>
              <w:rPr>
                <w:rStyle w:val="A3"/>
                <w:rFonts w:ascii="Arial" w:hAnsi="Arial" w:cs="Arial"/>
                <w:sz w:val="18"/>
                <w:szCs w:val="18"/>
              </w:rPr>
            </w:pPr>
            <w:r w:rsidRPr="00082E7B">
              <w:rPr>
                <w:rFonts w:ascii="Arial" w:hAnsi="Arial" w:cs="Arial"/>
                <w:sz w:val="18"/>
                <w:szCs w:val="18"/>
                <w:lang w:eastAsia="en-GB"/>
              </w:rPr>
              <w:t xml:space="preserve">Responsible for setting up environmental standards and regulations; environmental awareness </w:t>
            </w:r>
          </w:p>
        </w:tc>
        <w:tc>
          <w:tcPr>
            <w:tcW w:w="992" w:type="dxa"/>
          </w:tcPr>
          <w:p w14:paraId="52CC0F45" w14:textId="77777777" w:rsidR="00593FFA" w:rsidRPr="00593FFA" w:rsidRDefault="00593FFA" w:rsidP="00593FFA">
            <w:pPr>
              <w:rPr>
                <w:rFonts w:ascii="Arial" w:hAnsi="Arial" w:cs="Arial"/>
                <w:sz w:val="18"/>
                <w:szCs w:val="18"/>
                <w:lang w:eastAsia="en-GB"/>
              </w:rPr>
            </w:pPr>
            <w:r>
              <w:rPr>
                <w:rFonts w:ascii="Arial" w:hAnsi="Arial" w:cs="Arial"/>
                <w:sz w:val="18"/>
                <w:szCs w:val="18"/>
                <w:lang w:eastAsia="en-GB"/>
              </w:rPr>
              <w:t>Low</w:t>
            </w:r>
          </w:p>
        </w:tc>
        <w:tc>
          <w:tcPr>
            <w:tcW w:w="3544" w:type="dxa"/>
          </w:tcPr>
          <w:p w14:paraId="7972A134" w14:textId="77777777" w:rsidR="00593FFA" w:rsidRPr="00082E7B" w:rsidRDefault="00593FFA" w:rsidP="00964B10">
            <w:pPr>
              <w:pStyle w:val="ListParagraph"/>
              <w:numPr>
                <w:ilvl w:val="0"/>
                <w:numId w:val="27"/>
              </w:numPr>
              <w:rPr>
                <w:rFonts w:ascii="Arial" w:hAnsi="Arial" w:cs="Arial"/>
                <w:sz w:val="18"/>
                <w:szCs w:val="18"/>
                <w:lang w:eastAsia="en-GB"/>
              </w:rPr>
            </w:pPr>
            <w:r w:rsidRPr="00082E7B">
              <w:rPr>
                <w:rFonts w:ascii="Arial" w:hAnsi="Arial" w:cs="Arial"/>
                <w:sz w:val="18"/>
                <w:szCs w:val="18"/>
                <w:lang w:eastAsia="en-GB"/>
              </w:rPr>
              <w:t>Waste management</w:t>
            </w:r>
          </w:p>
          <w:p w14:paraId="3D9F519C" w14:textId="77777777" w:rsidR="00593FFA" w:rsidRPr="00082E7B" w:rsidRDefault="00593FFA" w:rsidP="00964B10">
            <w:pPr>
              <w:pStyle w:val="ListParagraph"/>
              <w:numPr>
                <w:ilvl w:val="0"/>
                <w:numId w:val="27"/>
              </w:numPr>
              <w:rPr>
                <w:rFonts w:ascii="Arial" w:hAnsi="Arial" w:cs="Arial"/>
                <w:sz w:val="18"/>
                <w:szCs w:val="18"/>
                <w:lang w:eastAsia="en-GB"/>
              </w:rPr>
            </w:pPr>
            <w:r w:rsidRPr="00082E7B">
              <w:rPr>
                <w:rFonts w:ascii="Arial" w:hAnsi="Arial" w:cs="Arial"/>
                <w:sz w:val="18"/>
                <w:szCs w:val="18"/>
                <w:lang w:eastAsia="en-GB"/>
              </w:rPr>
              <w:t xml:space="preserve">Climate change, </w:t>
            </w:r>
          </w:p>
          <w:p w14:paraId="240AA21E" w14:textId="77777777" w:rsidR="00593FFA" w:rsidRPr="00082E7B" w:rsidRDefault="00593FFA" w:rsidP="00964B10">
            <w:pPr>
              <w:pStyle w:val="ListParagraph"/>
              <w:numPr>
                <w:ilvl w:val="0"/>
                <w:numId w:val="27"/>
              </w:numPr>
              <w:rPr>
                <w:rStyle w:val="A3"/>
                <w:rFonts w:ascii="Arial" w:hAnsi="Arial" w:cs="Arial"/>
                <w:color w:val="auto"/>
                <w:sz w:val="18"/>
                <w:szCs w:val="18"/>
                <w:lang w:eastAsia="en-GB"/>
              </w:rPr>
            </w:pPr>
            <w:r w:rsidRPr="00082E7B">
              <w:rPr>
                <w:rFonts w:ascii="Arial" w:hAnsi="Arial" w:cs="Arial"/>
                <w:sz w:val="18"/>
                <w:szCs w:val="18"/>
                <w:lang w:eastAsia="en-GB"/>
              </w:rPr>
              <w:t xml:space="preserve">Research and funding for water and sanitation technologies that are climate resilient </w:t>
            </w:r>
          </w:p>
        </w:tc>
      </w:tr>
      <w:tr w:rsidR="00593FFA" w:rsidRPr="00082E7B" w14:paraId="2630C912" w14:textId="77777777" w:rsidTr="00593FFA">
        <w:tc>
          <w:tcPr>
            <w:tcW w:w="1668" w:type="dxa"/>
          </w:tcPr>
          <w:p w14:paraId="05CD019B" w14:textId="77777777" w:rsidR="00593FFA" w:rsidRPr="00082E7B" w:rsidRDefault="00593FFA" w:rsidP="00A60DA6">
            <w:pPr>
              <w:tabs>
                <w:tab w:val="left" w:pos="142"/>
              </w:tabs>
              <w:rPr>
                <w:rFonts w:ascii="Arial" w:hAnsi="Arial" w:cs="Arial"/>
                <w:sz w:val="18"/>
                <w:szCs w:val="18"/>
              </w:rPr>
            </w:pPr>
            <w:r w:rsidRPr="00082E7B">
              <w:rPr>
                <w:rFonts w:ascii="Arial" w:hAnsi="Arial" w:cs="Arial"/>
                <w:bCs/>
                <w:sz w:val="18"/>
                <w:szCs w:val="18"/>
              </w:rPr>
              <w:t>Ministry of Natural Resources (MINIRENA)/Rwanda Natural Resources Authority (RNRA)</w:t>
            </w:r>
          </w:p>
        </w:tc>
        <w:tc>
          <w:tcPr>
            <w:tcW w:w="3260" w:type="dxa"/>
          </w:tcPr>
          <w:p w14:paraId="24C34A90" w14:textId="77777777" w:rsidR="00593FFA" w:rsidRPr="00082E7B" w:rsidRDefault="00593FFA" w:rsidP="00A4275B">
            <w:pPr>
              <w:rPr>
                <w:rStyle w:val="A3"/>
                <w:rFonts w:ascii="Arial" w:hAnsi="Arial" w:cs="Arial"/>
                <w:sz w:val="18"/>
                <w:szCs w:val="18"/>
              </w:rPr>
            </w:pPr>
            <w:r w:rsidRPr="00082E7B">
              <w:rPr>
                <w:rFonts w:ascii="Arial" w:hAnsi="Arial" w:cs="Arial"/>
                <w:sz w:val="18"/>
                <w:szCs w:val="18"/>
              </w:rPr>
              <w:t>Responsible for forestry and nature conservation , lands, integrated water resources management, geology and mining</w:t>
            </w:r>
          </w:p>
        </w:tc>
        <w:tc>
          <w:tcPr>
            <w:tcW w:w="992" w:type="dxa"/>
          </w:tcPr>
          <w:p w14:paraId="73103314" w14:textId="77777777" w:rsidR="00593FFA" w:rsidRPr="00082E7B" w:rsidRDefault="00593FFA" w:rsidP="00B56B9F">
            <w:pPr>
              <w:rPr>
                <w:rFonts w:ascii="Arial" w:hAnsi="Arial" w:cs="Arial"/>
                <w:sz w:val="18"/>
                <w:szCs w:val="18"/>
                <w:lang w:eastAsia="en-GB"/>
              </w:rPr>
            </w:pPr>
            <w:r>
              <w:rPr>
                <w:rFonts w:ascii="Arial" w:hAnsi="Arial" w:cs="Arial"/>
                <w:sz w:val="18"/>
                <w:szCs w:val="18"/>
                <w:lang w:eastAsia="en-GB"/>
              </w:rPr>
              <w:t>Low</w:t>
            </w:r>
          </w:p>
        </w:tc>
        <w:tc>
          <w:tcPr>
            <w:tcW w:w="3544" w:type="dxa"/>
          </w:tcPr>
          <w:p w14:paraId="4F846C05" w14:textId="77777777" w:rsidR="00593FFA" w:rsidRPr="00082E7B" w:rsidRDefault="00593FFA" w:rsidP="00B56B9F">
            <w:pPr>
              <w:rPr>
                <w:rFonts w:ascii="Arial" w:hAnsi="Arial" w:cs="Arial"/>
                <w:sz w:val="18"/>
                <w:szCs w:val="18"/>
              </w:rPr>
            </w:pPr>
            <w:r w:rsidRPr="00082E7B">
              <w:rPr>
                <w:rFonts w:ascii="Arial" w:hAnsi="Arial" w:cs="Arial"/>
                <w:sz w:val="18"/>
                <w:szCs w:val="18"/>
                <w:lang w:eastAsia="en-GB"/>
              </w:rPr>
              <w:t>Integrated Water Resource management</w:t>
            </w:r>
          </w:p>
        </w:tc>
      </w:tr>
      <w:tr w:rsidR="00593FFA" w:rsidRPr="00082E7B" w14:paraId="2EDA4BB4" w14:textId="77777777" w:rsidTr="00593FFA">
        <w:tc>
          <w:tcPr>
            <w:tcW w:w="1668" w:type="dxa"/>
          </w:tcPr>
          <w:p w14:paraId="389E756E" w14:textId="77777777" w:rsidR="00593FFA" w:rsidRPr="00082E7B" w:rsidRDefault="00593FFA" w:rsidP="00A60DA6">
            <w:pPr>
              <w:tabs>
                <w:tab w:val="left" w:pos="142"/>
              </w:tabs>
              <w:rPr>
                <w:rFonts w:ascii="Arial" w:hAnsi="Arial" w:cs="Arial"/>
                <w:sz w:val="18"/>
                <w:szCs w:val="18"/>
              </w:rPr>
            </w:pPr>
            <w:r w:rsidRPr="00082E7B">
              <w:rPr>
                <w:rStyle w:val="A3"/>
                <w:rFonts w:ascii="Arial" w:hAnsi="Arial" w:cs="Arial"/>
                <w:sz w:val="18"/>
                <w:szCs w:val="18"/>
              </w:rPr>
              <w:t>Rwanda Utilities Regulatory Agency (RURA)</w:t>
            </w:r>
          </w:p>
        </w:tc>
        <w:tc>
          <w:tcPr>
            <w:tcW w:w="3260" w:type="dxa"/>
          </w:tcPr>
          <w:p w14:paraId="320BD826" w14:textId="77777777" w:rsidR="00593FFA" w:rsidRPr="00082E7B" w:rsidRDefault="00593FFA" w:rsidP="00896930">
            <w:pPr>
              <w:rPr>
                <w:rStyle w:val="A3"/>
                <w:rFonts w:ascii="Arial" w:hAnsi="Arial" w:cs="Arial"/>
                <w:sz w:val="18"/>
                <w:szCs w:val="18"/>
              </w:rPr>
            </w:pPr>
            <w:r w:rsidRPr="00082E7B">
              <w:rPr>
                <w:rStyle w:val="A3"/>
                <w:rFonts w:ascii="Arial" w:hAnsi="Arial" w:cs="Arial"/>
                <w:sz w:val="18"/>
                <w:szCs w:val="18"/>
              </w:rPr>
              <w:t xml:space="preserve">Ensuring  water and sanitation are provided according to the required standards </w:t>
            </w:r>
          </w:p>
        </w:tc>
        <w:tc>
          <w:tcPr>
            <w:tcW w:w="992" w:type="dxa"/>
          </w:tcPr>
          <w:p w14:paraId="0B7005D2" w14:textId="77777777" w:rsidR="00593FFA" w:rsidRPr="00082E7B" w:rsidRDefault="00593FFA" w:rsidP="00B56B9F">
            <w:pPr>
              <w:rPr>
                <w:rFonts w:ascii="Arial" w:hAnsi="Arial" w:cs="Arial"/>
                <w:sz w:val="18"/>
                <w:szCs w:val="18"/>
                <w:lang w:eastAsia="en-GB"/>
              </w:rPr>
            </w:pPr>
            <w:r>
              <w:rPr>
                <w:rFonts w:ascii="Arial" w:hAnsi="Arial" w:cs="Arial"/>
                <w:sz w:val="18"/>
                <w:szCs w:val="18"/>
                <w:lang w:eastAsia="en-GB"/>
              </w:rPr>
              <w:t>Low</w:t>
            </w:r>
          </w:p>
        </w:tc>
        <w:tc>
          <w:tcPr>
            <w:tcW w:w="3544" w:type="dxa"/>
          </w:tcPr>
          <w:p w14:paraId="639BFEDC" w14:textId="77777777" w:rsidR="00593FFA" w:rsidRPr="00082E7B" w:rsidRDefault="00593FFA" w:rsidP="00B56B9F">
            <w:pPr>
              <w:rPr>
                <w:rFonts w:ascii="Arial" w:hAnsi="Arial" w:cs="Arial"/>
                <w:sz w:val="18"/>
                <w:szCs w:val="18"/>
                <w:lang w:eastAsia="en-GB"/>
              </w:rPr>
            </w:pPr>
            <w:r w:rsidRPr="00082E7B">
              <w:rPr>
                <w:rFonts w:ascii="Arial" w:hAnsi="Arial" w:cs="Arial"/>
                <w:sz w:val="18"/>
                <w:szCs w:val="18"/>
                <w:lang w:eastAsia="en-GB"/>
              </w:rPr>
              <w:t xml:space="preserve">Water quality and billing </w:t>
            </w:r>
          </w:p>
          <w:p w14:paraId="728D3940" w14:textId="77777777" w:rsidR="00593FFA" w:rsidRPr="00082E7B" w:rsidRDefault="00593FFA" w:rsidP="00A60DA6">
            <w:pPr>
              <w:pStyle w:val="ListParagraph"/>
              <w:tabs>
                <w:tab w:val="left" w:pos="142"/>
              </w:tabs>
              <w:ind w:left="360"/>
              <w:rPr>
                <w:rFonts w:ascii="Arial" w:hAnsi="Arial" w:cs="Arial"/>
                <w:sz w:val="18"/>
                <w:szCs w:val="18"/>
              </w:rPr>
            </w:pPr>
          </w:p>
        </w:tc>
      </w:tr>
      <w:tr w:rsidR="00593FFA" w:rsidRPr="00082E7B" w14:paraId="2B1426B4" w14:textId="77777777" w:rsidTr="00593FFA">
        <w:tc>
          <w:tcPr>
            <w:tcW w:w="1668" w:type="dxa"/>
          </w:tcPr>
          <w:p w14:paraId="0797112F" w14:textId="77777777" w:rsidR="00593FFA" w:rsidRPr="00082E7B" w:rsidRDefault="00593FFA" w:rsidP="00A60DA6">
            <w:pPr>
              <w:tabs>
                <w:tab w:val="left" w:pos="142"/>
              </w:tabs>
              <w:rPr>
                <w:rFonts w:ascii="Arial" w:hAnsi="Arial" w:cs="Arial"/>
                <w:sz w:val="18"/>
                <w:szCs w:val="18"/>
              </w:rPr>
            </w:pPr>
            <w:r w:rsidRPr="00082E7B">
              <w:rPr>
                <w:rFonts w:ascii="Arial" w:hAnsi="Arial" w:cs="Arial"/>
                <w:sz w:val="18"/>
                <w:szCs w:val="18"/>
              </w:rPr>
              <w:t>Rwanda Housing Authority</w:t>
            </w:r>
          </w:p>
        </w:tc>
        <w:tc>
          <w:tcPr>
            <w:tcW w:w="3260" w:type="dxa"/>
          </w:tcPr>
          <w:p w14:paraId="497AF4EA" w14:textId="77777777" w:rsidR="00593FFA" w:rsidRPr="00082E7B" w:rsidRDefault="00593FFA" w:rsidP="006B514B">
            <w:pPr>
              <w:rPr>
                <w:rStyle w:val="A3"/>
                <w:rFonts w:ascii="Arial" w:hAnsi="Arial" w:cs="Arial"/>
                <w:sz w:val="18"/>
                <w:szCs w:val="18"/>
              </w:rPr>
            </w:pPr>
            <w:r w:rsidRPr="00082E7B">
              <w:rPr>
                <w:rFonts w:ascii="Arial" w:hAnsi="Arial" w:cs="Arial"/>
                <w:sz w:val="18"/>
                <w:szCs w:val="18"/>
              </w:rPr>
              <w:t xml:space="preserve">Develop and implement housing policies and urban planning strategies; support urban infrastructure development programs under the decentralized structures </w:t>
            </w:r>
          </w:p>
        </w:tc>
        <w:tc>
          <w:tcPr>
            <w:tcW w:w="992" w:type="dxa"/>
          </w:tcPr>
          <w:p w14:paraId="0D12A1BB" w14:textId="77777777" w:rsidR="00593FFA" w:rsidRPr="00082E7B" w:rsidRDefault="00593FFA" w:rsidP="006B514B">
            <w:pPr>
              <w:rPr>
                <w:rFonts w:ascii="Arial" w:hAnsi="Arial" w:cs="Arial"/>
                <w:sz w:val="18"/>
                <w:szCs w:val="18"/>
              </w:rPr>
            </w:pPr>
            <w:r>
              <w:rPr>
                <w:rFonts w:ascii="Arial" w:hAnsi="Arial" w:cs="Arial"/>
                <w:sz w:val="18"/>
                <w:szCs w:val="18"/>
              </w:rPr>
              <w:t>Low</w:t>
            </w:r>
          </w:p>
        </w:tc>
        <w:tc>
          <w:tcPr>
            <w:tcW w:w="3544" w:type="dxa"/>
          </w:tcPr>
          <w:p w14:paraId="1ED34BEB" w14:textId="77777777" w:rsidR="00593FFA" w:rsidRPr="00082E7B" w:rsidRDefault="00593FFA" w:rsidP="006B514B">
            <w:pPr>
              <w:rPr>
                <w:rFonts w:ascii="Arial" w:hAnsi="Arial" w:cs="Arial"/>
                <w:sz w:val="18"/>
                <w:szCs w:val="18"/>
              </w:rPr>
            </w:pPr>
            <w:r w:rsidRPr="00082E7B">
              <w:rPr>
                <w:rFonts w:ascii="Arial" w:hAnsi="Arial" w:cs="Arial"/>
                <w:sz w:val="18"/>
                <w:szCs w:val="18"/>
              </w:rPr>
              <w:t>Rain Water Harvesting</w:t>
            </w:r>
          </w:p>
        </w:tc>
      </w:tr>
      <w:tr w:rsidR="00593FFA" w:rsidRPr="00082E7B" w14:paraId="3B20E7F3" w14:textId="77777777" w:rsidTr="00593FFA">
        <w:tc>
          <w:tcPr>
            <w:tcW w:w="1668" w:type="dxa"/>
          </w:tcPr>
          <w:p w14:paraId="3F1D80F0" w14:textId="77777777" w:rsidR="00593FFA" w:rsidRPr="00082E7B" w:rsidRDefault="00593FFA" w:rsidP="00896930">
            <w:pPr>
              <w:tabs>
                <w:tab w:val="left" w:pos="142"/>
              </w:tabs>
              <w:rPr>
                <w:rStyle w:val="A3"/>
                <w:rFonts w:ascii="Arial" w:hAnsi="Arial" w:cs="Arial"/>
                <w:sz w:val="18"/>
                <w:szCs w:val="18"/>
              </w:rPr>
            </w:pPr>
            <w:r w:rsidRPr="00082E7B">
              <w:rPr>
                <w:rStyle w:val="A3"/>
                <w:rFonts w:ascii="Arial" w:hAnsi="Arial" w:cs="Arial"/>
                <w:sz w:val="18"/>
                <w:szCs w:val="18"/>
              </w:rPr>
              <w:t xml:space="preserve">Kigali City Council, </w:t>
            </w:r>
          </w:p>
        </w:tc>
        <w:tc>
          <w:tcPr>
            <w:tcW w:w="3260" w:type="dxa"/>
          </w:tcPr>
          <w:p w14:paraId="69E83DD8" w14:textId="77777777" w:rsidR="00593FFA" w:rsidRPr="00082E7B" w:rsidRDefault="00593FFA" w:rsidP="00E15CA2">
            <w:pPr>
              <w:rPr>
                <w:rStyle w:val="A3"/>
                <w:rFonts w:ascii="Arial" w:hAnsi="Arial" w:cs="Arial"/>
                <w:sz w:val="18"/>
                <w:szCs w:val="18"/>
              </w:rPr>
            </w:pPr>
            <w:r w:rsidRPr="00082E7B">
              <w:rPr>
                <w:rStyle w:val="A3"/>
                <w:rFonts w:ascii="Arial" w:hAnsi="Arial" w:cs="Arial"/>
                <w:sz w:val="18"/>
                <w:szCs w:val="18"/>
              </w:rPr>
              <w:t xml:space="preserve">Implementation of the state regulations urban planning, environmental management and WASH  at city level </w:t>
            </w:r>
          </w:p>
        </w:tc>
        <w:tc>
          <w:tcPr>
            <w:tcW w:w="992" w:type="dxa"/>
          </w:tcPr>
          <w:p w14:paraId="0D996C53" w14:textId="77777777" w:rsidR="00593FFA" w:rsidRPr="00082E7B" w:rsidRDefault="00593FFA" w:rsidP="00E15CA2">
            <w:pPr>
              <w:rPr>
                <w:rStyle w:val="A3"/>
                <w:rFonts w:ascii="Arial" w:hAnsi="Arial" w:cs="Arial"/>
                <w:sz w:val="18"/>
                <w:szCs w:val="18"/>
              </w:rPr>
            </w:pPr>
            <w:r>
              <w:rPr>
                <w:rStyle w:val="A3"/>
                <w:rFonts w:ascii="Arial" w:hAnsi="Arial" w:cs="Arial"/>
                <w:sz w:val="18"/>
                <w:szCs w:val="18"/>
              </w:rPr>
              <w:t>Medium</w:t>
            </w:r>
          </w:p>
        </w:tc>
        <w:tc>
          <w:tcPr>
            <w:tcW w:w="3544" w:type="dxa"/>
          </w:tcPr>
          <w:p w14:paraId="51DD725C" w14:textId="77777777" w:rsidR="00593FFA" w:rsidRPr="00082E7B" w:rsidRDefault="00593FFA" w:rsidP="00E15CA2">
            <w:pPr>
              <w:rPr>
                <w:rStyle w:val="A3"/>
                <w:rFonts w:ascii="Arial" w:hAnsi="Arial" w:cs="Arial"/>
                <w:sz w:val="18"/>
                <w:szCs w:val="18"/>
              </w:rPr>
            </w:pPr>
            <w:r w:rsidRPr="00082E7B">
              <w:rPr>
                <w:rStyle w:val="A3"/>
                <w:rFonts w:ascii="Arial" w:hAnsi="Arial" w:cs="Arial"/>
                <w:sz w:val="18"/>
                <w:szCs w:val="18"/>
              </w:rPr>
              <w:t xml:space="preserve">Urban sanitation </w:t>
            </w:r>
          </w:p>
          <w:p w14:paraId="377914D4" w14:textId="77777777" w:rsidR="00593FFA" w:rsidRPr="00082E7B" w:rsidRDefault="00593FFA" w:rsidP="00E15CA2">
            <w:pPr>
              <w:pStyle w:val="ListParagraph"/>
              <w:ind w:left="284"/>
              <w:rPr>
                <w:rStyle w:val="A3"/>
                <w:rFonts w:ascii="Arial" w:hAnsi="Arial" w:cs="Arial"/>
                <w:sz w:val="18"/>
                <w:szCs w:val="18"/>
              </w:rPr>
            </w:pPr>
            <w:r w:rsidRPr="00082E7B">
              <w:rPr>
                <w:rStyle w:val="A3"/>
                <w:rFonts w:ascii="Arial" w:hAnsi="Arial" w:cs="Arial"/>
                <w:sz w:val="18"/>
                <w:szCs w:val="18"/>
              </w:rPr>
              <w:t xml:space="preserve"> </w:t>
            </w:r>
          </w:p>
        </w:tc>
      </w:tr>
      <w:tr w:rsidR="00593FFA" w:rsidRPr="00082E7B" w14:paraId="2F61B8D7" w14:textId="77777777" w:rsidTr="00593FFA">
        <w:tc>
          <w:tcPr>
            <w:tcW w:w="1668" w:type="dxa"/>
          </w:tcPr>
          <w:p w14:paraId="786F346F" w14:textId="77777777" w:rsidR="00593FFA" w:rsidRPr="00082E7B" w:rsidRDefault="00593FFA" w:rsidP="00E15CA2">
            <w:pPr>
              <w:rPr>
                <w:rStyle w:val="A3"/>
                <w:rFonts w:ascii="Arial" w:hAnsi="Arial" w:cs="Arial"/>
                <w:sz w:val="18"/>
                <w:szCs w:val="18"/>
              </w:rPr>
            </w:pPr>
            <w:r w:rsidRPr="00082E7B">
              <w:rPr>
                <w:rStyle w:val="A3"/>
                <w:rFonts w:ascii="Arial" w:hAnsi="Arial" w:cs="Arial"/>
                <w:sz w:val="18"/>
                <w:szCs w:val="18"/>
              </w:rPr>
              <w:t>Research and policy Think Tanks</w:t>
            </w:r>
          </w:p>
          <w:p w14:paraId="350FB574" w14:textId="77777777" w:rsidR="00593FFA" w:rsidRPr="00082E7B" w:rsidRDefault="00593FFA" w:rsidP="00A60DA6">
            <w:pPr>
              <w:tabs>
                <w:tab w:val="left" w:pos="142"/>
              </w:tabs>
              <w:rPr>
                <w:rStyle w:val="A3"/>
                <w:rFonts w:ascii="Arial" w:hAnsi="Arial" w:cs="Arial"/>
                <w:sz w:val="18"/>
                <w:szCs w:val="18"/>
              </w:rPr>
            </w:pPr>
          </w:p>
        </w:tc>
        <w:tc>
          <w:tcPr>
            <w:tcW w:w="3260" w:type="dxa"/>
          </w:tcPr>
          <w:p w14:paraId="36B0FD48" w14:textId="77777777" w:rsidR="00593FFA" w:rsidRPr="00082E7B" w:rsidRDefault="00593FFA" w:rsidP="00A57FDE">
            <w:pPr>
              <w:tabs>
                <w:tab w:val="left" w:pos="142"/>
              </w:tabs>
              <w:rPr>
                <w:rStyle w:val="A3"/>
                <w:rFonts w:ascii="Arial" w:hAnsi="Arial" w:cs="Arial"/>
                <w:sz w:val="18"/>
                <w:szCs w:val="18"/>
              </w:rPr>
            </w:pPr>
            <w:r w:rsidRPr="00082E7B">
              <w:rPr>
                <w:rStyle w:val="A3"/>
                <w:rFonts w:ascii="Arial" w:hAnsi="Arial" w:cs="Arial"/>
                <w:sz w:val="18"/>
                <w:szCs w:val="18"/>
              </w:rPr>
              <w:t xml:space="preserve">WASH related research and education </w:t>
            </w:r>
          </w:p>
        </w:tc>
        <w:tc>
          <w:tcPr>
            <w:tcW w:w="992" w:type="dxa"/>
          </w:tcPr>
          <w:p w14:paraId="3EF17A57" w14:textId="77777777" w:rsidR="00593FFA" w:rsidRPr="00082E7B" w:rsidRDefault="00593FFA" w:rsidP="00593FFA">
            <w:pPr>
              <w:pStyle w:val="ListParagraph"/>
              <w:ind w:left="0"/>
              <w:rPr>
                <w:rStyle w:val="A3"/>
                <w:rFonts w:ascii="Arial" w:hAnsi="Arial" w:cs="Arial"/>
                <w:sz w:val="18"/>
                <w:szCs w:val="18"/>
              </w:rPr>
            </w:pPr>
            <w:r>
              <w:rPr>
                <w:rStyle w:val="A3"/>
                <w:rFonts w:ascii="Arial" w:hAnsi="Arial" w:cs="Arial"/>
                <w:sz w:val="18"/>
                <w:szCs w:val="18"/>
              </w:rPr>
              <w:t>High</w:t>
            </w:r>
          </w:p>
        </w:tc>
        <w:tc>
          <w:tcPr>
            <w:tcW w:w="3544" w:type="dxa"/>
          </w:tcPr>
          <w:p w14:paraId="50EF2483" w14:textId="77777777" w:rsidR="00593FFA" w:rsidRPr="00082E7B" w:rsidRDefault="00593FFA" w:rsidP="00964B10">
            <w:pPr>
              <w:pStyle w:val="ListParagraph"/>
              <w:numPr>
                <w:ilvl w:val="0"/>
                <w:numId w:val="28"/>
              </w:numPr>
              <w:rPr>
                <w:rStyle w:val="A3"/>
                <w:rFonts w:ascii="Arial" w:hAnsi="Arial" w:cs="Arial"/>
                <w:sz w:val="18"/>
                <w:szCs w:val="18"/>
              </w:rPr>
            </w:pPr>
            <w:r w:rsidRPr="00082E7B">
              <w:rPr>
                <w:rStyle w:val="A3"/>
                <w:rFonts w:ascii="Arial" w:hAnsi="Arial" w:cs="Arial"/>
                <w:sz w:val="18"/>
                <w:szCs w:val="18"/>
              </w:rPr>
              <w:t>Innovation for inclusive access</w:t>
            </w:r>
          </w:p>
          <w:p w14:paraId="01588551" w14:textId="77777777" w:rsidR="00593FFA" w:rsidRPr="00082E7B" w:rsidRDefault="00593FFA" w:rsidP="00964B10">
            <w:pPr>
              <w:pStyle w:val="ListParagraph"/>
              <w:numPr>
                <w:ilvl w:val="0"/>
                <w:numId w:val="28"/>
              </w:numPr>
              <w:rPr>
                <w:rStyle w:val="A3"/>
                <w:rFonts w:ascii="Arial" w:hAnsi="Arial" w:cs="Arial"/>
                <w:sz w:val="18"/>
                <w:szCs w:val="18"/>
              </w:rPr>
            </w:pPr>
            <w:r w:rsidRPr="00082E7B">
              <w:rPr>
                <w:rStyle w:val="A3"/>
                <w:rFonts w:ascii="Arial" w:hAnsi="Arial" w:cs="Arial"/>
                <w:sz w:val="18"/>
                <w:szCs w:val="18"/>
              </w:rPr>
              <w:t xml:space="preserve">Evidence based planning </w:t>
            </w:r>
          </w:p>
          <w:p w14:paraId="3BFF3218" w14:textId="77777777" w:rsidR="00593FFA" w:rsidRPr="00082E7B" w:rsidRDefault="00593FFA" w:rsidP="00964B10">
            <w:pPr>
              <w:pStyle w:val="ListParagraph"/>
              <w:numPr>
                <w:ilvl w:val="0"/>
                <w:numId w:val="28"/>
              </w:numPr>
              <w:rPr>
                <w:rStyle w:val="A3"/>
                <w:rFonts w:ascii="Arial" w:hAnsi="Arial" w:cs="Arial"/>
                <w:sz w:val="18"/>
                <w:szCs w:val="18"/>
              </w:rPr>
            </w:pPr>
            <w:r w:rsidRPr="00082E7B">
              <w:rPr>
                <w:rStyle w:val="A3"/>
                <w:rFonts w:ascii="Arial" w:hAnsi="Arial" w:cs="Arial"/>
                <w:sz w:val="18"/>
                <w:szCs w:val="18"/>
              </w:rPr>
              <w:t xml:space="preserve">Capacity  building  and advocacy </w:t>
            </w:r>
          </w:p>
          <w:p w14:paraId="48318901" w14:textId="77777777" w:rsidR="00593FFA" w:rsidRPr="00082E7B" w:rsidRDefault="00593FFA" w:rsidP="00964B10">
            <w:pPr>
              <w:pStyle w:val="ListParagraph"/>
              <w:numPr>
                <w:ilvl w:val="0"/>
                <w:numId w:val="28"/>
              </w:numPr>
              <w:rPr>
                <w:rStyle w:val="A3"/>
                <w:rFonts w:ascii="Arial" w:hAnsi="Arial" w:cs="Arial"/>
                <w:sz w:val="18"/>
                <w:szCs w:val="18"/>
              </w:rPr>
            </w:pPr>
            <w:r w:rsidRPr="00082E7B">
              <w:rPr>
                <w:rStyle w:val="A3"/>
                <w:rFonts w:ascii="Arial" w:hAnsi="Arial" w:cs="Arial"/>
                <w:sz w:val="18"/>
                <w:szCs w:val="18"/>
              </w:rPr>
              <w:t xml:space="preserve">Impact evaluation </w:t>
            </w:r>
          </w:p>
        </w:tc>
      </w:tr>
      <w:tr w:rsidR="00593FFA" w:rsidRPr="00082E7B" w14:paraId="4C437095" w14:textId="77777777" w:rsidTr="00593FFA">
        <w:tc>
          <w:tcPr>
            <w:tcW w:w="1668" w:type="dxa"/>
          </w:tcPr>
          <w:p w14:paraId="52FCE2E7" w14:textId="77777777" w:rsidR="00593FFA" w:rsidRPr="00082E7B" w:rsidRDefault="00593FFA" w:rsidP="00981EBD">
            <w:pPr>
              <w:tabs>
                <w:tab w:val="left" w:pos="142"/>
              </w:tabs>
              <w:rPr>
                <w:rStyle w:val="A3"/>
                <w:rFonts w:ascii="Arial" w:hAnsi="Arial" w:cs="Arial"/>
                <w:sz w:val="18"/>
                <w:szCs w:val="18"/>
              </w:rPr>
            </w:pPr>
            <w:r w:rsidRPr="00082E7B">
              <w:rPr>
                <w:rStyle w:val="A3"/>
                <w:rFonts w:ascii="Arial" w:hAnsi="Arial" w:cs="Arial"/>
                <w:sz w:val="18"/>
                <w:szCs w:val="18"/>
              </w:rPr>
              <w:t>National Council of Persons with Disabilities (NCPWD)</w:t>
            </w:r>
          </w:p>
        </w:tc>
        <w:tc>
          <w:tcPr>
            <w:tcW w:w="3260" w:type="dxa"/>
          </w:tcPr>
          <w:p w14:paraId="4A9986BE" w14:textId="77777777" w:rsidR="00593FFA" w:rsidRPr="00082E7B" w:rsidRDefault="00593FFA" w:rsidP="00981EBD">
            <w:pPr>
              <w:rPr>
                <w:rStyle w:val="A3"/>
                <w:rFonts w:ascii="Arial" w:hAnsi="Arial" w:cs="Arial"/>
                <w:sz w:val="18"/>
                <w:szCs w:val="18"/>
              </w:rPr>
            </w:pPr>
            <w:r w:rsidRPr="00082E7B">
              <w:rPr>
                <w:rStyle w:val="A3"/>
                <w:rFonts w:ascii="Arial" w:hAnsi="Arial" w:cs="Arial"/>
                <w:sz w:val="18"/>
                <w:szCs w:val="18"/>
              </w:rPr>
              <w:t>Advocacy and social mobilization on issues affecting persons with disabilities in order to build their capacity and ensure their participation in national development</w:t>
            </w:r>
          </w:p>
        </w:tc>
        <w:tc>
          <w:tcPr>
            <w:tcW w:w="992" w:type="dxa"/>
          </w:tcPr>
          <w:p w14:paraId="7ED30428" w14:textId="77777777" w:rsidR="00593FFA" w:rsidRPr="00082E7B" w:rsidRDefault="00593FFA" w:rsidP="00593FFA">
            <w:pPr>
              <w:pStyle w:val="NormalWeb"/>
              <w:jc w:val="both"/>
              <w:rPr>
                <w:rStyle w:val="A3"/>
                <w:rFonts w:ascii="Arial" w:eastAsiaTheme="minorHAnsi" w:hAnsi="Arial" w:cs="Arial"/>
                <w:sz w:val="18"/>
                <w:szCs w:val="18"/>
                <w:lang w:eastAsia="en-US"/>
              </w:rPr>
            </w:pPr>
            <w:r>
              <w:rPr>
                <w:rStyle w:val="A3"/>
                <w:rFonts w:ascii="Arial" w:eastAsiaTheme="minorHAnsi" w:hAnsi="Arial" w:cs="Arial"/>
                <w:sz w:val="18"/>
                <w:szCs w:val="18"/>
                <w:lang w:eastAsia="en-US"/>
              </w:rPr>
              <w:t>Medium</w:t>
            </w:r>
          </w:p>
        </w:tc>
        <w:tc>
          <w:tcPr>
            <w:tcW w:w="3544" w:type="dxa"/>
          </w:tcPr>
          <w:p w14:paraId="00536A45" w14:textId="77777777" w:rsidR="00593FFA" w:rsidRPr="00082E7B" w:rsidRDefault="00593FFA" w:rsidP="00964B10">
            <w:pPr>
              <w:pStyle w:val="NormalWeb"/>
              <w:numPr>
                <w:ilvl w:val="0"/>
                <w:numId w:val="29"/>
              </w:numPr>
              <w:jc w:val="both"/>
              <w:rPr>
                <w:rStyle w:val="A3"/>
                <w:rFonts w:ascii="Arial" w:eastAsiaTheme="minorHAnsi" w:hAnsi="Arial" w:cs="Arial"/>
                <w:sz w:val="18"/>
                <w:szCs w:val="18"/>
                <w:lang w:eastAsia="en-US"/>
              </w:rPr>
            </w:pPr>
            <w:r w:rsidRPr="00082E7B">
              <w:rPr>
                <w:rStyle w:val="A3"/>
                <w:rFonts w:ascii="Arial" w:eastAsiaTheme="minorHAnsi" w:hAnsi="Arial" w:cs="Arial"/>
                <w:sz w:val="18"/>
                <w:szCs w:val="18"/>
                <w:lang w:eastAsia="en-US"/>
              </w:rPr>
              <w:t xml:space="preserve">National level advocacy work for the development and implementation of WASH programs and policies that benefit persons with disabilities. </w:t>
            </w:r>
          </w:p>
          <w:p w14:paraId="1B2096BC" w14:textId="77777777" w:rsidR="00593FFA" w:rsidRPr="00082E7B" w:rsidRDefault="00593FFA" w:rsidP="00964B10">
            <w:pPr>
              <w:pStyle w:val="ListParagraph"/>
              <w:numPr>
                <w:ilvl w:val="0"/>
                <w:numId w:val="29"/>
              </w:numPr>
              <w:rPr>
                <w:rStyle w:val="A3"/>
                <w:rFonts w:ascii="Arial" w:hAnsi="Arial" w:cs="Arial"/>
                <w:sz w:val="18"/>
                <w:szCs w:val="18"/>
              </w:rPr>
            </w:pPr>
            <w:r w:rsidRPr="00082E7B">
              <w:rPr>
                <w:rStyle w:val="A3"/>
                <w:rFonts w:ascii="Arial" w:hAnsi="Arial" w:cs="Arial"/>
                <w:sz w:val="18"/>
                <w:szCs w:val="18"/>
              </w:rPr>
              <w:t>Accountability for the government  to fulfil, monitor and report on its obligations on PWD</w:t>
            </w:r>
          </w:p>
        </w:tc>
      </w:tr>
      <w:tr w:rsidR="00593FFA" w:rsidRPr="00082E7B" w14:paraId="32D5D8AF" w14:textId="77777777" w:rsidTr="00593FFA">
        <w:tc>
          <w:tcPr>
            <w:tcW w:w="1668" w:type="dxa"/>
          </w:tcPr>
          <w:p w14:paraId="5242D487" w14:textId="77777777" w:rsidR="00593FFA" w:rsidRPr="00082E7B" w:rsidRDefault="00593FFA" w:rsidP="00A60DA6">
            <w:pPr>
              <w:tabs>
                <w:tab w:val="left" w:pos="142"/>
              </w:tabs>
              <w:rPr>
                <w:rFonts w:ascii="Arial" w:hAnsi="Arial" w:cs="Arial"/>
                <w:sz w:val="18"/>
                <w:szCs w:val="18"/>
              </w:rPr>
            </w:pPr>
            <w:r w:rsidRPr="00082E7B">
              <w:rPr>
                <w:rFonts w:ascii="Arial" w:hAnsi="Arial" w:cs="Arial"/>
                <w:sz w:val="18"/>
                <w:szCs w:val="18"/>
              </w:rPr>
              <w:t>Like minded INGOs</w:t>
            </w:r>
          </w:p>
          <w:p w14:paraId="68E0150F" w14:textId="77777777" w:rsidR="00593FFA" w:rsidRPr="00082E7B" w:rsidRDefault="00593FFA" w:rsidP="00A60DA6">
            <w:pPr>
              <w:tabs>
                <w:tab w:val="left" w:pos="142"/>
              </w:tabs>
              <w:rPr>
                <w:rFonts w:ascii="Arial" w:hAnsi="Arial" w:cs="Arial"/>
                <w:sz w:val="18"/>
                <w:szCs w:val="18"/>
              </w:rPr>
            </w:pPr>
          </w:p>
          <w:p w14:paraId="7794CE5E" w14:textId="77777777" w:rsidR="00593FFA" w:rsidRPr="00082E7B" w:rsidRDefault="00593FFA" w:rsidP="00082E7B">
            <w:pPr>
              <w:rPr>
                <w:rFonts w:ascii="Arial" w:hAnsi="Arial" w:cs="Arial"/>
                <w:b/>
                <w:sz w:val="18"/>
                <w:szCs w:val="18"/>
              </w:rPr>
            </w:pPr>
          </w:p>
        </w:tc>
        <w:tc>
          <w:tcPr>
            <w:tcW w:w="3260" w:type="dxa"/>
          </w:tcPr>
          <w:p w14:paraId="22BDD7E6" w14:textId="77777777" w:rsidR="00593FFA" w:rsidRPr="000D74E2" w:rsidRDefault="00593FFA" w:rsidP="00981EBD">
            <w:pPr>
              <w:rPr>
                <w:rStyle w:val="A3"/>
                <w:rFonts w:ascii="Arial" w:hAnsi="Arial" w:cs="Arial"/>
                <w:color w:val="auto"/>
                <w:sz w:val="18"/>
                <w:szCs w:val="18"/>
              </w:rPr>
            </w:pPr>
            <w:r w:rsidRPr="000D74E2">
              <w:rPr>
                <w:rFonts w:ascii="Arial" w:hAnsi="Arial" w:cs="Arial"/>
                <w:sz w:val="18"/>
                <w:szCs w:val="18"/>
              </w:rPr>
              <w:t>Water for People, Living Water, ADRA, PROTOS, AVSI, World Vision, World Relief, Millennium Development,  SNV, Africa AHEAD, VSO, etc</w:t>
            </w:r>
          </w:p>
        </w:tc>
        <w:tc>
          <w:tcPr>
            <w:tcW w:w="992" w:type="dxa"/>
          </w:tcPr>
          <w:p w14:paraId="68104DD2" w14:textId="77777777" w:rsidR="00593FFA" w:rsidRPr="00593FFA" w:rsidRDefault="00593FFA" w:rsidP="00593FFA">
            <w:pPr>
              <w:rPr>
                <w:rFonts w:ascii="Arial" w:hAnsi="Arial" w:cs="Arial"/>
                <w:sz w:val="18"/>
                <w:szCs w:val="18"/>
              </w:rPr>
            </w:pPr>
            <w:r>
              <w:rPr>
                <w:rFonts w:ascii="Arial" w:hAnsi="Arial" w:cs="Arial"/>
                <w:sz w:val="18"/>
                <w:szCs w:val="18"/>
              </w:rPr>
              <w:t>High</w:t>
            </w:r>
          </w:p>
        </w:tc>
        <w:tc>
          <w:tcPr>
            <w:tcW w:w="3544" w:type="dxa"/>
          </w:tcPr>
          <w:p w14:paraId="54866521" w14:textId="77777777" w:rsidR="00593FFA" w:rsidRPr="000D74E2" w:rsidRDefault="00593FFA" w:rsidP="00964B10">
            <w:pPr>
              <w:pStyle w:val="ListParagraph"/>
              <w:numPr>
                <w:ilvl w:val="0"/>
                <w:numId w:val="30"/>
              </w:numPr>
              <w:rPr>
                <w:rFonts w:ascii="Arial" w:hAnsi="Arial" w:cs="Arial"/>
                <w:sz w:val="18"/>
                <w:szCs w:val="18"/>
              </w:rPr>
            </w:pPr>
            <w:r w:rsidRPr="000D74E2">
              <w:rPr>
                <w:rFonts w:ascii="Arial" w:hAnsi="Arial" w:cs="Arial"/>
                <w:sz w:val="18"/>
                <w:szCs w:val="18"/>
              </w:rPr>
              <w:t xml:space="preserve">District Wide Approach; </w:t>
            </w:r>
          </w:p>
          <w:p w14:paraId="42E275C9" w14:textId="77777777" w:rsidR="00593FFA" w:rsidRPr="000D74E2" w:rsidRDefault="00593FFA" w:rsidP="00964B10">
            <w:pPr>
              <w:pStyle w:val="ListParagraph"/>
              <w:numPr>
                <w:ilvl w:val="0"/>
                <w:numId w:val="30"/>
              </w:numPr>
              <w:rPr>
                <w:rFonts w:ascii="Arial" w:hAnsi="Arial" w:cs="Arial"/>
                <w:sz w:val="18"/>
                <w:szCs w:val="18"/>
              </w:rPr>
            </w:pPr>
            <w:r w:rsidRPr="000D74E2">
              <w:rPr>
                <w:rFonts w:ascii="Arial" w:hAnsi="Arial" w:cs="Arial"/>
                <w:sz w:val="18"/>
                <w:szCs w:val="18"/>
              </w:rPr>
              <w:t>Hygiene</w:t>
            </w:r>
          </w:p>
          <w:p w14:paraId="04CD6ED9" w14:textId="77777777" w:rsidR="00593FFA" w:rsidRPr="000D74E2" w:rsidRDefault="00593FFA" w:rsidP="00964B10">
            <w:pPr>
              <w:pStyle w:val="ListParagraph"/>
              <w:numPr>
                <w:ilvl w:val="0"/>
                <w:numId w:val="30"/>
              </w:numPr>
              <w:rPr>
                <w:rFonts w:ascii="Arial" w:hAnsi="Arial" w:cs="Arial"/>
                <w:sz w:val="18"/>
                <w:szCs w:val="18"/>
              </w:rPr>
            </w:pPr>
            <w:r w:rsidRPr="000D74E2">
              <w:rPr>
                <w:rFonts w:ascii="Arial" w:hAnsi="Arial" w:cs="Arial"/>
                <w:sz w:val="18"/>
                <w:szCs w:val="18"/>
              </w:rPr>
              <w:t>Agenda for Change</w:t>
            </w:r>
          </w:p>
          <w:p w14:paraId="5822319A" w14:textId="77777777" w:rsidR="00593FFA" w:rsidRPr="000D74E2" w:rsidRDefault="00593FFA" w:rsidP="00964B10">
            <w:pPr>
              <w:pStyle w:val="ListParagraph"/>
              <w:numPr>
                <w:ilvl w:val="0"/>
                <w:numId w:val="30"/>
              </w:numPr>
              <w:rPr>
                <w:rFonts w:ascii="Arial" w:hAnsi="Arial" w:cs="Arial"/>
                <w:sz w:val="18"/>
                <w:szCs w:val="18"/>
              </w:rPr>
            </w:pPr>
            <w:r w:rsidRPr="000D74E2">
              <w:rPr>
                <w:rFonts w:ascii="Arial" w:hAnsi="Arial" w:cs="Arial"/>
                <w:sz w:val="18"/>
                <w:szCs w:val="18"/>
              </w:rPr>
              <w:t>Advocacy Priorities</w:t>
            </w:r>
          </w:p>
        </w:tc>
      </w:tr>
      <w:tr w:rsidR="00593FFA" w:rsidRPr="00082E7B" w14:paraId="563A1380" w14:textId="77777777" w:rsidTr="00593FFA">
        <w:tc>
          <w:tcPr>
            <w:tcW w:w="1668" w:type="dxa"/>
          </w:tcPr>
          <w:p w14:paraId="50E66F17" w14:textId="77777777" w:rsidR="00593FFA" w:rsidRPr="000D74E2" w:rsidRDefault="00593FFA" w:rsidP="00A60DA6">
            <w:pPr>
              <w:tabs>
                <w:tab w:val="left" w:pos="142"/>
              </w:tabs>
              <w:rPr>
                <w:rFonts w:ascii="Arial" w:hAnsi="Arial" w:cs="Arial"/>
                <w:sz w:val="18"/>
                <w:szCs w:val="18"/>
              </w:rPr>
            </w:pPr>
            <w:r w:rsidRPr="000D74E2">
              <w:rPr>
                <w:rFonts w:ascii="Arial" w:hAnsi="Arial" w:cs="Arial"/>
                <w:sz w:val="18"/>
                <w:szCs w:val="18"/>
              </w:rPr>
              <w:t xml:space="preserve">Private Sector </w:t>
            </w:r>
          </w:p>
        </w:tc>
        <w:tc>
          <w:tcPr>
            <w:tcW w:w="3260" w:type="dxa"/>
          </w:tcPr>
          <w:p w14:paraId="3340A411" w14:textId="77777777" w:rsidR="00593FFA" w:rsidRPr="000D74E2" w:rsidRDefault="00593FFA" w:rsidP="00C10870">
            <w:pPr>
              <w:rPr>
                <w:rStyle w:val="A3"/>
                <w:rFonts w:ascii="Arial" w:hAnsi="Arial" w:cs="Arial"/>
                <w:color w:val="auto"/>
                <w:sz w:val="18"/>
                <w:szCs w:val="18"/>
              </w:rPr>
            </w:pPr>
            <w:r w:rsidRPr="000D74E2">
              <w:rPr>
                <w:rStyle w:val="A3"/>
                <w:rFonts w:ascii="Arial" w:hAnsi="Arial" w:cs="Arial"/>
                <w:color w:val="auto"/>
                <w:sz w:val="18"/>
                <w:szCs w:val="18"/>
              </w:rPr>
              <w:t>Advice, design, execute and supervise the establishment of WASH Infrastructure</w:t>
            </w:r>
          </w:p>
        </w:tc>
        <w:tc>
          <w:tcPr>
            <w:tcW w:w="992" w:type="dxa"/>
          </w:tcPr>
          <w:p w14:paraId="51E2EA6E" w14:textId="77777777" w:rsidR="00593FFA" w:rsidRPr="00593FFA" w:rsidRDefault="00593FFA" w:rsidP="00593FFA">
            <w:pPr>
              <w:rPr>
                <w:rFonts w:ascii="Arial" w:hAnsi="Arial" w:cs="Arial"/>
                <w:sz w:val="18"/>
                <w:szCs w:val="18"/>
              </w:rPr>
            </w:pPr>
            <w:r>
              <w:rPr>
                <w:rFonts w:ascii="Arial" w:hAnsi="Arial" w:cs="Arial"/>
                <w:sz w:val="18"/>
                <w:szCs w:val="18"/>
              </w:rPr>
              <w:t>Medium</w:t>
            </w:r>
          </w:p>
        </w:tc>
        <w:tc>
          <w:tcPr>
            <w:tcW w:w="3544" w:type="dxa"/>
          </w:tcPr>
          <w:p w14:paraId="09485807" w14:textId="77777777" w:rsidR="00593FFA" w:rsidRPr="000D74E2" w:rsidRDefault="00593FFA" w:rsidP="00964B10">
            <w:pPr>
              <w:pStyle w:val="ListParagraph"/>
              <w:numPr>
                <w:ilvl w:val="0"/>
                <w:numId w:val="31"/>
              </w:numPr>
              <w:rPr>
                <w:rFonts w:ascii="Arial" w:hAnsi="Arial" w:cs="Arial"/>
                <w:sz w:val="18"/>
                <w:szCs w:val="18"/>
              </w:rPr>
            </w:pPr>
            <w:r w:rsidRPr="000D74E2">
              <w:rPr>
                <w:rFonts w:ascii="Arial" w:hAnsi="Arial" w:cs="Arial"/>
                <w:sz w:val="18"/>
                <w:szCs w:val="18"/>
              </w:rPr>
              <w:t>WASH supply chain</w:t>
            </w:r>
          </w:p>
          <w:p w14:paraId="3765C4C2" w14:textId="77777777" w:rsidR="00593FFA" w:rsidRPr="000D74E2" w:rsidRDefault="00593FFA" w:rsidP="00964B10">
            <w:pPr>
              <w:pStyle w:val="ListParagraph"/>
              <w:numPr>
                <w:ilvl w:val="0"/>
                <w:numId w:val="31"/>
              </w:numPr>
              <w:rPr>
                <w:rFonts w:ascii="Arial" w:hAnsi="Arial" w:cs="Arial"/>
                <w:sz w:val="18"/>
                <w:szCs w:val="18"/>
              </w:rPr>
            </w:pPr>
            <w:r w:rsidRPr="000D74E2">
              <w:rPr>
                <w:rFonts w:ascii="Arial" w:hAnsi="Arial" w:cs="Arial"/>
                <w:sz w:val="18"/>
                <w:szCs w:val="18"/>
              </w:rPr>
              <w:t xml:space="preserve">Inclusion (design of water &amp; sanitation infrastructures) </w:t>
            </w:r>
          </w:p>
        </w:tc>
      </w:tr>
      <w:tr w:rsidR="00593FFA" w:rsidRPr="00082E7B" w14:paraId="5E01A167" w14:textId="77777777" w:rsidTr="00593FFA">
        <w:tc>
          <w:tcPr>
            <w:tcW w:w="1668" w:type="dxa"/>
          </w:tcPr>
          <w:p w14:paraId="0D0B0B37" w14:textId="77777777" w:rsidR="00593FFA" w:rsidRPr="000D74E2" w:rsidRDefault="00593FFA" w:rsidP="00A60DA6">
            <w:pPr>
              <w:tabs>
                <w:tab w:val="left" w:pos="142"/>
              </w:tabs>
              <w:rPr>
                <w:rStyle w:val="A3"/>
                <w:rFonts w:ascii="Arial" w:hAnsi="Arial" w:cs="Arial"/>
                <w:sz w:val="18"/>
                <w:szCs w:val="18"/>
              </w:rPr>
            </w:pPr>
            <w:r w:rsidRPr="000D74E2">
              <w:rPr>
                <w:rStyle w:val="A3"/>
                <w:rFonts w:ascii="Arial" w:hAnsi="Arial" w:cs="Arial"/>
                <w:sz w:val="18"/>
                <w:szCs w:val="18"/>
              </w:rPr>
              <w:t>Development partners and donors</w:t>
            </w:r>
          </w:p>
          <w:p w14:paraId="7BB9FE2A" w14:textId="77777777" w:rsidR="00593FFA" w:rsidRPr="000D74E2" w:rsidRDefault="00593FFA" w:rsidP="004315B5">
            <w:pPr>
              <w:rPr>
                <w:rFonts w:ascii="Arial" w:hAnsi="Arial" w:cs="Arial"/>
                <w:sz w:val="18"/>
                <w:szCs w:val="18"/>
              </w:rPr>
            </w:pPr>
          </w:p>
        </w:tc>
        <w:tc>
          <w:tcPr>
            <w:tcW w:w="3260" w:type="dxa"/>
          </w:tcPr>
          <w:p w14:paraId="29589283" w14:textId="77777777" w:rsidR="00593FFA" w:rsidRPr="000D74E2" w:rsidRDefault="00593FFA" w:rsidP="004315B5">
            <w:pPr>
              <w:rPr>
                <w:rStyle w:val="A3"/>
                <w:rFonts w:ascii="Arial" w:hAnsi="Arial" w:cs="Arial"/>
                <w:color w:val="auto"/>
                <w:sz w:val="18"/>
                <w:szCs w:val="18"/>
              </w:rPr>
            </w:pPr>
            <w:r w:rsidRPr="000D74E2">
              <w:rPr>
                <w:rFonts w:ascii="Arial" w:hAnsi="Arial" w:cs="Arial"/>
                <w:sz w:val="18"/>
                <w:szCs w:val="18"/>
              </w:rPr>
              <w:t>DFID, World Bank, African Development Bank, UNICEF, UNDP, Sida, JICA, USAID,  Government of Netherlands through SNV, European Union, UN- Habitat,  OFID, OPEC</w:t>
            </w:r>
          </w:p>
        </w:tc>
        <w:tc>
          <w:tcPr>
            <w:tcW w:w="992" w:type="dxa"/>
          </w:tcPr>
          <w:p w14:paraId="45F96BCE" w14:textId="77777777" w:rsidR="00593FFA" w:rsidRPr="00593FFA" w:rsidRDefault="00593FFA" w:rsidP="00593FFA">
            <w:pPr>
              <w:rPr>
                <w:rFonts w:ascii="Arial" w:hAnsi="Arial" w:cs="Arial"/>
                <w:sz w:val="18"/>
                <w:szCs w:val="18"/>
              </w:rPr>
            </w:pPr>
            <w:r>
              <w:rPr>
                <w:rFonts w:ascii="Arial" w:hAnsi="Arial" w:cs="Arial"/>
                <w:sz w:val="18"/>
                <w:szCs w:val="18"/>
              </w:rPr>
              <w:t>High</w:t>
            </w:r>
          </w:p>
        </w:tc>
        <w:tc>
          <w:tcPr>
            <w:tcW w:w="3544" w:type="dxa"/>
          </w:tcPr>
          <w:p w14:paraId="0CA98ADE" w14:textId="77777777" w:rsidR="00593FFA" w:rsidRPr="000D74E2" w:rsidRDefault="00593FFA" w:rsidP="00964B10">
            <w:pPr>
              <w:pStyle w:val="ListParagraph"/>
              <w:numPr>
                <w:ilvl w:val="0"/>
                <w:numId w:val="32"/>
              </w:numPr>
              <w:rPr>
                <w:rFonts w:ascii="Arial" w:hAnsi="Arial" w:cs="Arial"/>
                <w:sz w:val="18"/>
                <w:szCs w:val="18"/>
              </w:rPr>
            </w:pPr>
            <w:r w:rsidRPr="000D74E2">
              <w:rPr>
                <w:rFonts w:ascii="Arial" w:hAnsi="Arial" w:cs="Arial"/>
                <w:sz w:val="18"/>
                <w:szCs w:val="18"/>
              </w:rPr>
              <w:t xml:space="preserve">WASH Funding </w:t>
            </w:r>
          </w:p>
          <w:p w14:paraId="5F410FA2" w14:textId="77777777" w:rsidR="00593FFA" w:rsidRPr="000D74E2" w:rsidRDefault="00593FFA" w:rsidP="00964B10">
            <w:pPr>
              <w:pStyle w:val="ListParagraph"/>
              <w:numPr>
                <w:ilvl w:val="0"/>
                <w:numId w:val="32"/>
              </w:numPr>
              <w:rPr>
                <w:rFonts w:ascii="Arial" w:hAnsi="Arial" w:cs="Arial"/>
                <w:sz w:val="18"/>
                <w:szCs w:val="18"/>
              </w:rPr>
            </w:pPr>
            <w:r w:rsidRPr="000D74E2">
              <w:rPr>
                <w:rFonts w:ascii="Arial" w:hAnsi="Arial" w:cs="Arial"/>
                <w:sz w:val="18"/>
                <w:szCs w:val="18"/>
              </w:rPr>
              <w:t xml:space="preserve">Research and Learning  </w:t>
            </w:r>
          </w:p>
        </w:tc>
      </w:tr>
      <w:tr w:rsidR="00593FFA" w:rsidRPr="00082E7B" w14:paraId="665986DA" w14:textId="77777777" w:rsidTr="00593FFA">
        <w:tc>
          <w:tcPr>
            <w:tcW w:w="1668" w:type="dxa"/>
          </w:tcPr>
          <w:p w14:paraId="7F99C74D" w14:textId="77777777" w:rsidR="00593FFA" w:rsidRPr="000D74E2" w:rsidRDefault="00593FFA" w:rsidP="00A60DA6">
            <w:pPr>
              <w:tabs>
                <w:tab w:val="left" w:pos="142"/>
              </w:tabs>
              <w:rPr>
                <w:rStyle w:val="A3"/>
                <w:rFonts w:ascii="Arial" w:hAnsi="Arial" w:cs="Arial"/>
                <w:sz w:val="18"/>
                <w:szCs w:val="18"/>
              </w:rPr>
            </w:pPr>
            <w:r w:rsidRPr="000D74E2">
              <w:rPr>
                <w:rStyle w:val="A3"/>
                <w:rFonts w:ascii="Arial" w:hAnsi="Arial" w:cs="Arial"/>
                <w:sz w:val="18"/>
                <w:szCs w:val="18"/>
              </w:rPr>
              <w:t>Media</w:t>
            </w:r>
          </w:p>
        </w:tc>
        <w:tc>
          <w:tcPr>
            <w:tcW w:w="3260" w:type="dxa"/>
          </w:tcPr>
          <w:p w14:paraId="497FE1D6" w14:textId="77777777" w:rsidR="00593FFA" w:rsidRPr="000D74E2" w:rsidRDefault="00593FFA" w:rsidP="004315B5">
            <w:pPr>
              <w:rPr>
                <w:rStyle w:val="A3"/>
                <w:rFonts w:ascii="Arial" w:hAnsi="Arial" w:cs="Arial"/>
                <w:color w:val="auto"/>
                <w:sz w:val="18"/>
                <w:szCs w:val="18"/>
              </w:rPr>
            </w:pPr>
            <w:r w:rsidRPr="000D74E2">
              <w:rPr>
                <w:rStyle w:val="A3"/>
                <w:rFonts w:ascii="Arial" w:hAnsi="Arial" w:cs="Arial"/>
                <w:color w:val="auto"/>
                <w:sz w:val="18"/>
                <w:szCs w:val="18"/>
              </w:rPr>
              <w:t>Awareness, Information  and education</w:t>
            </w:r>
          </w:p>
        </w:tc>
        <w:tc>
          <w:tcPr>
            <w:tcW w:w="992" w:type="dxa"/>
          </w:tcPr>
          <w:p w14:paraId="4A07BB2A" w14:textId="77777777" w:rsidR="00593FFA" w:rsidRPr="00593FFA" w:rsidRDefault="00593FFA" w:rsidP="00593FFA">
            <w:pPr>
              <w:rPr>
                <w:rFonts w:ascii="Arial" w:hAnsi="Arial" w:cs="Arial"/>
                <w:sz w:val="18"/>
                <w:szCs w:val="18"/>
              </w:rPr>
            </w:pPr>
            <w:r>
              <w:rPr>
                <w:rFonts w:ascii="Arial" w:hAnsi="Arial" w:cs="Arial"/>
                <w:sz w:val="18"/>
                <w:szCs w:val="18"/>
              </w:rPr>
              <w:t>Medium</w:t>
            </w:r>
          </w:p>
        </w:tc>
        <w:tc>
          <w:tcPr>
            <w:tcW w:w="3544" w:type="dxa"/>
          </w:tcPr>
          <w:p w14:paraId="25A40DBB" w14:textId="77777777" w:rsidR="00593FFA" w:rsidRPr="000D74E2" w:rsidRDefault="00593FFA" w:rsidP="00964B10">
            <w:pPr>
              <w:pStyle w:val="ListParagraph"/>
              <w:numPr>
                <w:ilvl w:val="0"/>
                <w:numId w:val="33"/>
              </w:numPr>
              <w:rPr>
                <w:rFonts w:ascii="Arial" w:hAnsi="Arial" w:cs="Arial"/>
                <w:sz w:val="18"/>
                <w:szCs w:val="18"/>
              </w:rPr>
            </w:pPr>
            <w:r w:rsidRPr="000D74E2">
              <w:rPr>
                <w:rFonts w:ascii="Arial" w:hAnsi="Arial" w:cs="Arial"/>
                <w:sz w:val="18"/>
                <w:szCs w:val="18"/>
              </w:rPr>
              <w:t xml:space="preserve">Hygiene Behaviour Change Communication </w:t>
            </w:r>
          </w:p>
          <w:p w14:paraId="21AF7FC0" w14:textId="77777777" w:rsidR="00593FFA" w:rsidRPr="000D74E2" w:rsidRDefault="00593FFA" w:rsidP="00964B10">
            <w:pPr>
              <w:pStyle w:val="ListParagraph"/>
              <w:numPr>
                <w:ilvl w:val="0"/>
                <w:numId w:val="33"/>
              </w:numPr>
              <w:rPr>
                <w:rFonts w:ascii="Arial" w:hAnsi="Arial" w:cs="Arial"/>
                <w:sz w:val="18"/>
                <w:szCs w:val="18"/>
              </w:rPr>
            </w:pPr>
            <w:r w:rsidRPr="000D74E2">
              <w:rPr>
                <w:rFonts w:ascii="Arial" w:hAnsi="Arial" w:cs="Arial"/>
                <w:sz w:val="18"/>
                <w:szCs w:val="18"/>
              </w:rPr>
              <w:t xml:space="preserve">Right Based Approach </w:t>
            </w:r>
          </w:p>
          <w:p w14:paraId="64C4A0CB" w14:textId="77777777" w:rsidR="00593FFA" w:rsidRPr="000D74E2" w:rsidRDefault="00593FFA" w:rsidP="003D65D5">
            <w:pPr>
              <w:rPr>
                <w:rFonts w:ascii="Arial" w:hAnsi="Arial" w:cs="Arial"/>
                <w:sz w:val="18"/>
                <w:szCs w:val="18"/>
              </w:rPr>
            </w:pPr>
          </w:p>
        </w:tc>
      </w:tr>
    </w:tbl>
    <w:p w14:paraId="139743BF" w14:textId="77777777" w:rsidR="00086EFA" w:rsidRPr="00A4275B" w:rsidRDefault="00086EFA" w:rsidP="00032D73">
      <w:pPr>
        <w:rPr>
          <w:rFonts w:ascii="Arial" w:hAnsi="Arial" w:cs="Arial"/>
        </w:rPr>
      </w:pPr>
    </w:p>
    <w:p w14:paraId="6A556396" w14:textId="77777777" w:rsidR="001C186B" w:rsidRPr="00A4275B" w:rsidRDefault="00086EFA" w:rsidP="001C186B">
      <w:pPr>
        <w:pStyle w:val="Heading2"/>
        <w:rPr>
          <w:rFonts w:ascii="Arial" w:hAnsi="Arial" w:cs="Arial"/>
          <w:b/>
          <w:color w:val="auto"/>
          <w:sz w:val="24"/>
          <w:szCs w:val="24"/>
        </w:rPr>
      </w:pPr>
      <w:bookmarkStart w:id="37" w:name="_Toc461209491"/>
      <w:r w:rsidRPr="00A4275B">
        <w:rPr>
          <w:rFonts w:ascii="Arial" w:hAnsi="Arial" w:cs="Arial"/>
          <w:b/>
          <w:color w:val="auto"/>
          <w:sz w:val="24"/>
          <w:szCs w:val="24"/>
        </w:rPr>
        <w:t xml:space="preserve">Appendix 2. </w:t>
      </w:r>
      <w:r w:rsidR="001C186B" w:rsidRPr="00A4275B">
        <w:rPr>
          <w:rFonts w:ascii="Arial" w:hAnsi="Arial" w:cs="Arial"/>
          <w:b/>
          <w:color w:val="auto"/>
          <w:sz w:val="24"/>
          <w:szCs w:val="24"/>
        </w:rPr>
        <w:t>Log Frame Matrix</w:t>
      </w:r>
      <w:bookmarkEnd w:id="34"/>
      <w:bookmarkEnd w:id="37"/>
    </w:p>
    <w:p w14:paraId="68DA56F1" w14:textId="77777777" w:rsidR="001C186B" w:rsidRPr="00A4275B" w:rsidRDefault="001C186B" w:rsidP="001C186B">
      <w:pPr>
        <w:tabs>
          <w:tab w:val="left" w:pos="142"/>
        </w:tabs>
        <w:spacing w:after="0" w:line="240" w:lineRule="auto"/>
        <w:rPr>
          <w:rFonts w:ascii="Arial" w:eastAsia="Arial" w:hAnsi="Arial" w:cs="Arial"/>
          <w:b/>
          <w:color w:val="00B0F0"/>
          <w:sz w:val="24"/>
          <w:szCs w:val="24"/>
        </w:rPr>
      </w:pPr>
    </w:p>
    <w:tbl>
      <w:tblPr>
        <w:tblStyle w:val="TableGrid"/>
        <w:tblW w:w="9498" w:type="dxa"/>
        <w:tblInd w:w="-34" w:type="dxa"/>
        <w:tblLook w:val="04A0" w:firstRow="1" w:lastRow="0" w:firstColumn="1" w:lastColumn="0" w:noHBand="0" w:noVBand="1"/>
      </w:tblPr>
      <w:tblGrid>
        <w:gridCol w:w="1135"/>
        <w:gridCol w:w="2126"/>
        <w:gridCol w:w="2693"/>
        <w:gridCol w:w="1701"/>
        <w:gridCol w:w="1843"/>
      </w:tblGrid>
      <w:tr w:rsidR="001C186B" w:rsidRPr="00A4275B" w14:paraId="195C1540" w14:textId="77777777" w:rsidTr="00DE423E">
        <w:trPr>
          <w:tblHeader/>
        </w:trPr>
        <w:tc>
          <w:tcPr>
            <w:tcW w:w="1135" w:type="dxa"/>
            <w:shd w:val="clear" w:color="auto" w:fill="00B0F0"/>
          </w:tcPr>
          <w:p w14:paraId="1B465982" w14:textId="77777777" w:rsidR="001C186B" w:rsidRPr="00C634FF" w:rsidRDefault="001C186B" w:rsidP="00EC4269">
            <w:pPr>
              <w:autoSpaceDE w:val="0"/>
              <w:autoSpaceDN w:val="0"/>
              <w:adjustRightInd w:val="0"/>
              <w:rPr>
                <w:rFonts w:ascii="Arial" w:hAnsi="Arial" w:cs="Arial"/>
                <w:b/>
                <w:sz w:val="18"/>
                <w:szCs w:val="18"/>
              </w:rPr>
            </w:pPr>
          </w:p>
        </w:tc>
        <w:tc>
          <w:tcPr>
            <w:tcW w:w="2126" w:type="dxa"/>
            <w:shd w:val="clear" w:color="auto" w:fill="00B0F0"/>
          </w:tcPr>
          <w:p w14:paraId="74E490A9" w14:textId="77777777" w:rsidR="001C186B" w:rsidRPr="00C634FF" w:rsidRDefault="001C186B" w:rsidP="00EC4269">
            <w:pPr>
              <w:autoSpaceDE w:val="0"/>
              <w:autoSpaceDN w:val="0"/>
              <w:adjustRightInd w:val="0"/>
              <w:rPr>
                <w:rFonts w:ascii="Arial" w:hAnsi="Arial" w:cs="Arial"/>
                <w:b/>
                <w:sz w:val="18"/>
                <w:szCs w:val="18"/>
              </w:rPr>
            </w:pPr>
            <w:r w:rsidRPr="00C634FF">
              <w:rPr>
                <w:rFonts w:ascii="Arial" w:hAnsi="Arial" w:cs="Arial"/>
                <w:b/>
                <w:sz w:val="18"/>
                <w:szCs w:val="18"/>
              </w:rPr>
              <w:t xml:space="preserve">Summary </w:t>
            </w:r>
          </w:p>
        </w:tc>
        <w:tc>
          <w:tcPr>
            <w:tcW w:w="2693" w:type="dxa"/>
            <w:shd w:val="clear" w:color="auto" w:fill="00B0F0"/>
          </w:tcPr>
          <w:p w14:paraId="7F8EABAF" w14:textId="77777777" w:rsidR="001C186B" w:rsidRPr="00C634FF" w:rsidRDefault="001C186B" w:rsidP="00EC4269">
            <w:pPr>
              <w:autoSpaceDE w:val="0"/>
              <w:autoSpaceDN w:val="0"/>
              <w:adjustRightInd w:val="0"/>
              <w:rPr>
                <w:rFonts w:ascii="Arial" w:hAnsi="Arial" w:cs="Arial"/>
                <w:b/>
                <w:sz w:val="18"/>
                <w:szCs w:val="18"/>
              </w:rPr>
            </w:pPr>
            <w:r w:rsidRPr="00C634FF">
              <w:rPr>
                <w:rFonts w:ascii="Arial" w:hAnsi="Arial" w:cs="Arial"/>
                <w:b/>
                <w:sz w:val="18"/>
                <w:szCs w:val="18"/>
              </w:rPr>
              <w:t>Indicators</w:t>
            </w:r>
          </w:p>
        </w:tc>
        <w:tc>
          <w:tcPr>
            <w:tcW w:w="1701" w:type="dxa"/>
            <w:shd w:val="clear" w:color="auto" w:fill="00B0F0"/>
          </w:tcPr>
          <w:p w14:paraId="1F5D685D" w14:textId="77777777" w:rsidR="001C186B" w:rsidRPr="00C634FF" w:rsidRDefault="001C186B" w:rsidP="00EC4269">
            <w:pPr>
              <w:autoSpaceDE w:val="0"/>
              <w:autoSpaceDN w:val="0"/>
              <w:adjustRightInd w:val="0"/>
              <w:rPr>
                <w:rFonts w:ascii="Arial" w:hAnsi="Arial" w:cs="Arial"/>
                <w:b/>
                <w:sz w:val="18"/>
                <w:szCs w:val="18"/>
              </w:rPr>
            </w:pPr>
            <w:r w:rsidRPr="00C634FF">
              <w:rPr>
                <w:rFonts w:ascii="Arial" w:hAnsi="Arial" w:cs="Arial"/>
                <w:b/>
                <w:sz w:val="18"/>
                <w:szCs w:val="18"/>
              </w:rPr>
              <w:t>Means of verification</w:t>
            </w:r>
          </w:p>
        </w:tc>
        <w:tc>
          <w:tcPr>
            <w:tcW w:w="1843" w:type="dxa"/>
            <w:shd w:val="clear" w:color="auto" w:fill="00B0F0"/>
          </w:tcPr>
          <w:p w14:paraId="5D798123" w14:textId="77777777" w:rsidR="001C186B" w:rsidRPr="00C634FF" w:rsidRDefault="001C186B" w:rsidP="00EC4269">
            <w:pPr>
              <w:autoSpaceDE w:val="0"/>
              <w:autoSpaceDN w:val="0"/>
              <w:adjustRightInd w:val="0"/>
              <w:rPr>
                <w:rFonts w:ascii="Arial" w:hAnsi="Arial" w:cs="Arial"/>
                <w:b/>
                <w:sz w:val="18"/>
                <w:szCs w:val="18"/>
              </w:rPr>
            </w:pPr>
            <w:r w:rsidRPr="00C634FF">
              <w:rPr>
                <w:rFonts w:ascii="Arial" w:hAnsi="Arial" w:cs="Arial"/>
                <w:b/>
                <w:sz w:val="18"/>
                <w:szCs w:val="18"/>
              </w:rPr>
              <w:t xml:space="preserve">Assumptions </w:t>
            </w:r>
          </w:p>
        </w:tc>
      </w:tr>
      <w:tr w:rsidR="001C186B" w:rsidRPr="00A4275B" w14:paraId="60B26D7E" w14:textId="77777777" w:rsidTr="00DE423E">
        <w:tc>
          <w:tcPr>
            <w:tcW w:w="1135" w:type="dxa"/>
          </w:tcPr>
          <w:p w14:paraId="7CA8038D" w14:textId="77777777" w:rsidR="001C186B" w:rsidRPr="00A4275B" w:rsidRDefault="001C186B" w:rsidP="00EC4269">
            <w:pPr>
              <w:autoSpaceDE w:val="0"/>
              <w:autoSpaceDN w:val="0"/>
              <w:adjustRightInd w:val="0"/>
              <w:rPr>
                <w:rFonts w:ascii="Arial" w:hAnsi="Arial" w:cs="Arial"/>
                <w:b/>
                <w:sz w:val="18"/>
                <w:szCs w:val="18"/>
              </w:rPr>
            </w:pPr>
            <w:r w:rsidRPr="00A4275B">
              <w:rPr>
                <w:rFonts w:ascii="Arial" w:hAnsi="Arial" w:cs="Arial"/>
                <w:b/>
                <w:sz w:val="18"/>
                <w:szCs w:val="18"/>
              </w:rPr>
              <w:t>Goal</w:t>
            </w:r>
          </w:p>
        </w:tc>
        <w:tc>
          <w:tcPr>
            <w:tcW w:w="2126" w:type="dxa"/>
          </w:tcPr>
          <w:p w14:paraId="549D271E"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To contribute to inclusive and sustainable access to inclusive WASH services in Rwanda with special attention to the lowest quintile</w:t>
            </w:r>
          </w:p>
        </w:tc>
        <w:tc>
          <w:tcPr>
            <w:tcW w:w="2693" w:type="dxa"/>
          </w:tcPr>
          <w:p w14:paraId="2BF27D25" w14:textId="77777777" w:rsidR="001C186B" w:rsidRPr="00A4275B" w:rsidRDefault="001C186B" w:rsidP="00964B10">
            <w:pPr>
              <w:pStyle w:val="ListParagraph"/>
              <w:numPr>
                <w:ilvl w:val="0"/>
                <w:numId w:val="13"/>
              </w:numPr>
              <w:autoSpaceDE w:val="0"/>
              <w:autoSpaceDN w:val="0"/>
              <w:adjustRightInd w:val="0"/>
              <w:rPr>
                <w:rFonts w:ascii="Arial" w:hAnsi="Arial" w:cs="Arial"/>
                <w:sz w:val="18"/>
                <w:szCs w:val="18"/>
              </w:rPr>
            </w:pPr>
            <w:r w:rsidRPr="00A4275B">
              <w:rPr>
                <w:rFonts w:ascii="Arial" w:hAnsi="Arial" w:cs="Arial"/>
                <w:sz w:val="18"/>
                <w:szCs w:val="18"/>
              </w:rPr>
              <w:t>% increase in  WASH coverage</w:t>
            </w:r>
          </w:p>
          <w:p w14:paraId="10B7C6B7" w14:textId="77777777" w:rsidR="001C186B" w:rsidRPr="00A4275B" w:rsidRDefault="001C186B" w:rsidP="00964B10">
            <w:pPr>
              <w:pStyle w:val="ListParagraph"/>
              <w:numPr>
                <w:ilvl w:val="0"/>
                <w:numId w:val="13"/>
              </w:numPr>
              <w:autoSpaceDE w:val="0"/>
              <w:autoSpaceDN w:val="0"/>
              <w:adjustRightInd w:val="0"/>
              <w:rPr>
                <w:rFonts w:ascii="Arial" w:hAnsi="Arial" w:cs="Arial"/>
                <w:sz w:val="18"/>
                <w:szCs w:val="18"/>
              </w:rPr>
            </w:pPr>
            <w:r w:rsidRPr="00A4275B">
              <w:rPr>
                <w:rFonts w:ascii="Arial" w:hAnsi="Arial" w:cs="Arial"/>
                <w:sz w:val="18"/>
                <w:szCs w:val="18"/>
              </w:rPr>
              <w:t>% increase in functionality rate</w:t>
            </w:r>
          </w:p>
          <w:p w14:paraId="754F1EE3" w14:textId="77777777" w:rsidR="001C186B" w:rsidRPr="00A4275B" w:rsidRDefault="001C186B" w:rsidP="00964B10">
            <w:pPr>
              <w:pStyle w:val="ListParagraph"/>
              <w:numPr>
                <w:ilvl w:val="0"/>
                <w:numId w:val="13"/>
              </w:numPr>
              <w:autoSpaceDE w:val="0"/>
              <w:autoSpaceDN w:val="0"/>
              <w:adjustRightInd w:val="0"/>
              <w:rPr>
                <w:rFonts w:ascii="Arial" w:hAnsi="Arial" w:cs="Arial"/>
                <w:sz w:val="18"/>
                <w:szCs w:val="18"/>
              </w:rPr>
            </w:pPr>
            <w:r w:rsidRPr="00A4275B">
              <w:rPr>
                <w:rFonts w:ascii="Arial" w:hAnsi="Arial" w:cs="Arial"/>
                <w:sz w:val="18"/>
                <w:szCs w:val="18"/>
              </w:rPr>
              <w:t>% increase in WASH access</w:t>
            </w:r>
          </w:p>
          <w:p w14:paraId="7760E472" w14:textId="77777777" w:rsidR="001C186B" w:rsidRPr="00A4275B" w:rsidRDefault="001C186B" w:rsidP="00964B10">
            <w:pPr>
              <w:pStyle w:val="ListParagraph"/>
              <w:numPr>
                <w:ilvl w:val="0"/>
                <w:numId w:val="13"/>
              </w:numPr>
              <w:autoSpaceDE w:val="0"/>
              <w:autoSpaceDN w:val="0"/>
              <w:adjustRightInd w:val="0"/>
              <w:rPr>
                <w:rFonts w:ascii="Arial" w:hAnsi="Arial" w:cs="Arial"/>
                <w:sz w:val="18"/>
                <w:szCs w:val="18"/>
              </w:rPr>
            </w:pPr>
            <w:r w:rsidRPr="00A4275B">
              <w:rPr>
                <w:rFonts w:ascii="Arial" w:hAnsi="Arial" w:cs="Arial"/>
                <w:sz w:val="18"/>
                <w:szCs w:val="18"/>
              </w:rPr>
              <w:t>Improved health in individuals and communities</w:t>
            </w:r>
          </w:p>
          <w:p w14:paraId="5B28DE87" w14:textId="77777777" w:rsidR="001C186B" w:rsidRPr="00A4275B" w:rsidRDefault="001C186B" w:rsidP="00964B10">
            <w:pPr>
              <w:pStyle w:val="ListParagraph"/>
              <w:numPr>
                <w:ilvl w:val="0"/>
                <w:numId w:val="13"/>
              </w:numPr>
              <w:autoSpaceDE w:val="0"/>
              <w:autoSpaceDN w:val="0"/>
              <w:adjustRightInd w:val="0"/>
              <w:rPr>
                <w:rFonts w:ascii="Arial" w:hAnsi="Arial" w:cs="Arial"/>
                <w:sz w:val="18"/>
                <w:szCs w:val="18"/>
              </w:rPr>
            </w:pPr>
            <w:r w:rsidRPr="00A4275B">
              <w:rPr>
                <w:rFonts w:ascii="Arial" w:hAnsi="Arial" w:cs="Arial"/>
                <w:sz w:val="18"/>
                <w:szCs w:val="18"/>
              </w:rPr>
              <w:t>Satisfaction rate among the vulnerable categories</w:t>
            </w:r>
          </w:p>
        </w:tc>
        <w:tc>
          <w:tcPr>
            <w:tcW w:w="1701" w:type="dxa"/>
          </w:tcPr>
          <w:p w14:paraId="49EDB749" w14:textId="77777777" w:rsidR="001C186B" w:rsidRPr="00A4275B" w:rsidRDefault="001C186B" w:rsidP="00964B10">
            <w:pPr>
              <w:pStyle w:val="ListParagraph"/>
              <w:numPr>
                <w:ilvl w:val="0"/>
                <w:numId w:val="15"/>
              </w:numPr>
              <w:autoSpaceDE w:val="0"/>
              <w:autoSpaceDN w:val="0"/>
              <w:adjustRightInd w:val="0"/>
              <w:ind w:left="360"/>
              <w:rPr>
                <w:rFonts w:ascii="Arial" w:hAnsi="Arial" w:cs="Arial"/>
                <w:sz w:val="18"/>
                <w:szCs w:val="18"/>
              </w:rPr>
            </w:pPr>
            <w:r w:rsidRPr="00A4275B">
              <w:rPr>
                <w:rFonts w:ascii="Arial" w:hAnsi="Arial" w:cs="Arial"/>
                <w:sz w:val="18"/>
                <w:szCs w:val="18"/>
              </w:rPr>
              <w:t>Projects baselines, end lines  and PIMS</w:t>
            </w:r>
          </w:p>
          <w:p w14:paraId="3F9D47FB" w14:textId="77777777" w:rsidR="001C186B" w:rsidRPr="00A4275B" w:rsidRDefault="001C186B" w:rsidP="00964B10">
            <w:pPr>
              <w:pStyle w:val="ListParagraph"/>
              <w:numPr>
                <w:ilvl w:val="0"/>
                <w:numId w:val="15"/>
              </w:numPr>
              <w:autoSpaceDE w:val="0"/>
              <w:autoSpaceDN w:val="0"/>
              <w:adjustRightInd w:val="0"/>
              <w:ind w:left="360"/>
              <w:rPr>
                <w:rFonts w:ascii="Arial" w:hAnsi="Arial" w:cs="Arial"/>
                <w:sz w:val="18"/>
                <w:szCs w:val="18"/>
              </w:rPr>
            </w:pPr>
            <w:r w:rsidRPr="00A4275B">
              <w:rPr>
                <w:rFonts w:ascii="Arial" w:hAnsi="Arial" w:cs="Arial"/>
                <w:sz w:val="18"/>
                <w:szCs w:val="18"/>
              </w:rPr>
              <w:t xml:space="preserve">National Surveys </w:t>
            </w:r>
          </w:p>
        </w:tc>
        <w:tc>
          <w:tcPr>
            <w:tcW w:w="1843" w:type="dxa"/>
          </w:tcPr>
          <w:p w14:paraId="0FDF4792" w14:textId="77777777" w:rsidR="001C186B" w:rsidRPr="00A4275B" w:rsidRDefault="001C186B" w:rsidP="00EC4269">
            <w:pPr>
              <w:shd w:val="clear" w:color="auto" w:fill="FFFFFF" w:themeFill="background1"/>
              <w:autoSpaceDE w:val="0"/>
              <w:autoSpaceDN w:val="0"/>
              <w:adjustRightInd w:val="0"/>
              <w:rPr>
                <w:rFonts w:ascii="Arial" w:hAnsi="Arial" w:cs="Arial"/>
                <w:sz w:val="18"/>
                <w:szCs w:val="18"/>
              </w:rPr>
            </w:pPr>
            <w:r w:rsidRPr="00A4275B">
              <w:rPr>
                <w:rFonts w:ascii="Arial" w:hAnsi="Arial" w:cs="Arial"/>
                <w:sz w:val="18"/>
                <w:szCs w:val="18"/>
              </w:rPr>
              <w:t>A strong WASH sector with clear mechanisms  to fund, deliver and monitor inclusive WASH services in an interrupted manner</w:t>
            </w:r>
          </w:p>
          <w:p w14:paraId="03C96849" w14:textId="77777777" w:rsidR="001C186B" w:rsidRPr="00A4275B" w:rsidRDefault="001C186B" w:rsidP="00EC4269">
            <w:pPr>
              <w:autoSpaceDE w:val="0"/>
              <w:autoSpaceDN w:val="0"/>
              <w:adjustRightInd w:val="0"/>
              <w:rPr>
                <w:rFonts w:ascii="Arial" w:hAnsi="Arial" w:cs="Arial"/>
                <w:i/>
                <w:sz w:val="18"/>
                <w:szCs w:val="18"/>
              </w:rPr>
            </w:pPr>
            <w:r w:rsidRPr="00A4275B">
              <w:rPr>
                <w:rFonts w:ascii="Arial" w:hAnsi="Arial" w:cs="Arial"/>
                <w:i/>
                <w:sz w:val="18"/>
                <w:szCs w:val="18"/>
              </w:rPr>
              <w:t>(Sustainability condition)</w:t>
            </w:r>
          </w:p>
        </w:tc>
      </w:tr>
      <w:tr w:rsidR="001C186B" w:rsidRPr="00A4275B" w14:paraId="0218C73E" w14:textId="77777777" w:rsidTr="00DE423E">
        <w:tc>
          <w:tcPr>
            <w:tcW w:w="1135" w:type="dxa"/>
            <w:shd w:val="clear" w:color="auto" w:fill="F2F2F2" w:themeFill="background1" w:themeFillShade="F2"/>
          </w:tcPr>
          <w:p w14:paraId="381F64B9" w14:textId="77777777" w:rsidR="001C186B" w:rsidRPr="00A4275B" w:rsidRDefault="001C186B" w:rsidP="00EC4269">
            <w:pPr>
              <w:autoSpaceDE w:val="0"/>
              <w:autoSpaceDN w:val="0"/>
              <w:adjustRightInd w:val="0"/>
              <w:rPr>
                <w:rFonts w:ascii="Arial" w:hAnsi="Arial" w:cs="Arial"/>
                <w:b/>
                <w:sz w:val="18"/>
                <w:szCs w:val="18"/>
              </w:rPr>
            </w:pPr>
          </w:p>
        </w:tc>
        <w:tc>
          <w:tcPr>
            <w:tcW w:w="2126" w:type="dxa"/>
            <w:shd w:val="clear" w:color="auto" w:fill="F2F2F2" w:themeFill="background1" w:themeFillShade="F2"/>
          </w:tcPr>
          <w:p w14:paraId="2767E0E7" w14:textId="77777777" w:rsidR="001C186B" w:rsidRPr="00A4275B" w:rsidRDefault="001C186B" w:rsidP="00EC4269">
            <w:pPr>
              <w:autoSpaceDE w:val="0"/>
              <w:autoSpaceDN w:val="0"/>
              <w:adjustRightInd w:val="0"/>
              <w:rPr>
                <w:rFonts w:ascii="Arial" w:hAnsi="Arial" w:cs="Arial"/>
                <w:sz w:val="18"/>
                <w:szCs w:val="18"/>
              </w:rPr>
            </w:pPr>
          </w:p>
        </w:tc>
        <w:tc>
          <w:tcPr>
            <w:tcW w:w="2693" w:type="dxa"/>
            <w:shd w:val="clear" w:color="auto" w:fill="F2F2F2" w:themeFill="background1" w:themeFillShade="F2"/>
          </w:tcPr>
          <w:p w14:paraId="572BD3A3" w14:textId="77777777" w:rsidR="001C186B" w:rsidRPr="00A4275B" w:rsidRDefault="001C186B" w:rsidP="00EC4269">
            <w:pPr>
              <w:autoSpaceDE w:val="0"/>
              <w:autoSpaceDN w:val="0"/>
              <w:adjustRightInd w:val="0"/>
              <w:rPr>
                <w:rFonts w:ascii="Arial" w:hAnsi="Arial" w:cs="Arial"/>
                <w:sz w:val="18"/>
                <w:szCs w:val="18"/>
              </w:rPr>
            </w:pPr>
          </w:p>
        </w:tc>
        <w:tc>
          <w:tcPr>
            <w:tcW w:w="1701" w:type="dxa"/>
            <w:shd w:val="clear" w:color="auto" w:fill="F2F2F2" w:themeFill="background1" w:themeFillShade="F2"/>
          </w:tcPr>
          <w:p w14:paraId="4762E643" w14:textId="77777777" w:rsidR="001C186B" w:rsidRPr="00A4275B" w:rsidRDefault="001C186B" w:rsidP="00EC4269">
            <w:pPr>
              <w:autoSpaceDE w:val="0"/>
              <w:autoSpaceDN w:val="0"/>
              <w:adjustRightInd w:val="0"/>
              <w:rPr>
                <w:rFonts w:ascii="Arial" w:hAnsi="Arial" w:cs="Arial"/>
                <w:sz w:val="18"/>
                <w:szCs w:val="18"/>
              </w:rPr>
            </w:pPr>
          </w:p>
        </w:tc>
        <w:tc>
          <w:tcPr>
            <w:tcW w:w="1843" w:type="dxa"/>
            <w:shd w:val="clear" w:color="auto" w:fill="F2F2F2" w:themeFill="background1" w:themeFillShade="F2"/>
          </w:tcPr>
          <w:p w14:paraId="38286E35" w14:textId="77777777" w:rsidR="001C186B" w:rsidRPr="00A4275B" w:rsidRDefault="001C186B" w:rsidP="00EC4269">
            <w:pPr>
              <w:shd w:val="clear" w:color="auto" w:fill="FFFFFF" w:themeFill="background1"/>
              <w:autoSpaceDE w:val="0"/>
              <w:autoSpaceDN w:val="0"/>
              <w:adjustRightInd w:val="0"/>
              <w:rPr>
                <w:rFonts w:ascii="Arial" w:hAnsi="Arial" w:cs="Arial"/>
                <w:sz w:val="18"/>
                <w:szCs w:val="18"/>
              </w:rPr>
            </w:pPr>
          </w:p>
        </w:tc>
      </w:tr>
      <w:tr w:rsidR="001C186B" w:rsidRPr="00A4275B" w14:paraId="6B435E4B" w14:textId="77777777" w:rsidTr="00DE423E">
        <w:tc>
          <w:tcPr>
            <w:tcW w:w="1135" w:type="dxa"/>
          </w:tcPr>
          <w:p w14:paraId="0BA03CCA" w14:textId="77777777" w:rsidR="001C186B" w:rsidRPr="00A4275B" w:rsidRDefault="001C186B" w:rsidP="00EC4269">
            <w:pPr>
              <w:autoSpaceDE w:val="0"/>
              <w:autoSpaceDN w:val="0"/>
              <w:adjustRightInd w:val="0"/>
              <w:rPr>
                <w:rFonts w:ascii="Arial" w:hAnsi="Arial" w:cs="Arial"/>
                <w:b/>
                <w:sz w:val="18"/>
                <w:szCs w:val="18"/>
              </w:rPr>
            </w:pPr>
            <w:r w:rsidRPr="00A4275B">
              <w:rPr>
                <w:rFonts w:ascii="Arial" w:hAnsi="Arial" w:cs="Arial"/>
                <w:b/>
                <w:sz w:val="18"/>
                <w:szCs w:val="18"/>
              </w:rPr>
              <w:t xml:space="preserve">Strategic Objectives </w:t>
            </w:r>
          </w:p>
        </w:tc>
        <w:tc>
          <w:tcPr>
            <w:tcW w:w="2126" w:type="dxa"/>
          </w:tcPr>
          <w:p w14:paraId="1D48CBC2" w14:textId="77777777" w:rsidR="001C186B" w:rsidRPr="00A4275B" w:rsidRDefault="001C186B" w:rsidP="00964B10">
            <w:pPr>
              <w:pStyle w:val="ListParagraph"/>
              <w:numPr>
                <w:ilvl w:val="0"/>
                <w:numId w:val="12"/>
              </w:numPr>
              <w:ind w:left="283"/>
              <w:rPr>
                <w:rFonts w:ascii="Arial" w:hAnsi="Arial" w:cs="Arial"/>
                <w:sz w:val="18"/>
                <w:szCs w:val="18"/>
                <w:lang w:val="en-ZA"/>
              </w:rPr>
            </w:pPr>
            <w:r w:rsidRPr="00A4275B">
              <w:rPr>
                <w:rFonts w:ascii="Arial" w:hAnsi="Arial" w:cs="Arial"/>
                <w:sz w:val="18"/>
                <w:szCs w:val="18"/>
                <w:lang w:val="en-ZA"/>
              </w:rPr>
              <w:t>Support the development of systems for quality and timely information for decision making</w:t>
            </w:r>
          </w:p>
        </w:tc>
        <w:tc>
          <w:tcPr>
            <w:tcW w:w="2693" w:type="dxa"/>
          </w:tcPr>
          <w:p w14:paraId="0CBD88B1" w14:textId="77777777" w:rsidR="001C186B" w:rsidRPr="00A4275B" w:rsidRDefault="001C186B" w:rsidP="00964B10">
            <w:pPr>
              <w:pStyle w:val="ListParagraph"/>
              <w:numPr>
                <w:ilvl w:val="1"/>
                <w:numId w:val="12"/>
              </w:numPr>
              <w:autoSpaceDE w:val="0"/>
              <w:autoSpaceDN w:val="0"/>
              <w:adjustRightInd w:val="0"/>
              <w:ind w:left="360"/>
              <w:rPr>
                <w:rFonts w:ascii="Arial" w:hAnsi="Arial" w:cs="Arial"/>
                <w:sz w:val="18"/>
                <w:szCs w:val="18"/>
              </w:rPr>
            </w:pPr>
            <w:r w:rsidRPr="00A4275B">
              <w:rPr>
                <w:rFonts w:ascii="Arial" w:hAnsi="Arial" w:cs="Arial"/>
                <w:sz w:val="18"/>
                <w:szCs w:val="18"/>
              </w:rPr>
              <w:t>Improved sector processes</w:t>
            </w:r>
          </w:p>
          <w:p w14:paraId="5E31B3DF" w14:textId="77777777" w:rsidR="001C186B" w:rsidRPr="00A4275B" w:rsidRDefault="001C186B" w:rsidP="00964B10">
            <w:pPr>
              <w:pStyle w:val="ListParagraph"/>
              <w:numPr>
                <w:ilvl w:val="1"/>
                <w:numId w:val="12"/>
              </w:numPr>
              <w:autoSpaceDE w:val="0"/>
              <w:autoSpaceDN w:val="0"/>
              <w:adjustRightInd w:val="0"/>
              <w:ind w:left="360"/>
              <w:rPr>
                <w:rFonts w:ascii="Arial" w:hAnsi="Arial" w:cs="Arial"/>
                <w:sz w:val="18"/>
                <w:szCs w:val="18"/>
              </w:rPr>
            </w:pPr>
            <w:r w:rsidRPr="00A4275B">
              <w:rPr>
                <w:rFonts w:ascii="Arial" w:hAnsi="Arial" w:cs="Arial"/>
                <w:sz w:val="18"/>
                <w:szCs w:val="18"/>
              </w:rPr>
              <w:t>Evidence of use of findings from reviews and researches at all levels</w:t>
            </w:r>
          </w:p>
          <w:p w14:paraId="33CE51BC" w14:textId="77777777" w:rsidR="001C186B" w:rsidRPr="00A4275B" w:rsidRDefault="001C186B" w:rsidP="00964B10">
            <w:pPr>
              <w:pStyle w:val="ListParagraph"/>
              <w:numPr>
                <w:ilvl w:val="1"/>
                <w:numId w:val="12"/>
              </w:numPr>
              <w:autoSpaceDE w:val="0"/>
              <w:autoSpaceDN w:val="0"/>
              <w:adjustRightInd w:val="0"/>
              <w:ind w:left="360"/>
              <w:rPr>
                <w:rFonts w:ascii="Arial" w:hAnsi="Arial" w:cs="Arial"/>
                <w:sz w:val="18"/>
                <w:szCs w:val="18"/>
              </w:rPr>
            </w:pPr>
            <w:r w:rsidRPr="00A4275B">
              <w:rPr>
                <w:rFonts w:ascii="Arial" w:hAnsi="Arial" w:cs="Arial"/>
                <w:sz w:val="18"/>
                <w:szCs w:val="18"/>
              </w:rPr>
              <w:t>Availability of cutting age information on functionality at district and national level</w:t>
            </w:r>
          </w:p>
        </w:tc>
        <w:tc>
          <w:tcPr>
            <w:tcW w:w="1701" w:type="dxa"/>
          </w:tcPr>
          <w:p w14:paraId="0D2261AE"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SWAp documentation</w:t>
            </w:r>
          </w:p>
          <w:p w14:paraId="7B0A1584"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WATSAN Secretariat reports</w:t>
            </w:r>
          </w:p>
          <w:p w14:paraId="4CE869D4" w14:textId="77777777" w:rsidR="001C186B" w:rsidRPr="00A4275B" w:rsidRDefault="001C186B" w:rsidP="00EC4269">
            <w:pPr>
              <w:autoSpaceDE w:val="0"/>
              <w:autoSpaceDN w:val="0"/>
              <w:adjustRightInd w:val="0"/>
              <w:rPr>
                <w:rFonts w:ascii="Arial" w:hAnsi="Arial" w:cs="Arial"/>
                <w:sz w:val="18"/>
                <w:szCs w:val="18"/>
              </w:rPr>
            </w:pPr>
          </w:p>
        </w:tc>
        <w:tc>
          <w:tcPr>
            <w:tcW w:w="1843" w:type="dxa"/>
          </w:tcPr>
          <w:p w14:paraId="0B30D40B"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The overall national IT infrastructure remains favourable</w:t>
            </w:r>
          </w:p>
        </w:tc>
      </w:tr>
      <w:tr w:rsidR="001C186B" w:rsidRPr="00A4275B" w14:paraId="4BD69A26" w14:textId="77777777" w:rsidTr="00DE423E">
        <w:tc>
          <w:tcPr>
            <w:tcW w:w="1135" w:type="dxa"/>
          </w:tcPr>
          <w:p w14:paraId="12855B36" w14:textId="77777777" w:rsidR="001C186B" w:rsidRPr="00A4275B" w:rsidRDefault="001C186B" w:rsidP="00EC4269">
            <w:pPr>
              <w:autoSpaceDE w:val="0"/>
              <w:autoSpaceDN w:val="0"/>
              <w:adjustRightInd w:val="0"/>
              <w:rPr>
                <w:rFonts w:ascii="Arial" w:hAnsi="Arial" w:cs="Arial"/>
                <w:sz w:val="18"/>
                <w:szCs w:val="18"/>
              </w:rPr>
            </w:pPr>
          </w:p>
        </w:tc>
        <w:tc>
          <w:tcPr>
            <w:tcW w:w="2126" w:type="dxa"/>
          </w:tcPr>
          <w:p w14:paraId="2108D2C1" w14:textId="77777777" w:rsidR="001C186B" w:rsidRPr="00A4275B" w:rsidRDefault="001C186B" w:rsidP="00964B10">
            <w:pPr>
              <w:pStyle w:val="ListParagraph"/>
              <w:numPr>
                <w:ilvl w:val="0"/>
                <w:numId w:val="12"/>
              </w:numPr>
              <w:ind w:left="283"/>
              <w:rPr>
                <w:rFonts w:ascii="Arial" w:hAnsi="Arial" w:cs="Arial"/>
                <w:sz w:val="18"/>
                <w:szCs w:val="18"/>
                <w:lang w:val="en-ZA"/>
              </w:rPr>
            </w:pPr>
            <w:r w:rsidRPr="00A4275B">
              <w:rPr>
                <w:rFonts w:ascii="Arial" w:hAnsi="Arial" w:cs="Arial"/>
                <w:sz w:val="18"/>
                <w:szCs w:val="18"/>
                <w:lang w:val="en-ZA"/>
              </w:rPr>
              <w:t>Improve the capacity of local government and service providers to sustainably provide and manage inclusive WASH services</w:t>
            </w:r>
          </w:p>
          <w:p w14:paraId="6A89E910" w14:textId="77777777" w:rsidR="001C186B" w:rsidRPr="00A4275B" w:rsidRDefault="001C186B" w:rsidP="00EC4269">
            <w:pPr>
              <w:ind w:left="283"/>
              <w:jc w:val="both"/>
              <w:rPr>
                <w:rFonts w:ascii="Arial" w:hAnsi="Arial" w:cs="Arial"/>
                <w:sz w:val="18"/>
                <w:szCs w:val="18"/>
                <w:lang w:val="en-ZA"/>
              </w:rPr>
            </w:pPr>
          </w:p>
        </w:tc>
        <w:tc>
          <w:tcPr>
            <w:tcW w:w="2693" w:type="dxa"/>
          </w:tcPr>
          <w:p w14:paraId="47BEF86F" w14:textId="77777777" w:rsidR="001C186B" w:rsidRPr="00A4275B" w:rsidRDefault="001C186B" w:rsidP="00964B10">
            <w:pPr>
              <w:pStyle w:val="ListParagraph"/>
              <w:numPr>
                <w:ilvl w:val="1"/>
                <w:numId w:val="12"/>
              </w:numPr>
              <w:autoSpaceDE w:val="0"/>
              <w:autoSpaceDN w:val="0"/>
              <w:adjustRightInd w:val="0"/>
              <w:ind w:left="360"/>
              <w:rPr>
                <w:rFonts w:ascii="Arial" w:hAnsi="Arial" w:cs="Arial"/>
                <w:sz w:val="18"/>
                <w:szCs w:val="18"/>
              </w:rPr>
            </w:pPr>
            <w:r w:rsidRPr="00A4275B">
              <w:rPr>
                <w:rFonts w:ascii="Arial" w:hAnsi="Arial" w:cs="Arial"/>
                <w:sz w:val="18"/>
                <w:szCs w:val="18"/>
              </w:rPr>
              <w:t># district staff trained in effective management of WASH services</w:t>
            </w:r>
          </w:p>
          <w:p w14:paraId="044D8A34" w14:textId="77777777" w:rsidR="001C186B" w:rsidRPr="00A4275B" w:rsidRDefault="001C186B" w:rsidP="00964B10">
            <w:pPr>
              <w:pStyle w:val="ListParagraph"/>
              <w:numPr>
                <w:ilvl w:val="1"/>
                <w:numId w:val="12"/>
              </w:numPr>
              <w:autoSpaceDE w:val="0"/>
              <w:autoSpaceDN w:val="0"/>
              <w:adjustRightInd w:val="0"/>
              <w:ind w:left="360"/>
              <w:rPr>
                <w:rFonts w:ascii="Arial" w:hAnsi="Arial" w:cs="Arial"/>
                <w:sz w:val="18"/>
                <w:szCs w:val="18"/>
              </w:rPr>
            </w:pPr>
            <w:r w:rsidRPr="00A4275B">
              <w:rPr>
                <w:rFonts w:ascii="Arial" w:hAnsi="Arial" w:cs="Arial"/>
                <w:sz w:val="18"/>
                <w:szCs w:val="18"/>
              </w:rPr>
              <w:t># private operators staff trained in effective management of WASH services</w:t>
            </w:r>
          </w:p>
          <w:p w14:paraId="2DBB9222" w14:textId="77777777" w:rsidR="001C186B" w:rsidRPr="00A4275B" w:rsidRDefault="001C186B" w:rsidP="00964B10">
            <w:pPr>
              <w:pStyle w:val="ListParagraph"/>
              <w:numPr>
                <w:ilvl w:val="1"/>
                <w:numId w:val="12"/>
              </w:numPr>
              <w:autoSpaceDE w:val="0"/>
              <w:autoSpaceDN w:val="0"/>
              <w:adjustRightInd w:val="0"/>
              <w:ind w:left="360"/>
              <w:rPr>
                <w:rFonts w:ascii="Arial" w:hAnsi="Arial" w:cs="Arial"/>
                <w:sz w:val="18"/>
                <w:szCs w:val="18"/>
              </w:rPr>
            </w:pPr>
            <w:r w:rsidRPr="00A4275B">
              <w:rPr>
                <w:rFonts w:ascii="Arial" w:hAnsi="Arial" w:cs="Arial"/>
                <w:sz w:val="18"/>
                <w:szCs w:val="18"/>
              </w:rPr>
              <w:t xml:space="preserve">Existence of Districts WASH investment plans </w:t>
            </w:r>
          </w:p>
          <w:p w14:paraId="0FE1E065" w14:textId="77777777" w:rsidR="001C186B" w:rsidRPr="00A4275B" w:rsidRDefault="001C186B" w:rsidP="00964B10">
            <w:pPr>
              <w:pStyle w:val="ListParagraph"/>
              <w:numPr>
                <w:ilvl w:val="1"/>
                <w:numId w:val="12"/>
              </w:numPr>
              <w:autoSpaceDE w:val="0"/>
              <w:autoSpaceDN w:val="0"/>
              <w:adjustRightInd w:val="0"/>
              <w:ind w:left="360"/>
              <w:rPr>
                <w:rFonts w:ascii="Arial" w:hAnsi="Arial" w:cs="Arial"/>
                <w:sz w:val="18"/>
                <w:szCs w:val="18"/>
              </w:rPr>
            </w:pPr>
            <w:r w:rsidRPr="00A4275B">
              <w:rPr>
                <w:rFonts w:ascii="Arial" w:hAnsi="Arial" w:cs="Arial"/>
                <w:sz w:val="18"/>
                <w:szCs w:val="18"/>
              </w:rPr>
              <w:t>Evidence of organised and responsive  private operators</w:t>
            </w:r>
          </w:p>
          <w:p w14:paraId="676A4573" w14:textId="77777777" w:rsidR="001C186B" w:rsidRPr="00A4275B" w:rsidRDefault="001C186B" w:rsidP="00964B10">
            <w:pPr>
              <w:pStyle w:val="ListParagraph"/>
              <w:numPr>
                <w:ilvl w:val="1"/>
                <w:numId w:val="12"/>
              </w:numPr>
              <w:autoSpaceDE w:val="0"/>
              <w:autoSpaceDN w:val="0"/>
              <w:adjustRightInd w:val="0"/>
              <w:ind w:left="360"/>
              <w:rPr>
                <w:rFonts w:ascii="Arial" w:hAnsi="Arial" w:cs="Arial"/>
                <w:sz w:val="18"/>
                <w:szCs w:val="18"/>
              </w:rPr>
            </w:pPr>
            <w:r w:rsidRPr="00A4275B">
              <w:rPr>
                <w:rFonts w:ascii="Arial" w:hAnsi="Arial" w:cs="Arial"/>
                <w:sz w:val="18"/>
                <w:szCs w:val="18"/>
              </w:rPr>
              <w:t>Evidence of functional DWBs</w:t>
            </w:r>
          </w:p>
          <w:p w14:paraId="72F746E8" w14:textId="77777777" w:rsidR="001C186B" w:rsidRPr="00A4275B" w:rsidRDefault="001C186B" w:rsidP="00964B10">
            <w:pPr>
              <w:pStyle w:val="ListParagraph"/>
              <w:numPr>
                <w:ilvl w:val="1"/>
                <w:numId w:val="12"/>
              </w:numPr>
              <w:autoSpaceDE w:val="0"/>
              <w:autoSpaceDN w:val="0"/>
              <w:adjustRightInd w:val="0"/>
              <w:ind w:left="360"/>
              <w:rPr>
                <w:rFonts w:ascii="Arial" w:hAnsi="Arial" w:cs="Arial"/>
                <w:sz w:val="18"/>
                <w:szCs w:val="18"/>
              </w:rPr>
            </w:pPr>
            <w:r w:rsidRPr="00A4275B">
              <w:rPr>
                <w:rFonts w:ascii="Arial" w:hAnsi="Arial" w:cs="Arial"/>
                <w:sz w:val="18"/>
                <w:szCs w:val="18"/>
              </w:rPr>
              <w:t xml:space="preserve">Average  non-revenue water </w:t>
            </w:r>
          </w:p>
          <w:p w14:paraId="13683555" w14:textId="77777777" w:rsidR="001C186B" w:rsidRPr="00A4275B" w:rsidRDefault="001C186B" w:rsidP="00964B10">
            <w:pPr>
              <w:pStyle w:val="ListParagraph"/>
              <w:numPr>
                <w:ilvl w:val="1"/>
                <w:numId w:val="12"/>
              </w:numPr>
              <w:autoSpaceDE w:val="0"/>
              <w:autoSpaceDN w:val="0"/>
              <w:adjustRightInd w:val="0"/>
              <w:ind w:left="360"/>
              <w:rPr>
                <w:rFonts w:ascii="Arial" w:hAnsi="Arial" w:cs="Arial"/>
                <w:sz w:val="18"/>
                <w:szCs w:val="18"/>
              </w:rPr>
            </w:pPr>
            <w:r w:rsidRPr="00A4275B">
              <w:rPr>
                <w:rFonts w:ascii="Arial" w:hAnsi="Arial" w:cs="Arial"/>
                <w:sz w:val="18"/>
                <w:szCs w:val="18"/>
              </w:rPr>
              <w:t># hours for response to leaks</w:t>
            </w:r>
          </w:p>
        </w:tc>
        <w:tc>
          <w:tcPr>
            <w:tcW w:w="1701" w:type="dxa"/>
          </w:tcPr>
          <w:p w14:paraId="1FD2CBE2"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Districts JADF reviews</w:t>
            </w:r>
          </w:p>
          <w:p w14:paraId="74E453F2"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DDPs</w:t>
            </w:r>
          </w:p>
          <w:p w14:paraId="7675699D"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 xml:space="preserve">Projects baselines, end lines  and </w:t>
            </w:r>
          </w:p>
          <w:p w14:paraId="1161B23C"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PIMS</w:t>
            </w:r>
          </w:p>
          <w:p w14:paraId="6BFF678F"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Districts and national plans/reports</w:t>
            </w:r>
          </w:p>
          <w:p w14:paraId="4034C8E4"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Data from National Utility</w:t>
            </w:r>
          </w:p>
          <w:p w14:paraId="440BBB0E" w14:textId="77777777" w:rsidR="001C186B" w:rsidRPr="00A4275B" w:rsidRDefault="001C186B" w:rsidP="00EC4269">
            <w:pPr>
              <w:autoSpaceDE w:val="0"/>
              <w:autoSpaceDN w:val="0"/>
              <w:adjustRightInd w:val="0"/>
              <w:rPr>
                <w:rFonts w:ascii="Arial" w:hAnsi="Arial" w:cs="Arial"/>
                <w:sz w:val="18"/>
                <w:szCs w:val="18"/>
              </w:rPr>
            </w:pPr>
          </w:p>
        </w:tc>
        <w:tc>
          <w:tcPr>
            <w:tcW w:w="1843" w:type="dxa"/>
          </w:tcPr>
          <w:p w14:paraId="1113D4F7"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The current government’s determination to achieving 100% WASH coverage before 2020 continues to have support at all levels</w:t>
            </w:r>
          </w:p>
          <w:p w14:paraId="40DDC925" w14:textId="77777777" w:rsidR="001C186B" w:rsidRPr="00A4275B" w:rsidRDefault="001C186B" w:rsidP="00EC4269">
            <w:pPr>
              <w:autoSpaceDE w:val="0"/>
              <w:autoSpaceDN w:val="0"/>
              <w:adjustRightInd w:val="0"/>
              <w:rPr>
                <w:rFonts w:ascii="Arial" w:hAnsi="Arial" w:cs="Arial"/>
                <w:sz w:val="18"/>
                <w:szCs w:val="18"/>
              </w:rPr>
            </w:pPr>
          </w:p>
          <w:p w14:paraId="177A59E0"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 xml:space="preserve">The national policy for private operators  is favourable </w:t>
            </w:r>
          </w:p>
        </w:tc>
      </w:tr>
      <w:tr w:rsidR="001C186B" w:rsidRPr="00A4275B" w14:paraId="69AA7974" w14:textId="77777777" w:rsidTr="00DE423E">
        <w:tc>
          <w:tcPr>
            <w:tcW w:w="1135" w:type="dxa"/>
          </w:tcPr>
          <w:p w14:paraId="02E4915B" w14:textId="77777777" w:rsidR="001C186B" w:rsidRPr="00A4275B" w:rsidRDefault="001C186B" w:rsidP="00EC4269">
            <w:pPr>
              <w:autoSpaceDE w:val="0"/>
              <w:autoSpaceDN w:val="0"/>
              <w:adjustRightInd w:val="0"/>
              <w:rPr>
                <w:rFonts w:ascii="Arial" w:hAnsi="Arial" w:cs="Arial"/>
                <w:sz w:val="18"/>
                <w:szCs w:val="18"/>
              </w:rPr>
            </w:pPr>
          </w:p>
        </w:tc>
        <w:tc>
          <w:tcPr>
            <w:tcW w:w="2126" w:type="dxa"/>
          </w:tcPr>
          <w:p w14:paraId="15A8F29A" w14:textId="77777777" w:rsidR="001C186B" w:rsidRPr="00A4275B" w:rsidRDefault="001C186B" w:rsidP="00964B10">
            <w:pPr>
              <w:pStyle w:val="ListParagraph"/>
              <w:numPr>
                <w:ilvl w:val="0"/>
                <w:numId w:val="12"/>
              </w:numPr>
              <w:ind w:left="283"/>
              <w:rPr>
                <w:rFonts w:ascii="Arial" w:hAnsi="Arial" w:cs="Arial"/>
                <w:sz w:val="18"/>
                <w:szCs w:val="18"/>
                <w:lang w:val="en-ZA"/>
              </w:rPr>
            </w:pPr>
            <w:r w:rsidRPr="00A4275B">
              <w:rPr>
                <w:rFonts w:ascii="Arial" w:hAnsi="Arial" w:cs="Arial"/>
                <w:sz w:val="18"/>
                <w:szCs w:val="18"/>
                <w:lang w:val="en-ZA"/>
              </w:rPr>
              <w:t>Enhance participation of civil society, communities and media in the realization of the human right to water, hygiene and sanitation.</w:t>
            </w:r>
          </w:p>
          <w:p w14:paraId="0D6FCDAD" w14:textId="77777777" w:rsidR="001C186B" w:rsidRPr="00A4275B" w:rsidRDefault="001C186B" w:rsidP="00EC4269">
            <w:pPr>
              <w:autoSpaceDE w:val="0"/>
              <w:autoSpaceDN w:val="0"/>
              <w:adjustRightInd w:val="0"/>
              <w:ind w:left="283"/>
              <w:rPr>
                <w:rFonts w:ascii="Arial" w:hAnsi="Arial" w:cs="Arial"/>
                <w:sz w:val="18"/>
                <w:szCs w:val="18"/>
              </w:rPr>
            </w:pPr>
          </w:p>
        </w:tc>
        <w:tc>
          <w:tcPr>
            <w:tcW w:w="2693" w:type="dxa"/>
          </w:tcPr>
          <w:p w14:paraId="15321428" w14:textId="77777777" w:rsidR="001C186B" w:rsidRPr="00A4275B" w:rsidRDefault="001C186B" w:rsidP="00964B10">
            <w:pPr>
              <w:pStyle w:val="ListParagraph"/>
              <w:numPr>
                <w:ilvl w:val="1"/>
                <w:numId w:val="12"/>
              </w:numPr>
              <w:autoSpaceDE w:val="0"/>
              <w:autoSpaceDN w:val="0"/>
              <w:adjustRightInd w:val="0"/>
              <w:ind w:left="360"/>
              <w:rPr>
                <w:rFonts w:ascii="Arial" w:hAnsi="Arial" w:cs="Arial"/>
                <w:sz w:val="18"/>
                <w:szCs w:val="18"/>
              </w:rPr>
            </w:pPr>
            <w:r w:rsidRPr="00A4275B">
              <w:rPr>
                <w:rFonts w:ascii="Arial" w:hAnsi="Arial" w:cs="Arial"/>
                <w:sz w:val="18"/>
                <w:szCs w:val="18"/>
              </w:rPr>
              <w:t xml:space="preserve"> Evidence of active communities in the realization of rights to WASH</w:t>
            </w:r>
          </w:p>
          <w:p w14:paraId="3D3BFFC0" w14:textId="77777777" w:rsidR="001C186B" w:rsidRPr="00A4275B" w:rsidRDefault="001C186B" w:rsidP="00964B10">
            <w:pPr>
              <w:pStyle w:val="ListParagraph"/>
              <w:numPr>
                <w:ilvl w:val="1"/>
                <w:numId w:val="12"/>
              </w:numPr>
              <w:autoSpaceDE w:val="0"/>
              <w:autoSpaceDN w:val="0"/>
              <w:adjustRightInd w:val="0"/>
              <w:ind w:left="360"/>
              <w:rPr>
                <w:rFonts w:ascii="Arial" w:hAnsi="Arial" w:cs="Arial"/>
                <w:sz w:val="18"/>
                <w:szCs w:val="18"/>
              </w:rPr>
            </w:pPr>
            <w:r w:rsidRPr="00A4275B">
              <w:rPr>
                <w:rFonts w:ascii="Arial" w:hAnsi="Arial" w:cs="Arial"/>
                <w:sz w:val="18"/>
                <w:szCs w:val="18"/>
              </w:rPr>
              <w:t>Level of performance on the Agenda For Change plans</w:t>
            </w:r>
          </w:p>
          <w:p w14:paraId="41CF2B96" w14:textId="77777777" w:rsidR="001C186B" w:rsidRPr="00A4275B" w:rsidRDefault="001C186B" w:rsidP="00964B10">
            <w:pPr>
              <w:pStyle w:val="ListParagraph"/>
              <w:numPr>
                <w:ilvl w:val="1"/>
                <w:numId w:val="12"/>
              </w:numPr>
              <w:autoSpaceDE w:val="0"/>
              <w:autoSpaceDN w:val="0"/>
              <w:adjustRightInd w:val="0"/>
              <w:ind w:left="360"/>
              <w:rPr>
                <w:rFonts w:ascii="Arial" w:hAnsi="Arial" w:cs="Arial"/>
                <w:sz w:val="18"/>
                <w:szCs w:val="18"/>
              </w:rPr>
            </w:pPr>
            <w:r w:rsidRPr="00A4275B">
              <w:rPr>
                <w:rFonts w:ascii="Arial" w:hAnsi="Arial" w:cs="Arial"/>
                <w:iCs/>
                <w:sz w:val="18"/>
                <w:szCs w:val="18"/>
              </w:rPr>
              <w:t>Evidence of Rwandan WASH sector engagements in regional and pan African agendas</w:t>
            </w:r>
          </w:p>
        </w:tc>
        <w:tc>
          <w:tcPr>
            <w:tcW w:w="1701" w:type="dxa"/>
          </w:tcPr>
          <w:p w14:paraId="43C7F43B"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 xml:space="preserve">Projects baselines, end lines  and </w:t>
            </w:r>
          </w:p>
          <w:p w14:paraId="68F153FF"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PIMS</w:t>
            </w:r>
          </w:p>
          <w:p w14:paraId="0D30524E"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FGDs</w:t>
            </w:r>
          </w:p>
          <w:p w14:paraId="11D226B2"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National reports</w:t>
            </w:r>
          </w:p>
          <w:p w14:paraId="46234285"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WATSAN Secretariat reports</w:t>
            </w:r>
          </w:p>
          <w:p w14:paraId="51BBC993"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CP reports</w:t>
            </w:r>
          </w:p>
        </w:tc>
        <w:tc>
          <w:tcPr>
            <w:tcW w:w="1843" w:type="dxa"/>
          </w:tcPr>
          <w:p w14:paraId="2C30DD67"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 xml:space="preserve">The current CS space doesn’t shrink  </w:t>
            </w:r>
          </w:p>
        </w:tc>
      </w:tr>
      <w:tr w:rsidR="001C186B" w:rsidRPr="00A4275B" w14:paraId="09FB65CA" w14:textId="77777777" w:rsidTr="00DE423E">
        <w:tc>
          <w:tcPr>
            <w:tcW w:w="1135" w:type="dxa"/>
          </w:tcPr>
          <w:p w14:paraId="4C024A74" w14:textId="77777777" w:rsidR="001C186B" w:rsidRPr="00A4275B" w:rsidRDefault="001C186B" w:rsidP="00EC4269">
            <w:pPr>
              <w:autoSpaceDE w:val="0"/>
              <w:autoSpaceDN w:val="0"/>
              <w:adjustRightInd w:val="0"/>
              <w:rPr>
                <w:rFonts w:ascii="Arial" w:hAnsi="Arial" w:cs="Arial"/>
                <w:sz w:val="18"/>
                <w:szCs w:val="18"/>
              </w:rPr>
            </w:pPr>
          </w:p>
        </w:tc>
        <w:tc>
          <w:tcPr>
            <w:tcW w:w="2126" w:type="dxa"/>
          </w:tcPr>
          <w:p w14:paraId="0EEF32E3" w14:textId="77777777" w:rsidR="001C186B" w:rsidRPr="00A4275B" w:rsidRDefault="001C186B" w:rsidP="00964B10">
            <w:pPr>
              <w:pStyle w:val="ListParagraph"/>
              <w:numPr>
                <w:ilvl w:val="0"/>
                <w:numId w:val="12"/>
              </w:numPr>
              <w:ind w:left="283"/>
              <w:rPr>
                <w:rFonts w:ascii="Arial" w:hAnsi="Arial" w:cs="Arial"/>
                <w:sz w:val="18"/>
                <w:szCs w:val="18"/>
                <w:lang w:val="en-ZA"/>
              </w:rPr>
            </w:pPr>
            <w:r w:rsidRPr="00A4275B">
              <w:rPr>
                <w:rFonts w:ascii="Arial" w:hAnsi="Arial" w:cs="Arial"/>
                <w:sz w:val="18"/>
                <w:szCs w:val="18"/>
                <w:lang w:val="en-ZA"/>
              </w:rPr>
              <w:t>Strengthen the collaboration with the wider development stakeholders to establish the processes and structures that support and promote integration for sustainable development</w:t>
            </w:r>
          </w:p>
        </w:tc>
        <w:tc>
          <w:tcPr>
            <w:tcW w:w="2693" w:type="dxa"/>
          </w:tcPr>
          <w:p w14:paraId="097FF3C7" w14:textId="77777777" w:rsidR="001C186B" w:rsidRPr="00A4275B" w:rsidRDefault="001C186B" w:rsidP="00964B10">
            <w:pPr>
              <w:pStyle w:val="ListParagraph"/>
              <w:numPr>
                <w:ilvl w:val="1"/>
                <w:numId w:val="12"/>
              </w:numPr>
              <w:autoSpaceDE w:val="0"/>
              <w:autoSpaceDN w:val="0"/>
              <w:adjustRightInd w:val="0"/>
              <w:ind w:left="360"/>
              <w:rPr>
                <w:rFonts w:ascii="Arial" w:hAnsi="Arial" w:cs="Arial"/>
                <w:sz w:val="18"/>
                <w:szCs w:val="18"/>
              </w:rPr>
            </w:pPr>
            <w:r w:rsidRPr="00A4275B">
              <w:rPr>
                <w:rFonts w:ascii="Arial" w:hAnsi="Arial" w:cs="Arial"/>
                <w:sz w:val="18"/>
                <w:szCs w:val="18"/>
              </w:rPr>
              <w:t>Evidence of integration of WASH in Health/education/climate change/IWRM/Economic Development/Livelihoods</w:t>
            </w:r>
          </w:p>
          <w:p w14:paraId="0CB7CD72" w14:textId="77777777" w:rsidR="001C186B" w:rsidRPr="00A4275B" w:rsidRDefault="001C186B" w:rsidP="00EC4269">
            <w:pPr>
              <w:pStyle w:val="ListParagraph"/>
              <w:autoSpaceDE w:val="0"/>
              <w:autoSpaceDN w:val="0"/>
              <w:adjustRightInd w:val="0"/>
              <w:ind w:left="360"/>
              <w:rPr>
                <w:rFonts w:ascii="Arial" w:hAnsi="Arial" w:cs="Arial"/>
                <w:sz w:val="18"/>
                <w:szCs w:val="18"/>
              </w:rPr>
            </w:pPr>
          </w:p>
          <w:p w14:paraId="02515214" w14:textId="77777777" w:rsidR="001C186B" w:rsidRPr="00A4275B" w:rsidRDefault="001C186B" w:rsidP="00964B10">
            <w:pPr>
              <w:pStyle w:val="ListParagraph"/>
              <w:numPr>
                <w:ilvl w:val="1"/>
                <w:numId w:val="12"/>
              </w:numPr>
              <w:autoSpaceDE w:val="0"/>
              <w:autoSpaceDN w:val="0"/>
              <w:adjustRightInd w:val="0"/>
              <w:ind w:left="360"/>
              <w:rPr>
                <w:rFonts w:ascii="Arial" w:hAnsi="Arial" w:cs="Arial"/>
                <w:sz w:val="18"/>
                <w:szCs w:val="18"/>
              </w:rPr>
            </w:pPr>
            <w:r w:rsidRPr="00A4275B">
              <w:rPr>
                <w:rFonts w:ascii="Arial" w:hAnsi="Arial" w:cs="Arial"/>
                <w:sz w:val="18"/>
                <w:szCs w:val="18"/>
              </w:rPr>
              <w:t>Existence of endorsed mechanisms for integration at district and national level</w:t>
            </w:r>
          </w:p>
          <w:p w14:paraId="04C67D92" w14:textId="77777777" w:rsidR="001C186B" w:rsidRPr="00A4275B" w:rsidRDefault="001C186B" w:rsidP="00EC4269">
            <w:pPr>
              <w:pStyle w:val="ListParagraph"/>
              <w:autoSpaceDE w:val="0"/>
              <w:autoSpaceDN w:val="0"/>
              <w:adjustRightInd w:val="0"/>
              <w:ind w:left="360"/>
              <w:rPr>
                <w:rFonts w:ascii="Arial" w:hAnsi="Arial" w:cs="Arial"/>
                <w:sz w:val="18"/>
                <w:szCs w:val="18"/>
              </w:rPr>
            </w:pPr>
          </w:p>
        </w:tc>
        <w:tc>
          <w:tcPr>
            <w:tcW w:w="1701" w:type="dxa"/>
          </w:tcPr>
          <w:p w14:paraId="4DCBF546"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WATSAN Secretariat reports</w:t>
            </w:r>
          </w:p>
          <w:p w14:paraId="248D67D9"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DDPs</w:t>
            </w:r>
          </w:p>
          <w:p w14:paraId="5FD5A9D3"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CP reports</w:t>
            </w:r>
          </w:p>
          <w:p w14:paraId="22E0F41F" w14:textId="77777777" w:rsidR="001C186B" w:rsidRPr="00A4275B" w:rsidRDefault="001C186B" w:rsidP="00EC4269">
            <w:pPr>
              <w:pStyle w:val="ListParagraph"/>
              <w:autoSpaceDE w:val="0"/>
              <w:autoSpaceDN w:val="0"/>
              <w:adjustRightInd w:val="0"/>
              <w:ind w:left="360"/>
              <w:rPr>
                <w:rFonts w:ascii="Arial" w:hAnsi="Arial" w:cs="Arial"/>
                <w:sz w:val="18"/>
                <w:szCs w:val="18"/>
              </w:rPr>
            </w:pPr>
          </w:p>
        </w:tc>
        <w:tc>
          <w:tcPr>
            <w:tcW w:w="1843" w:type="dxa"/>
          </w:tcPr>
          <w:p w14:paraId="2B021564"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 xml:space="preserve">High level (inter-ministerial) support for cross sector integration is secured </w:t>
            </w:r>
          </w:p>
        </w:tc>
      </w:tr>
      <w:tr w:rsidR="001C186B" w:rsidRPr="00A4275B" w14:paraId="491F61D9" w14:textId="77777777" w:rsidTr="00DE423E">
        <w:tc>
          <w:tcPr>
            <w:tcW w:w="1135" w:type="dxa"/>
          </w:tcPr>
          <w:p w14:paraId="0C7C9C4D" w14:textId="77777777" w:rsidR="001C186B" w:rsidRPr="00A4275B" w:rsidRDefault="001C186B" w:rsidP="00EC4269">
            <w:pPr>
              <w:autoSpaceDE w:val="0"/>
              <w:autoSpaceDN w:val="0"/>
              <w:adjustRightInd w:val="0"/>
              <w:rPr>
                <w:rFonts w:ascii="Arial" w:hAnsi="Arial" w:cs="Arial"/>
                <w:sz w:val="18"/>
                <w:szCs w:val="18"/>
              </w:rPr>
            </w:pPr>
          </w:p>
        </w:tc>
        <w:tc>
          <w:tcPr>
            <w:tcW w:w="2126" w:type="dxa"/>
          </w:tcPr>
          <w:p w14:paraId="2384E601" w14:textId="77777777" w:rsidR="001C186B" w:rsidRPr="00A4275B" w:rsidRDefault="001C186B" w:rsidP="00964B10">
            <w:pPr>
              <w:pStyle w:val="ListParagraph"/>
              <w:numPr>
                <w:ilvl w:val="0"/>
                <w:numId w:val="12"/>
              </w:numPr>
              <w:ind w:left="283"/>
              <w:rPr>
                <w:rFonts w:ascii="Arial" w:hAnsi="Arial" w:cs="Arial"/>
                <w:sz w:val="18"/>
                <w:szCs w:val="18"/>
                <w:lang w:val="en-ZA"/>
              </w:rPr>
            </w:pPr>
            <w:r w:rsidRPr="00A4275B">
              <w:rPr>
                <w:rFonts w:ascii="Arial" w:hAnsi="Arial" w:cs="Arial"/>
                <w:sz w:val="18"/>
                <w:szCs w:val="18"/>
                <w:lang w:val="en-ZA"/>
              </w:rPr>
              <w:t>Strengthen the sector resource management and financing mechanisms to address WASH needs in a sustainable and equitable manner</w:t>
            </w:r>
          </w:p>
          <w:p w14:paraId="3C787866" w14:textId="77777777" w:rsidR="001C186B" w:rsidRPr="00A4275B" w:rsidRDefault="001C186B" w:rsidP="00EC4269">
            <w:pPr>
              <w:autoSpaceDE w:val="0"/>
              <w:autoSpaceDN w:val="0"/>
              <w:adjustRightInd w:val="0"/>
              <w:ind w:left="-77"/>
              <w:rPr>
                <w:rFonts w:ascii="Arial" w:hAnsi="Arial" w:cs="Arial"/>
                <w:sz w:val="18"/>
                <w:szCs w:val="18"/>
                <w:lang w:val="en-ZA"/>
              </w:rPr>
            </w:pPr>
          </w:p>
        </w:tc>
        <w:tc>
          <w:tcPr>
            <w:tcW w:w="2693" w:type="dxa"/>
          </w:tcPr>
          <w:p w14:paraId="74AFB832" w14:textId="77777777" w:rsidR="001C186B" w:rsidRPr="00A4275B" w:rsidRDefault="001C186B" w:rsidP="00964B10">
            <w:pPr>
              <w:pStyle w:val="ListParagraph"/>
              <w:numPr>
                <w:ilvl w:val="1"/>
                <w:numId w:val="12"/>
              </w:numPr>
              <w:autoSpaceDE w:val="0"/>
              <w:autoSpaceDN w:val="0"/>
              <w:adjustRightInd w:val="0"/>
              <w:ind w:left="360"/>
              <w:rPr>
                <w:rFonts w:ascii="Arial" w:hAnsi="Arial" w:cs="Arial"/>
                <w:sz w:val="18"/>
                <w:szCs w:val="18"/>
              </w:rPr>
            </w:pPr>
            <w:r w:rsidRPr="00A4275B">
              <w:rPr>
                <w:rFonts w:ascii="Arial" w:hAnsi="Arial" w:cs="Arial"/>
                <w:sz w:val="18"/>
                <w:szCs w:val="18"/>
              </w:rPr>
              <w:t>Evidence of fora to openly discuss WASH funding mechanisms with feedback to decision makers</w:t>
            </w:r>
          </w:p>
        </w:tc>
        <w:tc>
          <w:tcPr>
            <w:tcW w:w="1701" w:type="dxa"/>
          </w:tcPr>
          <w:p w14:paraId="143A3986"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WATSAN Secretariat reports</w:t>
            </w:r>
          </w:p>
          <w:p w14:paraId="18BD77C3"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National Budget</w:t>
            </w:r>
          </w:p>
          <w:p w14:paraId="37A84284"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DDP and budgets</w:t>
            </w:r>
          </w:p>
          <w:p w14:paraId="4D0C9127"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CP reports</w:t>
            </w:r>
          </w:p>
        </w:tc>
        <w:tc>
          <w:tcPr>
            <w:tcW w:w="1843" w:type="dxa"/>
          </w:tcPr>
          <w:p w14:paraId="76295EC7"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The economy of the country remains in good shape</w:t>
            </w:r>
          </w:p>
          <w:p w14:paraId="2C2601CA" w14:textId="77777777" w:rsidR="001C186B" w:rsidRPr="00A4275B" w:rsidRDefault="001C186B" w:rsidP="00EC4269">
            <w:pPr>
              <w:autoSpaceDE w:val="0"/>
              <w:autoSpaceDN w:val="0"/>
              <w:adjustRightInd w:val="0"/>
              <w:rPr>
                <w:rFonts w:ascii="Arial" w:hAnsi="Arial" w:cs="Arial"/>
                <w:sz w:val="18"/>
                <w:szCs w:val="18"/>
              </w:rPr>
            </w:pPr>
          </w:p>
        </w:tc>
      </w:tr>
      <w:tr w:rsidR="001C186B" w:rsidRPr="00A4275B" w14:paraId="7839AD29" w14:textId="77777777" w:rsidTr="00DE423E">
        <w:tc>
          <w:tcPr>
            <w:tcW w:w="1135" w:type="dxa"/>
          </w:tcPr>
          <w:p w14:paraId="53F995E7" w14:textId="77777777" w:rsidR="001C186B" w:rsidRPr="00A4275B" w:rsidRDefault="001C186B" w:rsidP="00EC4269">
            <w:pPr>
              <w:autoSpaceDE w:val="0"/>
              <w:autoSpaceDN w:val="0"/>
              <w:adjustRightInd w:val="0"/>
              <w:rPr>
                <w:rFonts w:ascii="Arial" w:hAnsi="Arial" w:cs="Arial"/>
                <w:b/>
                <w:sz w:val="18"/>
                <w:szCs w:val="18"/>
              </w:rPr>
            </w:pPr>
            <w:r w:rsidRPr="00A4275B">
              <w:rPr>
                <w:rFonts w:ascii="Arial" w:hAnsi="Arial" w:cs="Arial"/>
                <w:b/>
                <w:sz w:val="18"/>
                <w:szCs w:val="18"/>
              </w:rPr>
              <w:t>Expected Results</w:t>
            </w:r>
          </w:p>
        </w:tc>
        <w:tc>
          <w:tcPr>
            <w:tcW w:w="2126" w:type="dxa"/>
          </w:tcPr>
          <w:p w14:paraId="28F8911E" w14:textId="77777777" w:rsidR="001C186B" w:rsidRPr="00A4275B" w:rsidRDefault="001C186B" w:rsidP="00964B10">
            <w:pPr>
              <w:pStyle w:val="ListParagraph"/>
              <w:numPr>
                <w:ilvl w:val="1"/>
                <w:numId w:val="9"/>
              </w:numPr>
              <w:autoSpaceDE w:val="0"/>
              <w:autoSpaceDN w:val="0"/>
              <w:adjustRightInd w:val="0"/>
              <w:rPr>
                <w:rFonts w:ascii="Arial" w:hAnsi="Arial" w:cs="Arial"/>
                <w:sz w:val="18"/>
                <w:szCs w:val="18"/>
              </w:rPr>
            </w:pPr>
            <w:r w:rsidRPr="00A4275B">
              <w:rPr>
                <w:rFonts w:ascii="Arial" w:hAnsi="Arial" w:cs="Arial"/>
                <w:iCs/>
                <w:sz w:val="18"/>
                <w:szCs w:val="18"/>
              </w:rPr>
              <w:t>Empowered WATSAN secretariat working through a sector-wide approach (SWAP), with the financial support and capacity required.</w:t>
            </w:r>
          </w:p>
        </w:tc>
        <w:tc>
          <w:tcPr>
            <w:tcW w:w="2693" w:type="dxa"/>
          </w:tcPr>
          <w:p w14:paraId="62E3E956" w14:textId="77777777" w:rsidR="001C186B" w:rsidRPr="00A4275B" w:rsidRDefault="001C186B" w:rsidP="00964B10">
            <w:pPr>
              <w:pStyle w:val="ListParagraph"/>
              <w:numPr>
                <w:ilvl w:val="2"/>
                <w:numId w:val="9"/>
              </w:numPr>
              <w:autoSpaceDE w:val="0"/>
              <w:autoSpaceDN w:val="0"/>
              <w:adjustRightInd w:val="0"/>
              <w:ind w:left="607"/>
              <w:rPr>
                <w:rFonts w:ascii="Arial" w:hAnsi="Arial" w:cs="Arial"/>
                <w:sz w:val="18"/>
                <w:szCs w:val="18"/>
              </w:rPr>
            </w:pPr>
            <w:r w:rsidRPr="00A4275B">
              <w:rPr>
                <w:rFonts w:ascii="Arial" w:hAnsi="Arial" w:cs="Arial"/>
                <w:sz w:val="18"/>
                <w:szCs w:val="18"/>
              </w:rPr>
              <w:t>Evidence of a fully staffed  WATSAN secretariat</w:t>
            </w:r>
          </w:p>
          <w:p w14:paraId="5C7B8658" w14:textId="77777777" w:rsidR="001C186B" w:rsidRPr="00A4275B" w:rsidRDefault="001C186B" w:rsidP="00964B10">
            <w:pPr>
              <w:pStyle w:val="ListParagraph"/>
              <w:numPr>
                <w:ilvl w:val="2"/>
                <w:numId w:val="9"/>
              </w:numPr>
              <w:autoSpaceDE w:val="0"/>
              <w:autoSpaceDN w:val="0"/>
              <w:adjustRightInd w:val="0"/>
              <w:ind w:left="607"/>
              <w:rPr>
                <w:rFonts w:ascii="Arial" w:hAnsi="Arial" w:cs="Arial"/>
                <w:sz w:val="18"/>
                <w:szCs w:val="18"/>
              </w:rPr>
            </w:pPr>
            <w:r w:rsidRPr="00A4275B">
              <w:rPr>
                <w:rFonts w:ascii="Arial" w:hAnsi="Arial" w:cs="Arial"/>
                <w:sz w:val="18"/>
                <w:szCs w:val="18"/>
              </w:rPr>
              <w:t>Level of multiyear funding for the secretariat</w:t>
            </w:r>
          </w:p>
        </w:tc>
        <w:tc>
          <w:tcPr>
            <w:tcW w:w="1701" w:type="dxa"/>
          </w:tcPr>
          <w:p w14:paraId="09DDD2B6"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WATSAN Secretariat reports</w:t>
            </w:r>
          </w:p>
          <w:p w14:paraId="1DE94372"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JSR</w:t>
            </w:r>
          </w:p>
          <w:p w14:paraId="18CD3027" w14:textId="77777777" w:rsidR="001C186B" w:rsidRPr="00A4275B" w:rsidRDefault="001C186B" w:rsidP="00EC4269">
            <w:pPr>
              <w:autoSpaceDE w:val="0"/>
              <w:autoSpaceDN w:val="0"/>
              <w:adjustRightInd w:val="0"/>
              <w:rPr>
                <w:rFonts w:ascii="Arial" w:hAnsi="Arial" w:cs="Arial"/>
                <w:sz w:val="18"/>
                <w:szCs w:val="18"/>
              </w:rPr>
            </w:pPr>
          </w:p>
        </w:tc>
        <w:tc>
          <w:tcPr>
            <w:tcW w:w="1843" w:type="dxa"/>
          </w:tcPr>
          <w:p w14:paraId="12BD0370"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 xml:space="preserve">No major restructuring in the Ministry of infrastructure and the WATSAN secretariat is maintained </w:t>
            </w:r>
          </w:p>
        </w:tc>
      </w:tr>
      <w:tr w:rsidR="001C186B" w:rsidRPr="00A4275B" w14:paraId="5F05FDD6" w14:textId="77777777" w:rsidTr="00DE423E">
        <w:tc>
          <w:tcPr>
            <w:tcW w:w="1135" w:type="dxa"/>
          </w:tcPr>
          <w:p w14:paraId="57B4F70D" w14:textId="77777777" w:rsidR="001C186B" w:rsidRPr="00A4275B" w:rsidRDefault="001C186B" w:rsidP="00EC4269">
            <w:pPr>
              <w:autoSpaceDE w:val="0"/>
              <w:autoSpaceDN w:val="0"/>
              <w:adjustRightInd w:val="0"/>
              <w:rPr>
                <w:rFonts w:ascii="Arial" w:hAnsi="Arial" w:cs="Arial"/>
                <w:sz w:val="18"/>
                <w:szCs w:val="18"/>
              </w:rPr>
            </w:pPr>
          </w:p>
        </w:tc>
        <w:tc>
          <w:tcPr>
            <w:tcW w:w="2126" w:type="dxa"/>
          </w:tcPr>
          <w:p w14:paraId="5476A2FC" w14:textId="77777777" w:rsidR="001C186B" w:rsidRPr="00A4275B" w:rsidRDefault="001C186B" w:rsidP="00964B10">
            <w:pPr>
              <w:pStyle w:val="ListParagraph"/>
              <w:numPr>
                <w:ilvl w:val="1"/>
                <w:numId w:val="9"/>
              </w:numPr>
              <w:autoSpaceDE w:val="0"/>
              <w:autoSpaceDN w:val="0"/>
              <w:adjustRightInd w:val="0"/>
              <w:rPr>
                <w:rFonts w:ascii="Arial" w:hAnsi="Arial" w:cs="Arial"/>
                <w:sz w:val="18"/>
                <w:szCs w:val="18"/>
              </w:rPr>
            </w:pPr>
            <w:r w:rsidRPr="00A4275B">
              <w:rPr>
                <w:rFonts w:ascii="Arial" w:hAnsi="Arial" w:cs="Arial"/>
                <w:iCs/>
                <w:sz w:val="18"/>
                <w:szCs w:val="18"/>
              </w:rPr>
              <w:t>National level MIS system development supported through capacity development and piloting.</w:t>
            </w:r>
          </w:p>
        </w:tc>
        <w:tc>
          <w:tcPr>
            <w:tcW w:w="2693" w:type="dxa"/>
          </w:tcPr>
          <w:p w14:paraId="665781A6" w14:textId="77777777" w:rsidR="001C186B" w:rsidRPr="00A4275B" w:rsidRDefault="001C186B" w:rsidP="00964B10">
            <w:pPr>
              <w:pStyle w:val="ListParagraph"/>
              <w:numPr>
                <w:ilvl w:val="2"/>
                <w:numId w:val="9"/>
              </w:numPr>
              <w:autoSpaceDE w:val="0"/>
              <w:autoSpaceDN w:val="0"/>
              <w:adjustRightInd w:val="0"/>
              <w:ind w:left="607"/>
              <w:rPr>
                <w:rFonts w:ascii="Arial" w:hAnsi="Arial" w:cs="Arial"/>
                <w:sz w:val="18"/>
                <w:szCs w:val="18"/>
              </w:rPr>
            </w:pPr>
            <w:r w:rsidRPr="00A4275B">
              <w:rPr>
                <w:rFonts w:ascii="Arial" w:hAnsi="Arial" w:cs="Arial"/>
                <w:sz w:val="18"/>
                <w:szCs w:val="18"/>
              </w:rPr>
              <w:t># organisations involved in the support to the development of national MIS</w:t>
            </w:r>
          </w:p>
          <w:p w14:paraId="31DBC4CA" w14:textId="77777777" w:rsidR="001C186B" w:rsidRDefault="001C186B" w:rsidP="00964B10">
            <w:pPr>
              <w:pStyle w:val="ListParagraph"/>
              <w:numPr>
                <w:ilvl w:val="2"/>
                <w:numId w:val="9"/>
              </w:numPr>
              <w:autoSpaceDE w:val="0"/>
              <w:autoSpaceDN w:val="0"/>
              <w:adjustRightInd w:val="0"/>
              <w:ind w:left="607"/>
              <w:rPr>
                <w:rFonts w:ascii="Arial" w:hAnsi="Arial" w:cs="Arial"/>
                <w:sz w:val="18"/>
                <w:szCs w:val="18"/>
              </w:rPr>
            </w:pPr>
            <w:r w:rsidRPr="00A4275B">
              <w:rPr>
                <w:rFonts w:ascii="Arial" w:hAnsi="Arial" w:cs="Arial"/>
                <w:sz w:val="18"/>
                <w:szCs w:val="18"/>
              </w:rPr>
              <w:t>Evidence of functionality of the MIS</w:t>
            </w:r>
          </w:p>
          <w:p w14:paraId="4615B0EB" w14:textId="77777777" w:rsidR="00C71DB5" w:rsidRPr="00A4275B" w:rsidRDefault="00C71DB5" w:rsidP="00964B10">
            <w:pPr>
              <w:pStyle w:val="ListParagraph"/>
              <w:numPr>
                <w:ilvl w:val="2"/>
                <w:numId w:val="9"/>
              </w:numPr>
              <w:autoSpaceDE w:val="0"/>
              <w:autoSpaceDN w:val="0"/>
              <w:adjustRightInd w:val="0"/>
              <w:ind w:left="607"/>
              <w:rPr>
                <w:rFonts w:ascii="Arial" w:hAnsi="Arial" w:cs="Arial"/>
                <w:sz w:val="18"/>
                <w:szCs w:val="18"/>
              </w:rPr>
            </w:pPr>
          </w:p>
        </w:tc>
        <w:tc>
          <w:tcPr>
            <w:tcW w:w="1701" w:type="dxa"/>
          </w:tcPr>
          <w:p w14:paraId="49310BA0"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JSR</w:t>
            </w:r>
          </w:p>
          <w:p w14:paraId="7997D44F" w14:textId="77777777" w:rsidR="001C186B" w:rsidRPr="00A4275B" w:rsidRDefault="001C186B" w:rsidP="00EC4269">
            <w:pPr>
              <w:autoSpaceDE w:val="0"/>
              <w:autoSpaceDN w:val="0"/>
              <w:adjustRightInd w:val="0"/>
              <w:rPr>
                <w:rFonts w:ascii="Arial" w:hAnsi="Arial" w:cs="Arial"/>
                <w:sz w:val="18"/>
                <w:szCs w:val="18"/>
              </w:rPr>
            </w:pPr>
          </w:p>
        </w:tc>
        <w:tc>
          <w:tcPr>
            <w:tcW w:w="1843" w:type="dxa"/>
          </w:tcPr>
          <w:p w14:paraId="50B8DD13"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 xml:space="preserve">No recurrent technical challenges with the national MIS </w:t>
            </w:r>
          </w:p>
        </w:tc>
      </w:tr>
      <w:tr w:rsidR="001C186B" w:rsidRPr="00A4275B" w14:paraId="511EEB5A" w14:textId="77777777" w:rsidTr="00DE423E">
        <w:tc>
          <w:tcPr>
            <w:tcW w:w="1135" w:type="dxa"/>
          </w:tcPr>
          <w:p w14:paraId="03E7F614" w14:textId="77777777" w:rsidR="001C186B" w:rsidRPr="00A4275B" w:rsidRDefault="001C186B" w:rsidP="00EC4269">
            <w:pPr>
              <w:autoSpaceDE w:val="0"/>
              <w:autoSpaceDN w:val="0"/>
              <w:adjustRightInd w:val="0"/>
              <w:rPr>
                <w:rFonts w:ascii="Arial" w:hAnsi="Arial" w:cs="Arial"/>
                <w:sz w:val="18"/>
                <w:szCs w:val="18"/>
              </w:rPr>
            </w:pPr>
          </w:p>
        </w:tc>
        <w:tc>
          <w:tcPr>
            <w:tcW w:w="2126" w:type="dxa"/>
          </w:tcPr>
          <w:p w14:paraId="74D80FFD" w14:textId="77777777" w:rsidR="001C186B" w:rsidRPr="00A4275B" w:rsidRDefault="001C186B" w:rsidP="00964B10">
            <w:pPr>
              <w:pStyle w:val="ListParagraph"/>
              <w:numPr>
                <w:ilvl w:val="1"/>
                <w:numId w:val="9"/>
              </w:numPr>
              <w:autoSpaceDE w:val="0"/>
              <w:autoSpaceDN w:val="0"/>
              <w:adjustRightInd w:val="0"/>
              <w:rPr>
                <w:rFonts w:ascii="Arial" w:hAnsi="Arial" w:cs="Arial"/>
                <w:sz w:val="18"/>
                <w:szCs w:val="18"/>
              </w:rPr>
            </w:pPr>
            <w:r w:rsidRPr="00A4275B">
              <w:rPr>
                <w:rFonts w:ascii="Arial" w:hAnsi="Arial" w:cs="Arial"/>
                <w:iCs/>
                <w:sz w:val="18"/>
                <w:szCs w:val="18"/>
              </w:rPr>
              <w:t xml:space="preserve">District-level tools, systems, processes and mechanisms in place </w:t>
            </w:r>
          </w:p>
        </w:tc>
        <w:tc>
          <w:tcPr>
            <w:tcW w:w="2693" w:type="dxa"/>
          </w:tcPr>
          <w:p w14:paraId="1FEA5BFE" w14:textId="77777777" w:rsidR="001C186B" w:rsidRPr="00A4275B" w:rsidRDefault="001C186B" w:rsidP="00964B10">
            <w:pPr>
              <w:pStyle w:val="ListParagraph"/>
              <w:numPr>
                <w:ilvl w:val="2"/>
                <w:numId w:val="9"/>
              </w:numPr>
              <w:autoSpaceDE w:val="0"/>
              <w:autoSpaceDN w:val="0"/>
              <w:adjustRightInd w:val="0"/>
              <w:ind w:left="607"/>
              <w:rPr>
                <w:rFonts w:ascii="Arial" w:hAnsi="Arial" w:cs="Arial"/>
                <w:sz w:val="18"/>
                <w:szCs w:val="18"/>
              </w:rPr>
            </w:pPr>
            <w:r w:rsidRPr="00A4275B">
              <w:rPr>
                <w:rFonts w:ascii="Arial" w:hAnsi="Arial" w:cs="Arial"/>
                <w:iCs/>
                <w:sz w:val="18"/>
                <w:szCs w:val="18"/>
              </w:rPr>
              <w:t>Evidence of functional JADF</w:t>
            </w:r>
          </w:p>
          <w:p w14:paraId="7CD7D525" w14:textId="77777777" w:rsidR="001C186B" w:rsidRPr="00A4275B" w:rsidRDefault="001C186B" w:rsidP="00964B10">
            <w:pPr>
              <w:pStyle w:val="ListParagraph"/>
              <w:numPr>
                <w:ilvl w:val="2"/>
                <w:numId w:val="9"/>
              </w:numPr>
              <w:autoSpaceDE w:val="0"/>
              <w:autoSpaceDN w:val="0"/>
              <w:adjustRightInd w:val="0"/>
              <w:ind w:left="607"/>
              <w:rPr>
                <w:rFonts w:ascii="Arial" w:hAnsi="Arial" w:cs="Arial"/>
                <w:sz w:val="18"/>
                <w:szCs w:val="18"/>
              </w:rPr>
            </w:pPr>
            <w:r w:rsidRPr="00A4275B">
              <w:rPr>
                <w:rFonts w:ascii="Arial" w:hAnsi="Arial" w:cs="Arial"/>
                <w:iCs/>
                <w:sz w:val="18"/>
                <w:szCs w:val="18"/>
              </w:rPr>
              <w:t xml:space="preserve">Availability of  District WASH plan </w:t>
            </w:r>
          </w:p>
          <w:p w14:paraId="7F18DD48" w14:textId="77777777" w:rsidR="001C186B" w:rsidRPr="00A4275B" w:rsidRDefault="001C186B" w:rsidP="00964B10">
            <w:pPr>
              <w:pStyle w:val="ListParagraph"/>
              <w:numPr>
                <w:ilvl w:val="2"/>
                <w:numId w:val="9"/>
              </w:numPr>
              <w:autoSpaceDE w:val="0"/>
              <w:autoSpaceDN w:val="0"/>
              <w:adjustRightInd w:val="0"/>
              <w:ind w:left="607"/>
              <w:rPr>
                <w:rFonts w:ascii="Arial" w:hAnsi="Arial" w:cs="Arial"/>
                <w:sz w:val="18"/>
                <w:szCs w:val="18"/>
              </w:rPr>
            </w:pPr>
            <w:r w:rsidRPr="00A4275B">
              <w:rPr>
                <w:rFonts w:ascii="Arial" w:hAnsi="Arial" w:cs="Arial"/>
                <w:sz w:val="18"/>
                <w:szCs w:val="18"/>
              </w:rPr>
              <w:t># staff completing the set capacity development plan</w:t>
            </w:r>
          </w:p>
          <w:p w14:paraId="77EE0246" w14:textId="77777777" w:rsidR="001C186B" w:rsidRPr="00A4275B" w:rsidRDefault="001C186B" w:rsidP="00964B10">
            <w:pPr>
              <w:pStyle w:val="ListParagraph"/>
              <w:numPr>
                <w:ilvl w:val="2"/>
                <w:numId w:val="9"/>
              </w:numPr>
              <w:autoSpaceDE w:val="0"/>
              <w:autoSpaceDN w:val="0"/>
              <w:adjustRightInd w:val="0"/>
              <w:ind w:left="607"/>
              <w:rPr>
                <w:rFonts w:ascii="Arial" w:hAnsi="Arial" w:cs="Arial"/>
                <w:sz w:val="18"/>
                <w:szCs w:val="18"/>
              </w:rPr>
            </w:pPr>
            <w:r w:rsidRPr="00A4275B">
              <w:rPr>
                <w:rFonts w:ascii="Arial" w:hAnsi="Arial" w:cs="Arial"/>
                <w:sz w:val="18"/>
                <w:szCs w:val="18"/>
              </w:rPr>
              <w:t># private Operators completing the set capacity development plan</w:t>
            </w:r>
          </w:p>
          <w:p w14:paraId="00DA1FA9" w14:textId="77777777" w:rsidR="001C186B" w:rsidRPr="00A4275B" w:rsidRDefault="001C186B" w:rsidP="00964B10">
            <w:pPr>
              <w:pStyle w:val="ListParagraph"/>
              <w:numPr>
                <w:ilvl w:val="2"/>
                <w:numId w:val="9"/>
              </w:numPr>
              <w:autoSpaceDE w:val="0"/>
              <w:autoSpaceDN w:val="0"/>
              <w:adjustRightInd w:val="0"/>
              <w:ind w:left="607"/>
              <w:rPr>
                <w:rFonts w:ascii="Arial" w:hAnsi="Arial" w:cs="Arial"/>
                <w:sz w:val="18"/>
                <w:szCs w:val="18"/>
              </w:rPr>
            </w:pPr>
            <w:r w:rsidRPr="00A4275B">
              <w:rPr>
                <w:rFonts w:ascii="Arial" w:hAnsi="Arial" w:cs="Arial"/>
                <w:iCs/>
                <w:sz w:val="18"/>
                <w:szCs w:val="18"/>
              </w:rPr>
              <w:t>Evidence of active JADF engaging and using reliable information to inform decisions.</w:t>
            </w:r>
          </w:p>
        </w:tc>
        <w:tc>
          <w:tcPr>
            <w:tcW w:w="1701" w:type="dxa"/>
          </w:tcPr>
          <w:p w14:paraId="4AFD3CFB"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DDP</w:t>
            </w:r>
          </w:p>
          <w:p w14:paraId="701957ED"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District reports</w:t>
            </w:r>
          </w:p>
          <w:p w14:paraId="174F163D"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JADF reports</w:t>
            </w:r>
          </w:p>
          <w:p w14:paraId="5014CE71"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District’s performance evaluation reports</w:t>
            </w:r>
          </w:p>
        </w:tc>
        <w:tc>
          <w:tcPr>
            <w:tcW w:w="1843" w:type="dxa"/>
          </w:tcPr>
          <w:p w14:paraId="4940AC4D"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 xml:space="preserve">Dynamic district team </w:t>
            </w:r>
          </w:p>
        </w:tc>
      </w:tr>
      <w:tr w:rsidR="001C186B" w:rsidRPr="00A4275B" w14:paraId="3F5DFC8F" w14:textId="77777777" w:rsidTr="00DE423E">
        <w:tc>
          <w:tcPr>
            <w:tcW w:w="1135" w:type="dxa"/>
          </w:tcPr>
          <w:p w14:paraId="2A37AC52" w14:textId="77777777" w:rsidR="001C186B" w:rsidRPr="00A4275B" w:rsidRDefault="001C186B" w:rsidP="00EC4269">
            <w:pPr>
              <w:autoSpaceDE w:val="0"/>
              <w:autoSpaceDN w:val="0"/>
              <w:adjustRightInd w:val="0"/>
              <w:rPr>
                <w:rFonts w:ascii="Arial" w:hAnsi="Arial" w:cs="Arial"/>
                <w:sz w:val="18"/>
                <w:szCs w:val="18"/>
              </w:rPr>
            </w:pPr>
          </w:p>
        </w:tc>
        <w:tc>
          <w:tcPr>
            <w:tcW w:w="2126" w:type="dxa"/>
          </w:tcPr>
          <w:p w14:paraId="34DA8A59" w14:textId="77777777" w:rsidR="001C186B" w:rsidRPr="00A4275B" w:rsidRDefault="001C186B" w:rsidP="00964B10">
            <w:pPr>
              <w:pStyle w:val="ListParagraph"/>
              <w:numPr>
                <w:ilvl w:val="1"/>
                <w:numId w:val="10"/>
              </w:numPr>
              <w:autoSpaceDE w:val="0"/>
              <w:autoSpaceDN w:val="0"/>
              <w:adjustRightInd w:val="0"/>
              <w:rPr>
                <w:rFonts w:ascii="Arial" w:hAnsi="Arial" w:cs="Arial"/>
                <w:iCs/>
                <w:sz w:val="18"/>
                <w:szCs w:val="18"/>
              </w:rPr>
            </w:pPr>
            <w:r w:rsidRPr="00A4275B">
              <w:rPr>
                <w:rFonts w:ascii="Arial" w:hAnsi="Arial" w:cs="Arial"/>
                <w:iCs/>
                <w:sz w:val="18"/>
                <w:szCs w:val="18"/>
              </w:rPr>
              <w:t xml:space="preserve"> Town-wide and district-wide planning for sanitation modelled in collaboration with WASAC in rural and urban areas. </w:t>
            </w:r>
          </w:p>
        </w:tc>
        <w:tc>
          <w:tcPr>
            <w:tcW w:w="2693" w:type="dxa"/>
          </w:tcPr>
          <w:p w14:paraId="3EFA59E4" w14:textId="77777777" w:rsidR="001C186B" w:rsidRPr="00A4275B" w:rsidRDefault="001C186B" w:rsidP="00964B10">
            <w:pPr>
              <w:pStyle w:val="ListParagraph"/>
              <w:numPr>
                <w:ilvl w:val="2"/>
                <w:numId w:val="14"/>
              </w:numPr>
              <w:autoSpaceDE w:val="0"/>
              <w:autoSpaceDN w:val="0"/>
              <w:adjustRightInd w:val="0"/>
              <w:ind w:left="607"/>
              <w:rPr>
                <w:rFonts w:ascii="Arial" w:hAnsi="Arial" w:cs="Arial"/>
                <w:iCs/>
                <w:sz w:val="18"/>
                <w:szCs w:val="18"/>
              </w:rPr>
            </w:pPr>
            <w:r w:rsidRPr="00A4275B">
              <w:rPr>
                <w:rFonts w:ascii="Arial" w:hAnsi="Arial" w:cs="Arial"/>
                <w:sz w:val="18"/>
                <w:szCs w:val="18"/>
              </w:rPr>
              <w:t xml:space="preserve"># communities where appropriate WASH has been modelled </w:t>
            </w:r>
          </w:p>
          <w:p w14:paraId="25574656" w14:textId="77777777" w:rsidR="001C186B" w:rsidRPr="00A4275B" w:rsidRDefault="001C186B" w:rsidP="00964B10">
            <w:pPr>
              <w:pStyle w:val="ListParagraph"/>
              <w:numPr>
                <w:ilvl w:val="2"/>
                <w:numId w:val="14"/>
              </w:numPr>
              <w:autoSpaceDE w:val="0"/>
              <w:autoSpaceDN w:val="0"/>
              <w:adjustRightInd w:val="0"/>
              <w:ind w:left="607"/>
              <w:rPr>
                <w:rFonts w:ascii="Arial" w:hAnsi="Arial" w:cs="Arial"/>
                <w:iCs/>
                <w:sz w:val="18"/>
                <w:szCs w:val="18"/>
              </w:rPr>
            </w:pPr>
            <w:r w:rsidRPr="00A4275B">
              <w:rPr>
                <w:rFonts w:ascii="Arial" w:hAnsi="Arial" w:cs="Arial"/>
                <w:sz w:val="18"/>
                <w:szCs w:val="18"/>
              </w:rPr>
              <w:t xml:space="preserve"># urban areas  where appropriate WASH has been modelled </w:t>
            </w:r>
          </w:p>
          <w:p w14:paraId="20322829" w14:textId="77777777" w:rsidR="001C186B" w:rsidRPr="00A4275B" w:rsidRDefault="001C186B" w:rsidP="00964B10">
            <w:pPr>
              <w:pStyle w:val="ListParagraph"/>
              <w:numPr>
                <w:ilvl w:val="2"/>
                <w:numId w:val="14"/>
              </w:numPr>
              <w:autoSpaceDE w:val="0"/>
              <w:autoSpaceDN w:val="0"/>
              <w:adjustRightInd w:val="0"/>
              <w:ind w:left="607"/>
              <w:rPr>
                <w:rFonts w:ascii="Arial" w:hAnsi="Arial" w:cs="Arial"/>
                <w:iCs/>
                <w:sz w:val="18"/>
                <w:szCs w:val="18"/>
              </w:rPr>
            </w:pPr>
            <w:r w:rsidRPr="00A4275B">
              <w:rPr>
                <w:rFonts w:ascii="Arial" w:hAnsi="Arial" w:cs="Arial"/>
                <w:sz w:val="18"/>
                <w:szCs w:val="18"/>
              </w:rPr>
              <w:t xml:space="preserve"># districts  replicating  appropriate WASH </w:t>
            </w:r>
          </w:p>
          <w:p w14:paraId="3F3B7B58" w14:textId="77777777" w:rsidR="001C186B" w:rsidRPr="00A4275B" w:rsidRDefault="001C186B" w:rsidP="00964B10">
            <w:pPr>
              <w:pStyle w:val="ListParagraph"/>
              <w:numPr>
                <w:ilvl w:val="2"/>
                <w:numId w:val="14"/>
              </w:numPr>
              <w:autoSpaceDE w:val="0"/>
              <w:autoSpaceDN w:val="0"/>
              <w:adjustRightInd w:val="0"/>
              <w:ind w:left="607"/>
              <w:rPr>
                <w:rFonts w:ascii="Arial" w:hAnsi="Arial" w:cs="Arial"/>
                <w:iCs/>
                <w:sz w:val="18"/>
                <w:szCs w:val="18"/>
              </w:rPr>
            </w:pPr>
            <w:r w:rsidRPr="00A4275B">
              <w:rPr>
                <w:rFonts w:ascii="Arial" w:hAnsi="Arial" w:cs="Arial"/>
                <w:sz w:val="18"/>
                <w:szCs w:val="18"/>
              </w:rPr>
              <w:t xml:space="preserve"># towns/urban areas replicating  appropriate </w:t>
            </w:r>
          </w:p>
        </w:tc>
        <w:tc>
          <w:tcPr>
            <w:tcW w:w="1701" w:type="dxa"/>
          </w:tcPr>
          <w:p w14:paraId="67F7BFA0"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DDP</w:t>
            </w:r>
          </w:p>
          <w:p w14:paraId="267F431B"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District reports</w:t>
            </w:r>
          </w:p>
          <w:p w14:paraId="7B3E1E73"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JADF reports</w:t>
            </w:r>
          </w:p>
          <w:p w14:paraId="19231219"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JSR</w:t>
            </w:r>
          </w:p>
          <w:p w14:paraId="717A0758" w14:textId="77777777" w:rsidR="001C186B" w:rsidRPr="00A4275B" w:rsidRDefault="001C186B" w:rsidP="00EC4269">
            <w:pPr>
              <w:pStyle w:val="ListParagraph"/>
              <w:autoSpaceDE w:val="0"/>
              <w:autoSpaceDN w:val="0"/>
              <w:adjustRightInd w:val="0"/>
              <w:ind w:left="360"/>
              <w:rPr>
                <w:rFonts w:ascii="Arial" w:hAnsi="Arial" w:cs="Arial"/>
                <w:sz w:val="18"/>
                <w:szCs w:val="18"/>
              </w:rPr>
            </w:pPr>
          </w:p>
        </w:tc>
        <w:tc>
          <w:tcPr>
            <w:tcW w:w="1843" w:type="dxa"/>
          </w:tcPr>
          <w:p w14:paraId="7178B8FF"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Openness and readiness of the national WATSAN utility  to cooperate</w:t>
            </w:r>
          </w:p>
        </w:tc>
      </w:tr>
      <w:tr w:rsidR="001C186B" w:rsidRPr="00A4275B" w14:paraId="5BDB81F8" w14:textId="77777777" w:rsidTr="00DE423E">
        <w:tc>
          <w:tcPr>
            <w:tcW w:w="1135" w:type="dxa"/>
          </w:tcPr>
          <w:p w14:paraId="13AEBF69" w14:textId="77777777" w:rsidR="001C186B" w:rsidRPr="00A4275B" w:rsidRDefault="001C186B" w:rsidP="00EC4269">
            <w:pPr>
              <w:autoSpaceDE w:val="0"/>
              <w:autoSpaceDN w:val="0"/>
              <w:adjustRightInd w:val="0"/>
              <w:rPr>
                <w:rFonts w:ascii="Arial" w:hAnsi="Arial" w:cs="Arial"/>
                <w:sz w:val="18"/>
                <w:szCs w:val="18"/>
              </w:rPr>
            </w:pPr>
          </w:p>
        </w:tc>
        <w:tc>
          <w:tcPr>
            <w:tcW w:w="2126" w:type="dxa"/>
          </w:tcPr>
          <w:p w14:paraId="31F1E13C" w14:textId="77777777" w:rsidR="001C186B" w:rsidRPr="00A4275B" w:rsidRDefault="001C186B" w:rsidP="00964B10">
            <w:pPr>
              <w:pStyle w:val="ListParagraph"/>
              <w:numPr>
                <w:ilvl w:val="1"/>
                <w:numId w:val="10"/>
              </w:numPr>
              <w:autoSpaceDE w:val="0"/>
              <w:autoSpaceDN w:val="0"/>
              <w:adjustRightInd w:val="0"/>
              <w:rPr>
                <w:rFonts w:ascii="Arial" w:hAnsi="Arial" w:cs="Arial"/>
                <w:iCs/>
                <w:sz w:val="18"/>
                <w:szCs w:val="18"/>
              </w:rPr>
            </w:pPr>
            <w:r w:rsidRPr="00A4275B">
              <w:rPr>
                <w:rFonts w:ascii="Arial" w:hAnsi="Arial" w:cs="Arial"/>
                <w:iCs/>
                <w:sz w:val="18"/>
                <w:szCs w:val="18"/>
              </w:rPr>
              <w:t>Demonstration models for hygiene in institutions, schools and hygiene clubs developed and lessons disseminated and used for advocacy and influencing.</w:t>
            </w:r>
          </w:p>
        </w:tc>
        <w:tc>
          <w:tcPr>
            <w:tcW w:w="2693" w:type="dxa"/>
          </w:tcPr>
          <w:p w14:paraId="275A7638" w14:textId="77777777" w:rsidR="001C186B" w:rsidRPr="00A4275B" w:rsidRDefault="001C186B" w:rsidP="00964B10">
            <w:pPr>
              <w:pStyle w:val="ListParagraph"/>
              <w:numPr>
                <w:ilvl w:val="2"/>
                <w:numId w:val="10"/>
              </w:numPr>
              <w:autoSpaceDE w:val="0"/>
              <w:autoSpaceDN w:val="0"/>
              <w:adjustRightInd w:val="0"/>
              <w:ind w:left="607"/>
              <w:rPr>
                <w:rFonts w:ascii="Arial" w:hAnsi="Arial" w:cs="Arial"/>
                <w:iCs/>
                <w:sz w:val="18"/>
                <w:szCs w:val="18"/>
              </w:rPr>
            </w:pPr>
            <w:r w:rsidRPr="00A4275B">
              <w:rPr>
                <w:rFonts w:ascii="Arial" w:hAnsi="Arial" w:cs="Arial"/>
                <w:sz w:val="18"/>
                <w:szCs w:val="18"/>
              </w:rPr>
              <w:t xml:space="preserve"># model schools </w:t>
            </w:r>
          </w:p>
          <w:p w14:paraId="5475F764" w14:textId="77777777" w:rsidR="001C186B" w:rsidRPr="00A4275B" w:rsidRDefault="001C186B" w:rsidP="00964B10">
            <w:pPr>
              <w:pStyle w:val="ListParagraph"/>
              <w:numPr>
                <w:ilvl w:val="2"/>
                <w:numId w:val="10"/>
              </w:numPr>
              <w:autoSpaceDE w:val="0"/>
              <w:autoSpaceDN w:val="0"/>
              <w:adjustRightInd w:val="0"/>
              <w:ind w:left="607"/>
              <w:rPr>
                <w:rFonts w:ascii="Arial" w:hAnsi="Arial" w:cs="Arial"/>
                <w:iCs/>
                <w:sz w:val="18"/>
                <w:szCs w:val="18"/>
              </w:rPr>
            </w:pPr>
            <w:r w:rsidRPr="00A4275B">
              <w:rPr>
                <w:rFonts w:ascii="Arial" w:hAnsi="Arial" w:cs="Arial"/>
                <w:sz w:val="18"/>
                <w:szCs w:val="18"/>
              </w:rPr>
              <w:t xml:space="preserve"># model Health Facilities </w:t>
            </w:r>
          </w:p>
          <w:p w14:paraId="4CA0A83F" w14:textId="77777777" w:rsidR="001C186B" w:rsidRPr="00A4275B" w:rsidRDefault="001C186B" w:rsidP="00964B10">
            <w:pPr>
              <w:pStyle w:val="ListParagraph"/>
              <w:numPr>
                <w:ilvl w:val="2"/>
                <w:numId w:val="10"/>
              </w:numPr>
              <w:autoSpaceDE w:val="0"/>
              <w:autoSpaceDN w:val="0"/>
              <w:adjustRightInd w:val="0"/>
              <w:ind w:left="607"/>
              <w:rPr>
                <w:rFonts w:ascii="Arial" w:hAnsi="Arial" w:cs="Arial"/>
                <w:iCs/>
                <w:sz w:val="18"/>
                <w:szCs w:val="18"/>
              </w:rPr>
            </w:pPr>
            <w:r w:rsidRPr="00A4275B">
              <w:rPr>
                <w:rFonts w:ascii="Arial" w:hAnsi="Arial" w:cs="Arial"/>
                <w:sz w:val="18"/>
                <w:szCs w:val="18"/>
              </w:rPr>
              <w:t># fully successful Community Hygiene Clubs as per the government standards of rating</w:t>
            </w:r>
          </w:p>
          <w:p w14:paraId="4A634876" w14:textId="77777777" w:rsidR="001C186B" w:rsidRPr="00A4275B" w:rsidRDefault="001C186B" w:rsidP="00964B10">
            <w:pPr>
              <w:pStyle w:val="ListParagraph"/>
              <w:numPr>
                <w:ilvl w:val="2"/>
                <w:numId w:val="10"/>
              </w:numPr>
              <w:autoSpaceDE w:val="0"/>
              <w:autoSpaceDN w:val="0"/>
              <w:adjustRightInd w:val="0"/>
              <w:ind w:left="607"/>
              <w:rPr>
                <w:rFonts w:ascii="Arial" w:hAnsi="Arial" w:cs="Arial"/>
                <w:iCs/>
                <w:sz w:val="18"/>
                <w:szCs w:val="18"/>
              </w:rPr>
            </w:pPr>
            <w:r w:rsidRPr="00A4275B">
              <w:rPr>
                <w:rFonts w:ascii="Arial" w:hAnsi="Arial" w:cs="Arial"/>
                <w:sz w:val="18"/>
                <w:szCs w:val="18"/>
              </w:rPr>
              <w:t>Evidence adoption of demonstrated model in health facilities</w:t>
            </w:r>
          </w:p>
          <w:p w14:paraId="5DDFACF5" w14:textId="77777777" w:rsidR="001C186B" w:rsidRPr="00A4275B" w:rsidRDefault="001C186B" w:rsidP="00964B10">
            <w:pPr>
              <w:pStyle w:val="ListParagraph"/>
              <w:numPr>
                <w:ilvl w:val="2"/>
                <w:numId w:val="10"/>
              </w:numPr>
              <w:autoSpaceDE w:val="0"/>
              <w:autoSpaceDN w:val="0"/>
              <w:adjustRightInd w:val="0"/>
              <w:ind w:left="607"/>
              <w:rPr>
                <w:rFonts w:ascii="Arial" w:hAnsi="Arial" w:cs="Arial"/>
                <w:iCs/>
                <w:sz w:val="18"/>
                <w:szCs w:val="18"/>
              </w:rPr>
            </w:pPr>
            <w:r w:rsidRPr="00A4275B">
              <w:rPr>
                <w:rFonts w:ascii="Arial" w:hAnsi="Arial" w:cs="Arial"/>
                <w:sz w:val="18"/>
                <w:szCs w:val="18"/>
              </w:rPr>
              <w:t>Evidence adoption of demonstrated model in schools</w:t>
            </w:r>
          </w:p>
          <w:p w14:paraId="68FB27E4" w14:textId="77777777" w:rsidR="001C186B" w:rsidRPr="00A4275B" w:rsidRDefault="001C186B" w:rsidP="00964B10">
            <w:pPr>
              <w:pStyle w:val="ListParagraph"/>
              <w:numPr>
                <w:ilvl w:val="2"/>
                <w:numId w:val="10"/>
              </w:numPr>
              <w:autoSpaceDE w:val="0"/>
              <w:autoSpaceDN w:val="0"/>
              <w:adjustRightInd w:val="0"/>
              <w:ind w:left="607"/>
              <w:rPr>
                <w:rFonts w:ascii="Arial" w:hAnsi="Arial" w:cs="Arial"/>
                <w:iCs/>
                <w:sz w:val="18"/>
                <w:szCs w:val="18"/>
              </w:rPr>
            </w:pPr>
            <w:r w:rsidRPr="00A4275B">
              <w:rPr>
                <w:rFonts w:ascii="Arial" w:hAnsi="Arial" w:cs="Arial"/>
                <w:sz w:val="18"/>
                <w:szCs w:val="18"/>
              </w:rPr>
              <w:t>% of people who can correctly identify at least 3 critical times for hand washing</w:t>
            </w:r>
          </w:p>
          <w:p w14:paraId="06363D75" w14:textId="77777777" w:rsidR="001C186B" w:rsidRPr="00A4275B" w:rsidRDefault="001C186B" w:rsidP="00964B10">
            <w:pPr>
              <w:pStyle w:val="ListParagraph"/>
              <w:numPr>
                <w:ilvl w:val="2"/>
                <w:numId w:val="10"/>
              </w:numPr>
              <w:autoSpaceDE w:val="0"/>
              <w:autoSpaceDN w:val="0"/>
              <w:adjustRightInd w:val="0"/>
              <w:ind w:left="607"/>
              <w:rPr>
                <w:rFonts w:ascii="Arial" w:hAnsi="Arial" w:cs="Arial"/>
                <w:iCs/>
                <w:sz w:val="18"/>
                <w:szCs w:val="18"/>
              </w:rPr>
            </w:pPr>
            <w:r w:rsidRPr="00A4275B">
              <w:rPr>
                <w:rFonts w:ascii="Arial" w:hAnsi="Arial" w:cs="Arial"/>
                <w:sz w:val="18"/>
                <w:szCs w:val="18"/>
              </w:rPr>
              <w:t>Evidences of openness to cross learning among sector players</w:t>
            </w:r>
          </w:p>
          <w:p w14:paraId="69E06CFF" w14:textId="77777777" w:rsidR="001C186B" w:rsidRPr="00A4275B" w:rsidRDefault="001C186B" w:rsidP="00964B10">
            <w:pPr>
              <w:pStyle w:val="ListParagraph"/>
              <w:numPr>
                <w:ilvl w:val="2"/>
                <w:numId w:val="10"/>
              </w:numPr>
              <w:autoSpaceDE w:val="0"/>
              <w:autoSpaceDN w:val="0"/>
              <w:adjustRightInd w:val="0"/>
              <w:ind w:left="607"/>
              <w:rPr>
                <w:rFonts w:ascii="Arial" w:hAnsi="Arial" w:cs="Arial"/>
                <w:iCs/>
                <w:sz w:val="18"/>
                <w:szCs w:val="18"/>
              </w:rPr>
            </w:pPr>
            <w:r w:rsidRPr="00A4275B">
              <w:rPr>
                <w:rFonts w:ascii="Arial" w:hAnsi="Arial" w:cs="Arial"/>
                <w:sz w:val="18"/>
                <w:szCs w:val="18"/>
              </w:rPr>
              <w:t>% reduction in open defecation</w:t>
            </w:r>
          </w:p>
        </w:tc>
        <w:tc>
          <w:tcPr>
            <w:tcW w:w="1701" w:type="dxa"/>
          </w:tcPr>
          <w:p w14:paraId="61C25504"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District’s performance evaluation reports</w:t>
            </w:r>
          </w:p>
          <w:p w14:paraId="7744673F"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JADF reports</w:t>
            </w:r>
          </w:p>
          <w:p w14:paraId="1639D234"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MoH reports</w:t>
            </w:r>
          </w:p>
          <w:p w14:paraId="4341C12C"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MoE reports</w:t>
            </w:r>
          </w:p>
          <w:p w14:paraId="4C9C9C3C"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National surveys</w:t>
            </w:r>
          </w:p>
        </w:tc>
        <w:tc>
          <w:tcPr>
            <w:tcW w:w="1843" w:type="dxa"/>
          </w:tcPr>
          <w:p w14:paraId="2F228F2D"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Openness and readiness of the MoH and the MoE to cooperate</w:t>
            </w:r>
          </w:p>
        </w:tc>
      </w:tr>
      <w:tr w:rsidR="001C186B" w:rsidRPr="00A4275B" w14:paraId="5A5E52CD" w14:textId="77777777" w:rsidTr="00DE423E">
        <w:tc>
          <w:tcPr>
            <w:tcW w:w="1135" w:type="dxa"/>
          </w:tcPr>
          <w:p w14:paraId="0F15F205" w14:textId="77777777" w:rsidR="001C186B" w:rsidRPr="00A4275B" w:rsidRDefault="001C186B" w:rsidP="00EC4269">
            <w:pPr>
              <w:autoSpaceDE w:val="0"/>
              <w:autoSpaceDN w:val="0"/>
              <w:adjustRightInd w:val="0"/>
              <w:rPr>
                <w:rFonts w:ascii="Arial" w:hAnsi="Arial" w:cs="Arial"/>
                <w:sz w:val="18"/>
                <w:szCs w:val="18"/>
              </w:rPr>
            </w:pPr>
          </w:p>
        </w:tc>
        <w:tc>
          <w:tcPr>
            <w:tcW w:w="2126" w:type="dxa"/>
          </w:tcPr>
          <w:p w14:paraId="57F26502" w14:textId="77777777" w:rsidR="001C186B" w:rsidRPr="00A4275B" w:rsidRDefault="001C186B" w:rsidP="00964B10">
            <w:pPr>
              <w:pStyle w:val="ListParagraph"/>
              <w:numPr>
                <w:ilvl w:val="1"/>
                <w:numId w:val="17"/>
              </w:numPr>
              <w:autoSpaceDE w:val="0"/>
              <w:autoSpaceDN w:val="0"/>
              <w:adjustRightInd w:val="0"/>
              <w:rPr>
                <w:rFonts w:ascii="Arial" w:hAnsi="Arial" w:cs="Arial"/>
                <w:iCs/>
                <w:sz w:val="18"/>
                <w:szCs w:val="18"/>
              </w:rPr>
            </w:pPr>
            <w:r w:rsidRPr="00A4275B">
              <w:rPr>
                <w:rFonts w:ascii="Arial" w:hAnsi="Arial" w:cs="Arial"/>
                <w:iCs/>
                <w:sz w:val="18"/>
                <w:szCs w:val="18"/>
              </w:rPr>
              <w:t>Increased community capacity to pay for WASH services</w:t>
            </w:r>
          </w:p>
        </w:tc>
        <w:tc>
          <w:tcPr>
            <w:tcW w:w="2693" w:type="dxa"/>
          </w:tcPr>
          <w:p w14:paraId="0919EA9A" w14:textId="77777777" w:rsidR="001C186B" w:rsidRPr="00A4275B" w:rsidRDefault="001C186B" w:rsidP="00964B10">
            <w:pPr>
              <w:pStyle w:val="ListParagraph"/>
              <w:numPr>
                <w:ilvl w:val="2"/>
                <w:numId w:val="18"/>
              </w:numPr>
              <w:autoSpaceDE w:val="0"/>
              <w:autoSpaceDN w:val="0"/>
              <w:adjustRightInd w:val="0"/>
              <w:ind w:left="607"/>
              <w:rPr>
                <w:rFonts w:ascii="Arial" w:hAnsi="Arial" w:cs="Arial"/>
                <w:iCs/>
                <w:sz w:val="18"/>
                <w:szCs w:val="18"/>
              </w:rPr>
            </w:pPr>
            <w:r w:rsidRPr="00A4275B">
              <w:rPr>
                <w:rFonts w:ascii="Arial" w:hAnsi="Arial" w:cs="Arial"/>
                <w:iCs/>
                <w:sz w:val="18"/>
                <w:szCs w:val="18"/>
              </w:rPr>
              <w:t>Reported increase in households’ capacity to pay for WASH services</w:t>
            </w:r>
          </w:p>
          <w:p w14:paraId="4249C680" w14:textId="77777777" w:rsidR="001C186B" w:rsidRPr="00A4275B" w:rsidRDefault="001C186B" w:rsidP="00964B10">
            <w:pPr>
              <w:pStyle w:val="ListParagraph"/>
              <w:numPr>
                <w:ilvl w:val="2"/>
                <w:numId w:val="18"/>
              </w:numPr>
              <w:autoSpaceDE w:val="0"/>
              <w:autoSpaceDN w:val="0"/>
              <w:adjustRightInd w:val="0"/>
              <w:ind w:left="607"/>
              <w:rPr>
                <w:rFonts w:ascii="Arial" w:hAnsi="Arial" w:cs="Arial"/>
                <w:iCs/>
                <w:sz w:val="18"/>
                <w:szCs w:val="18"/>
              </w:rPr>
            </w:pPr>
            <w:r w:rsidRPr="00A4275B">
              <w:rPr>
                <w:rFonts w:ascii="Arial" w:hAnsi="Arial" w:cs="Arial"/>
                <w:iCs/>
                <w:sz w:val="18"/>
                <w:szCs w:val="18"/>
              </w:rPr>
              <w:t xml:space="preserve"># Communities engaged in demonstration work </w:t>
            </w:r>
          </w:p>
        </w:tc>
        <w:tc>
          <w:tcPr>
            <w:tcW w:w="1701" w:type="dxa"/>
          </w:tcPr>
          <w:p w14:paraId="2350EAF4"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District’s performance evaluation reports</w:t>
            </w:r>
          </w:p>
        </w:tc>
        <w:tc>
          <w:tcPr>
            <w:tcW w:w="1843" w:type="dxa"/>
            <w:vMerge w:val="restart"/>
          </w:tcPr>
          <w:p w14:paraId="72524CEF"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The right capacity to use the HRBA approach is available in WARw  teams and partners and the RBA is skilfully  introduced</w:t>
            </w:r>
          </w:p>
        </w:tc>
      </w:tr>
      <w:tr w:rsidR="001C186B" w:rsidRPr="00A4275B" w14:paraId="01A29F1C" w14:textId="77777777" w:rsidTr="00DE423E">
        <w:tc>
          <w:tcPr>
            <w:tcW w:w="1135" w:type="dxa"/>
          </w:tcPr>
          <w:p w14:paraId="6F9B648D" w14:textId="77777777" w:rsidR="001C186B" w:rsidRPr="00A4275B" w:rsidRDefault="001C186B" w:rsidP="00EC4269">
            <w:pPr>
              <w:autoSpaceDE w:val="0"/>
              <w:autoSpaceDN w:val="0"/>
              <w:adjustRightInd w:val="0"/>
              <w:rPr>
                <w:rFonts w:ascii="Arial" w:hAnsi="Arial" w:cs="Arial"/>
                <w:sz w:val="18"/>
                <w:szCs w:val="18"/>
              </w:rPr>
            </w:pPr>
          </w:p>
        </w:tc>
        <w:tc>
          <w:tcPr>
            <w:tcW w:w="2126" w:type="dxa"/>
          </w:tcPr>
          <w:p w14:paraId="376D6C82" w14:textId="77777777" w:rsidR="001C186B" w:rsidRPr="00A4275B" w:rsidRDefault="001C186B" w:rsidP="00964B10">
            <w:pPr>
              <w:pStyle w:val="ListParagraph"/>
              <w:numPr>
                <w:ilvl w:val="1"/>
                <w:numId w:val="17"/>
              </w:numPr>
              <w:autoSpaceDE w:val="0"/>
              <w:autoSpaceDN w:val="0"/>
              <w:adjustRightInd w:val="0"/>
              <w:rPr>
                <w:rFonts w:ascii="Arial" w:hAnsi="Arial" w:cs="Arial"/>
                <w:iCs/>
                <w:sz w:val="18"/>
                <w:szCs w:val="18"/>
              </w:rPr>
            </w:pPr>
            <w:r w:rsidRPr="00A4275B">
              <w:rPr>
                <w:rFonts w:ascii="Arial" w:hAnsi="Arial" w:cs="Arial"/>
                <w:iCs/>
                <w:sz w:val="18"/>
                <w:szCs w:val="18"/>
              </w:rPr>
              <w:t xml:space="preserve">Civil Society engaged in the promotion of </w:t>
            </w:r>
            <w:r w:rsidRPr="00A4275B">
              <w:rPr>
                <w:rFonts w:ascii="Arial" w:hAnsi="Arial" w:cs="Arial"/>
                <w:sz w:val="18"/>
                <w:szCs w:val="18"/>
              </w:rPr>
              <w:t>rights to WASH</w:t>
            </w:r>
            <w:r w:rsidRPr="00A4275B">
              <w:rPr>
                <w:rFonts w:ascii="Arial" w:hAnsi="Arial" w:cs="Arial"/>
                <w:iCs/>
                <w:sz w:val="18"/>
                <w:szCs w:val="18"/>
              </w:rPr>
              <w:t xml:space="preserve"> </w:t>
            </w:r>
          </w:p>
        </w:tc>
        <w:tc>
          <w:tcPr>
            <w:tcW w:w="2693" w:type="dxa"/>
          </w:tcPr>
          <w:p w14:paraId="7BE897A8" w14:textId="77777777" w:rsidR="001C186B" w:rsidRPr="00A4275B" w:rsidRDefault="001C186B" w:rsidP="00964B10">
            <w:pPr>
              <w:pStyle w:val="ListParagraph"/>
              <w:numPr>
                <w:ilvl w:val="2"/>
                <w:numId w:val="17"/>
              </w:numPr>
              <w:autoSpaceDE w:val="0"/>
              <w:autoSpaceDN w:val="0"/>
              <w:adjustRightInd w:val="0"/>
              <w:ind w:left="607"/>
              <w:rPr>
                <w:rFonts w:ascii="Arial" w:hAnsi="Arial" w:cs="Arial"/>
                <w:iCs/>
                <w:sz w:val="18"/>
                <w:szCs w:val="18"/>
              </w:rPr>
            </w:pPr>
            <w:r w:rsidRPr="00A4275B">
              <w:rPr>
                <w:rFonts w:ascii="Arial" w:hAnsi="Arial" w:cs="Arial"/>
                <w:sz w:val="18"/>
                <w:szCs w:val="18"/>
              </w:rPr>
              <w:t xml:space="preserve"># of local media organisations engaged in WASH </w:t>
            </w:r>
          </w:p>
          <w:p w14:paraId="250EFF78" w14:textId="77777777" w:rsidR="001C186B" w:rsidRPr="00A4275B" w:rsidRDefault="001C186B" w:rsidP="00964B10">
            <w:pPr>
              <w:pStyle w:val="ListParagraph"/>
              <w:numPr>
                <w:ilvl w:val="2"/>
                <w:numId w:val="17"/>
              </w:numPr>
              <w:autoSpaceDE w:val="0"/>
              <w:autoSpaceDN w:val="0"/>
              <w:adjustRightInd w:val="0"/>
              <w:ind w:left="607"/>
              <w:rPr>
                <w:rFonts w:ascii="Arial" w:hAnsi="Arial" w:cs="Arial"/>
                <w:iCs/>
                <w:sz w:val="18"/>
                <w:szCs w:val="18"/>
              </w:rPr>
            </w:pPr>
            <w:r w:rsidRPr="00A4275B">
              <w:rPr>
                <w:rFonts w:ascii="Arial" w:hAnsi="Arial" w:cs="Arial"/>
                <w:sz w:val="18"/>
                <w:szCs w:val="18"/>
              </w:rPr>
              <w:t>Proof of engagement of the civil society in the promotion of  WASH</w:t>
            </w:r>
          </w:p>
        </w:tc>
        <w:tc>
          <w:tcPr>
            <w:tcW w:w="1701" w:type="dxa"/>
          </w:tcPr>
          <w:p w14:paraId="4B6B66C0"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Media reports</w:t>
            </w:r>
          </w:p>
          <w:p w14:paraId="7251AA84"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JADF reports</w:t>
            </w:r>
          </w:p>
          <w:p w14:paraId="420770D4" w14:textId="77777777" w:rsidR="001C186B" w:rsidRPr="00A4275B" w:rsidRDefault="001C186B" w:rsidP="00EC4269">
            <w:pPr>
              <w:autoSpaceDE w:val="0"/>
              <w:autoSpaceDN w:val="0"/>
              <w:adjustRightInd w:val="0"/>
              <w:rPr>
                <w:rFonts w:ascii="Arial" w:hAnsi="Arial" w:cs="Arial"/>
                <w:sz w:val="18"/>
                <w:szCs w:val="18"/>
              </w:rPr>
            </w:pPr>
          </w:p>
        </w:tc>
        <w:tc>
          <w:tcPr>
            <w:tcW w:w="1843" w:type="dxa"/>
            <w:vMerge/>
          </w:tcPr>
          <w:p w14:paraId="32805DFE" w14:textId="77777777" w:rsidR="001C186B" w:rsidRPr="00A4275B" w:rsidRDefault="001C186B" w:rsidP="00EC4269">
            <w:pPr>
              <w:autoSpaceDE w:val="0"/>
              <w:autoSpaceDN w:val="0"/>
              <w:adjustRightInd w:val="0"/>
              <w:rPr>
                <w:rFonts w:ascii="Arial" w:hAnsi="Arial" w:cs="Arial"/>
                <w:sz w:val="18"/>
                <w:szCs w:val="18"/>
              </w:rPr>
            </w:pPr>
          </w:p>
        </w:tc>
      </w:tr>
      <w:tr w:rsidR="001C186B" w:rsidRPr="00A4275B" w14:paraId="4BDD1C59" w14:textId="77777777" w:rsidTr="00DE423E">
        <w:tc>
          <w:tcPr>
            <w:tcW w:w="1135" w:type="dxa"/>
          </w:tcPr>
          <w:p w14:paraId="56BEB3BC" w14:textId="77777777" w:rsidR="001C186B" w:rsidRPr="00A4275B" w:rsidRDefault="001C186B" w:rsidP="00EC4269">
            <w:pPr>
              <w:autoSpaceDE w:val="0"/>
              <w:autoSpaceDN w:val="0"/>
              <w:adjustRightInd w:val="0"/>
              <w:rPr>
                <w:rFonts w:ascii="Arial" w:hAnsi="Arial" w:cs="Arial"/>
                <w:sz w:val="18"/>
                <w:szCs w:val="18"/>
              </w:rPr>
            </w:pPr>
          </w:p>
        </w:tc>
        <w:tc>
          <w:tcPr>
            <w:tcW w:w="2126" w:type="dxa"/>
          </w:tcPr>
          <w:p w14:paraId="6D0226D6" w14:textId="77777777" w:rsidR="001C186B" w:rsidRPr="00A4275B" w:rsidRDefault="001C186B" w:rsidP="00964B10">
            <w:pPr>
              <w:pStyle w:val="ListParagraph"/>
              <w:numPr>
                <w:ilvl w:val="1"/>
                <w:numId w:val="17"/>
              </w:numPr>
              <w:autoSpaceDE w:val="0"/>
              <w:autoSpaceDN w:val="0"/>
              <w:adjustRightInd w:val="0"/>
              <w:rPr>
                <w:rFonts w:ascii="Arial" w:hAnsi="Arial" w:cs="Arial"/>
                <w:iCs/>
                <w:sz w:val="18"/>
                <w:szCs w:val="18"/>
              </w:rPr>
            </w:pPr>
            <w:r w:rsidRPr="00A4275B">
              <w:rPr>
                <w:rFonts w:ascii="Arial" w:hAnsi="Arial" w:cs="Arial"/>
                <w:iCs/>
                <w:sz w:val="18"/>
                <w:szCs w:val="18"/>
              </w:rPr>
              <w:t>Improved  community awareness on rights to WASH</w:t>
            </w:r>
          </w:p>
        </w:tc>
        <w:tc>
          <w:tcPr>
            <w:tcW w:w="2693" w:type="dxa"/>
          </w:tcPr>
          <w:p w14:paraId="0698C87F" w14:textId="77777777" w:rsidR="001C186B" w:rsidRPr="00A4275B" w:rsidRDefault="001C186B" w:rsidP="00964B10">
            <w:pPr>
              <w:pStyle w:val="ListParagraph"/>
              <w:numPr>
                <w:ilvl w:val="2"/>
                <w:numId w:val="17"/>
              </w:numPr>
              <w:autoSpaceDE w:val="0"/>
              <w:autoSpaceDN w:val="0"/>
              <w:adjustRightInd w:val="0"/>
              <w:ind w:left="607"/>
              <w:rPr>
                <w:rFonts w:ascii="Arial" w:hAnsi="Arial" w:cs="Arial"/>
                <w:iCs/>
                <w:sz w:val="18"/>
                <w:szCs w:val="18"/>
              </w:rPr>
            </w:pPr>
            <w:r w:rsidRPr="00A4275B">
              <w:rPr>
                <w:rFonts w:ascii="Arial" w:hAnsi="Arial" w:cs="Arial"/>
                <w:iCs/>
                <w:sz w:val="18"/>
                <w:szCs w:val="18"/>
              </w:rPr>
              <w:t>Evidence of community awareness on the rights to WASH</w:t>
            </w:r>
          </w:p>
          <w:p w14:paraId="2E506137" w14:textId="77777777" w:rsidR="001C186B" w:rsidRPr="00A4275B" w:rsidRDefault="001C186B" w:rsidP="00964B10">
            <w:pPr>
              <w:pStyle w:val="ListParagraph"/>
              <w:numPr>
                <w:ilvl w:val="2"/>
                <w:numId w:val="17"/>
              </w:numPr>
              <w:autoSpaceDE w:val="0"/>
              <w:autoSpaceDN w:val="0"/>
              <w:adjustRightInd w:val="0"/>
              <w:ind w:left="607"/>
              <w:rPr>
                <w:rFonts w:ascii="Arial" w:hAnsi="Arial" w:cs="Arial"/>
                <w:iCs/>
                <w:sz w:val="18"/>
                <w:szCs w:val="18"/>
              </w:rPr>
            </w:pPr>
            <w:r w:rsidRPr="00A4275B">
              <w:rPr>
                <w:rFonts w:ascii="Arial" w:hAnsi="Arial" w:cs="Arial"/>
                <w:iCs/>
                <w:sz w:val="18"/>
                <w:szCs w:val="18"/>
              </w:rPr>
              <w:t xml:space="preserve">Proportion  of community members actively using provided space to held duty bearers accountable for  WASH commitments </w:t>
            </w:r>
          </w:p>
        </w:tc>
        <w:tc>
          <w:tcPr>
            <w:tcW w:w="1701" w:type="dxa"/>
          </w:tcPr>
          <w:p w14:paraId="5CAE53D8"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Baselines and end line surveys</w:t>
            </w:r>
          </w:p>
          <w:p w14:paraId="26D36FA5"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JADF reviews</w:t>
            </w:r>
          </w:p>
          <w:p w14:paraId="186ECF2E" w14:textId="77777777" w:rsidR="001C186B" w:rsidRPr="00A4275B" w:rsidRDefault="001C186B" w:rsidP="00EC4269">
            <w:pPr>
              <w:autoSpaceDE w:val="0"/>
              <w:autoSpaceDN w:val="0"/>
              <w:adjustRightInd w:val="0"/>
              <w:rPr>
                <w:rFonts w:ascii="Arial" w:hAnsi="Arial" w:cs="Arial"/>
                <w:sz w:val="18"/>
                <w:szCs w:val="18"/>
              </w:rPr>
            </w:pPr>
          </w:p>
        </w:tc>
        <w:tc>
          <w:tcPr>
            <w:tcW w:w="1843" w:type="dxa"/>
            <w:vMerge/>
          </w:tcPr>
          <w:p w14:paraId="6E0EE110" w14:textId="77777777" w:rsidR="001C186B" w:rsidRPr="00A4275B" w:rsidRDefault="001C186B" w:rsidP="00EC4269">
            <w:pPr>
              <w:autoSpaceDE w:val="0"/>
              <w:autoSpaceDN w:val="0"/>
              <w:adjustRightInd w:val="0"/>
              <w:rPr>
                <w:rFonts w:ascii="Arial" w:hAnsi="Arial" w:cs="Arial"/>
                <w:sz w:val="18"/>
                <w:szCs w:val="18"/>
              </w:rPr>
            </w:pPr>
          </w:p>
        </w:tc>
      </w:tr>
      <w:tr w:rsidR="001C186B" w:rsidRPr="00A4275B" w14:paraId="38073781" w14:textId="77777777" w:rsidTr="00DE423E">
        <w:tc>
          <w:tcPr>
            <w:tcW w:w="1135" w:type="dxa"/>
          </w:tcPr>
          <w:p w14:paraId="7C954DC8" w14:textId="77777777" w:rsidR="001C186B" w:rsidRPr="00A4275B" w:rsidRDefault="001C186B" w:rsidP="00EC4269">
            <w:pPr>
              <w:autoSpaceDE w:val="0"/>
              <w:autoSpaceDN w:val="0"/>
              <w:adjustRightInd w:val="0"/>
              <w:rPr>
                <w:rFonts w:ascii="Arial" w:hAnsi="Arial" w:cs="Arial"/>
                <w:sz w:val="18"/>
                <w:szCs w:val="18"/>
              </w:rPr>
            </w:pPr>
          </w:p>
        </w:tc>
        <w:tc>
          <w:tcPr>
            <w:tcW w:w="2126" w:type="dxa"/>
          </w:tcPr>
          <w:p w14:paraId="06D5EE7E" w14:textId="77777777" w:rsidR="001C186B" w:rsidRPr="00A4275B" w:rsidRDefault="001C186B" w:rsidP="00964B10">
            <w:pPr>
              <w:pStyle w:val="ListParagraph"/>
              <w:numPr>
                <w:ilvl w:val="1"/>
                <w:numId w:val="11"/>
              </w:numPr>
              <w:autoSpaceDE w:val="0"/>
              <w:autoSpaceDN w:val="0"/>
              <w:adjustRightInd w:val="0"/>
              <w:rPr>
                <w:rFonts w:ascii="Arial" w:hAnsi="Arial" w:cs="Arial"/>
                <w:iCs/>
                <w:sz w:val="18"/>
                <w:szCs w:val="18"/>
              </w:rPr>
            </w:pPr>
            <w:r w:rsidRPr="00A4275B">
              <w:rPr>
                <w:rFonts w:ascii="Arial" w:hAnsi="Arial" w:cs="Arial"/>
                <w:iCs/>
                <w:sz w:val="18"/>
                <w:szCs w:val="18"/>
              </w:rPr>
              <w:t xml:space="preserve">Appropriate WASH models developed, lessons disseminated and used for influencing </w:t>
            </w:r>
          </w:p>
        </w:tc>
        <w:tc>
          <w:tcPr>
            <w:tcW w:w="2693" w:type="dxa"/>
          </w:tcPr>
          <w:p w14:paraId="582AFC90" w14:textId="77777777" w:rsidR="001C186B" w:rsidRPr="00A4275B" w:rsidRDefault="001C186B" w:rsidP="00964B10">
            <w:pPr>
              <w:pStyle w:val="ListParagraph"/>
              <w:numPr>
                <w:ilvl w:val="2"/>
                <w:numId w:val="11"/>
              </w:numPr>
              <w:autoSpaceDE w:val="0"/>
              <w:autoSpaceDN w:val="0"/>
              <w:adjustRightInd w:val="0"/>
              <w:ind w:left="624"/>
              <w:rPr>
                <w:rFonts w:ascii="Arial" w:hAnsi="Arial" w:cs="Arial"/>
                <w:iCs/>
                <w:sz w:val="18"/>
                <w:szCs w:val="18"/>
              </w:rPr>
            </w:pPr>
            <w:r w:rsidRPr="00A4275B">
              <w:rPr>
                <w:rFonts w:ascii="Arial" w:hAnsi="Arial" w:cs="Arial"/>
                <w:sz w:val="18"/>
                <w:szCs w:val="18"/>
              </w:rPr>
              <w:t>#</w:t>
            </w:r>
            <w:r w:rsidRPr="00A4275B">
              <w:rPr>
                <w:rFonts w:ascii="Arial" w:hAnsi="Arial" w:cs="Arial"/>
                <w:iCs/>
                <w:sz w:val="18"/>
                <w:szCs w:val="18"/>
              </w:rPr>
              <w:t>EcoSan latrines constructed in collaboration with communities</w:t>
            </w:r>
          </w:p>
          <w:p w14:paraId="04280146" w14:textId="77777777" w:rsidR="001C186B" w:rsidRPr="00A4275B" w:rsidRDefault="001C186B" w:rsidP="00964B10">
            <w:pPr>
              <w:pStyle w:val="ListParagraph"/>
              <w:numPr>
                <w:ilvl w:val="2"/>
                <w:numId w:val="11"/>
              </w:numPr>
              <w:autoSpaceDE w:val="0"/>
              <w:autoSpaceDN w:val="0"/>
              <w:adjustRightInd w:val="0"/>
              <w:ind w:left="624"/>
              <w:rPr>
                <w:rFonts w:ascii="Arial" w:hAnsi="Arial" w:cs="Arial"/>
                <w:sz w:val="18"/>
                <w:szCs w:val="18"/>
              </w:rPr>
            </w:pPr>
            <w:r w:rsidRPr="00A4275B">
              <w:rPr>
                <w:rFonts w:ascii="Arial" w:hAnsi="Arial" w:cs="Arial"/>
                <w:sz w:val="18"/>
                <w:szCs w:val="18"/>
              </w:rPr>
              <w:t xml:space="preserve"># model schools </w:t>
            </w:r>
          </w:p>
          <w:p w14:paraId="0DC58F8F" w14:textId="77777777" w:rsidR="001C186B" w:rsidRPr="00A4275B" w:rsidRDefault="001C186B" w:rsidP="00964B10">
            <w:pPr>
              <w:pStyle w:val="ListParagraph"/>
              <w:numPr>
                <w:ilvl w:val="2"/>
                <w:numId w:val="11"/>
              </w:numPr>
              <w:autoSpaceDE w:val="0"/>
              <w:autoSpaceDN w:val="0"/>
              <w:adjustRightInd w:val="0"/>
              <w:ind w:left="624"/>
              <w:rPr>
                <w:rFonts w:ascii="Arial" w:hAnsi="Arial" w:cs="Arial"/>
                <w:sz w:val="18"/>
                <w:szCs w:val="18"/>
              </w:rPr>
            </w:pPr>
            <w:r w:rsidRPr="00A4275B">
              <w:rPr>
                <w:rFonts w:ascii="Arial" w:hAnsi="Arial" w:cs="Arial"/>
                <w:sz w:val="18"/>
                <w:szCs w:val="18"/>
              </w:rPr>
              <w:t># model Health Centers</w:t>
            </w:r>
          </w:p>
          <w:p w14:paraId="6F210C1B" w14:textId="77777777" w:rsidR="001C186B" w:rsidRPr="00A4275B" w:rsidRDefault="001C186B" w:rsidP="00964B10">
            <w:pPr>
              <w:pStyle w:val="ListParagraph"/>
              <w:numPr>
                <w:ilvl w:val="2"/>
                <w:numId w:val="11"/>
              </w:numPr>
              <w:autoSpaceDE w:val="0"/>
              <w:autoSpaceDN w:val="0"/>
              <w:adjustRightInd w:val="0"/>
              <w:ind w:left="624"/>
              <w:rPr>
                <w:rFonts w:ascii="Arial" w:hAnsi="Arial" w:cs="Arial"/>
                <w:sz w:val="18"/>
                <w:szCs w:val="18"/>
              </w:rPr>
            </w:pPr>
            <w:r w:rsidRPr="00A4275B">
              <w:rPr>
                <w:rFonts w:ascii="Arial" w:hAnsi="Arial" w:cs="Arial"/>
                <w:sz w:val="18"/>
                <w:szCs w:val="18"/>
              </w:rPr>
              <w:t># institutions replicating the models</w:t>
            </w:r>
          </w:p>
          <w:p w14:paraId="61DA599F" w14:textId="77777777" w:rsidR="001C186B" w:rsidRPr="00A4275B" w:rsidRDefault="001C186B" w:rsidP="00964B10">
            <w:pPr>
              <w:pStyle w:val="ListParagraph"/>
              <w:numPr>
                <w:ilvl w:val="2"/>
                <w:numId w:val="11"/>
              </w:numPr>
              <w:autoSpaceDE w:val="0"/>
              <w:autoSpaceDN w:val="0"/>
              <w:adjustRightInd w:val="0"/>
              <w:ind w:left="624"/>
              <w:rPr>
                <w:rFonts w:ascii="Arial" w:hAnsi="Arial" w:cs="Arial"/>
                <w:sz w:val="18"/>
                <w:szCs w:val="18"/>
              </w:rPr>
            </w:pPr>
            <w:r w:rsidRPr="00A4275B">
              <w:rPr>
                <w:rFonts w:ascii="Arial" w:hAnsi="Arial" w:cs="Arial"/>
                <w:sz w:val="18"/>
                <w:szCs w:val="18"/>
              </w:rPr>
              <w:t># districts replicating the integration models</w:t>
            </w:r>
          </w:p>
        </w:tc>
        <w:tc>
          <w:tcPr>
            <w:tcW w:w="1701" w:type="dxa"/>
          </w:tcPr>
          <w:p w14:paraId="10AD25AC"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District’s performance evaluation reports</w:t>
            </w:r>
          </w:p>
          <w:p w14:paraId="5D8AE317"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JSR</w:t>
            </w:r>
          </w:p>
        </w:tc>
        <w:tc>
          <w:tcPr>
            <w:tcW w:w="1843" w:type="dxa"/>
          </w:tcPr>
          <w:p w14:paraId="3436DE9F"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Newly established  districts leadership teams are cooperative</w:t>
            </w:r>
          </w:p>
        </w:tc>
      </w:tr>
      <w:tr w:rsidR="001C186B" w:rsidRPr="00A4275B" w14:paraId="5FAB69E8" w14:textId="77777777" w:rsidTr="00DE423E">
        <w:tc>
          <w:tcPr>
            <w:tcW w:w="1135" w:type="dxa"/>
          </w:tcPr>
          <w:p w14:paraId="07E91D1E" w14:textId="77777777" w:rsidR="001C186B" w:rsidRPr="00A4275B" w:rsidRDefault="001C186B" w:rsidP="00EC4269">
            <w:pPr>
              <w:autoSpaceDE w:val="0"/>
              <w:autoSpaceDN w:val="0"/>
              <w:adjustRightInd w:val="0"/>
              <w:rPr>
                <w:rFonts w:ascii="Arial" w:hAnsi="Arial" w:cs="Arial"/>
                <w:sz w:val="18"/>
                <w:szCs w:val="18"/>
              </w:rPr>
            </w:pPr>
          </w:p>
        </w:tc>
        <w:tc>
          <w:tcPr>
            <w:tcW w:w="2126" w:type="dxa"/>
          </w:tcPr>
          <w:p w14:paraId="150EC5CB" w14:textId="77777777" w:rsidR="001C186B" w:rsidRPr="00A4275B" w:rsidRDefault="001C186B" w:rsidP="00964B10">
            <w:pPr>
              <w:pStyle w:val="ListParagraph"/>
              <w:numPr>
                <w:ilvl w:val="1"/>
                <w:numId w:val="11"/>
              </w:numPr>
              <w:autoSpaceDE w:val="0"/>
              <w:autoSpaceDN w:val="0"/>
              <w:adjustRightInd w:val="0"/>
              <w:rPr>
                <w:rFonts w:ascii="Arial" w:hAnsi="Arial" w:cs="Arial"/>
                <w:iCs/>
                <w:sz w:val="18"/>
                <w:szCs w:val="18"/>
              </w:rPr>
            </w:pPr>
            <w:r w:rsidRPr="00A4275B">
              <w:rPr>
                <w:rFonts w:ascii="Arial" w:hAnsi="Arial" w:cs="Arial"/>
                <w:iCs/>
                <w:sz w:val="18"/>
                <w:szCs w:val="18"/>
              </w:rPr>
              <w:t>Increased participation of critical cross-sector stakeholders in the sector working group</w:t>
            </w:r>
          </w:p>
        </w:tc>
        <w:tc>
          <w:tcPr>
            <w:tcW w:w="2693" w:type="dxa"/>
          </w:tcPr>
          <w:p w14:paraId="72C6B191" w14:textId="77777777" w:rsidR="001C186B" w:rsidRPr="00A4275B" w:rsidRDefault="001C186B" w:rsidP="00964B10">
            <w:pPr>
              <w:pStyle w:val="ListParagraph"/>
              <w:numPr>
                <w:ilvl w:val="2"/>
                <w:numId w:val="11"/>
              </w:numPr>
              <w:autoSpaceDE w:val="0"/>
              <w:autoSpaceDN w:val="0"/>
              <w:adjustRightInd w:val="0"/>
              <w:ind w:left="624"/>
              <w:rPr>
                <w:rFonts w:ascii="Arial" w:hAnsi="Arial" w:cs="Arial"/>
                <w:sz w:val="18"/>
                <w:szCs w:val="18"/>
              </w:rPr>
            </w:pPr>
            <w:r w:rsidRPr="00A4275B">
              <w:rPr>
                <w:rFonts w:ascii="Arial" w:hAnsi="Arial" w:cs="Arial"/>
                <w:sz w:val="18"/>
                <w:szCs w:val="18"/>
              </w:rPr>
              <w:t># non-WASH development actors attending Sector Working Groups (SWGs) events</w:t>
            </w:r>
          </w:p>
          <w:p w14:paraId="4B970A0D" w14:textId="77777777" w:rsidR="001C186B" w:rsidRPr="00A4275B" w:rsidRDefault="001C186B" w:rsidP="00EC4269">
            <w:pPr>
              <w:autoSpaceDE w:val="0"/>
              <w:autoSpaceDN w:val="0"/>
              <w:adjustRightInd w:val="0"/>
              <w:rPr>
                <w:rFonts w:ascii="Arial" w:hAnsi="Arial" w:cs="Arial"/>
                <w:sz w:val="18"/>
                <w:szCs w:val="18"/>
              </w:rPr>
            </w:pPr>
          </w:p>
        </w:tc>
        <w:tc>
          <w:tcPr>
            <w:tcW w:w="1701" w:type="dxa"/>
          </w:tcPr>
          <w:p w14:paraId="7C6970A8"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JSR</w:t>
            </w:r>
          </w:p>
          <w:p w14:paraId="7413D85C"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WATSAN secretariat reports</w:t>
            </w:r>
          </w:p>
        </w:tc>
        <w:tc>
          <w:tcPr>
            <w:tcW w:w="1843" w:type="dxa"/>
          </w:tcPr>
          <w:p w14:paraId="38604107"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Dynamic team in the WATSAN secretariat</w:t>
            </w:r>
          </w:p>
        </w:tc>
      </w:tr>
      <w:tr w:rsidR="001C186B" w:rsidRPr="00A4275B" w14:paraId="67AFFE17" w14:textId="77777777" w:rsidTr="00DE423E">
        <w:tc>
          <w:tcPr>
            <w:tcW w:w="1135" w:type="dxa"/>
          </w:tcPr>
          <w:p w14:paraId="4E0AC43E" w14:textId="77777777" w:rsidR="001C186B" w:rsidRPr="00A4275B" w:rsidRDefault="001C186B" w:rsidP="00EC4269">
            <w:pPr>
              <w:autoSpaceDE w:val="0"/>
              <w:autoSpaceDN w:val="0"/>
              <w:adjustRightInd w:val="0"/>
              <w:rPr>
                <w:rFonts w:ascii="Arial" w:hAnsi="Arial" w:cs="Arial"/>
                <w:sz w:val="18"/>
                <w:szCs w:val="18"/>
              </w:rPr>
            </w:pPr>
          </w:p>
        </w:tc>
        <w:tc>
          <w:tcPr>
            <w:tcW w:w="2126" w:type="dxa"/>
          </w:tcPr>
          <w:p w14:paraId="0E176BFF" w14:textId="77777777" w:rsidR="001C186B" w:rsidRPr="00A4275B" w:rsidRDefault="001C186B" w:rsidP="00964B10">
            <w:pPr>
              <w:pStyle w:val="ListParagraph"/>
              <w:numPr>
                <w:ilvl w:val="1"/>
                <w:numId w:val="11"/>
              </w:numPr>
              <w:autoSpaceDE w:val="0"/>
              <w:autoSpaceDN w:val="0"/>
              <w:adjustRightInd w:val="0"/>
              <w:rPr>
                <w:rFonts w:ascii="Arial" w:hAnsi="Arial" w:cs="Arial"/>
                <w:iCs/>
                <w:sz w:val="18"/>
                <w:szCs w:val="18"/>
              </w:rPr>
            </w:pPr>
            <w:r w:rsidRPr="00A4275B">
              <w:rPr>
                <w:rFonts w:ascii="Arial" w:hAnsi="Arial" w:cs="Arial"/>
                <w:iCs/>
                <w:sz w:val="18"/>
                <w:szCs w:val="18"/>
              </w:rPr>
              <w:t>Strengthened WATSAN secretariat</w:t>
            </w:r>
          </w:p>
        </w:tc>
        <w:tc>
          <w:tcPr>
            <w:tcW w:w="2693" w:type="dxa"/>
          </w:tcPr>
          <w:p w14:paraId="3396D793" w14:textId="77777777" w:rsidR="001C186B" w:rsidRPr="00A4275B" w:rsidRDefault="001C186B" w:rsidP="00964B10">
            <w:pPr>
              <w:pStyle w:val="ListParagraph"/>
              <w:numPr>
                <w:ilvl w:val="2"/>
                <w:numId w:val="11"/>
              </w:numPr>
              <w:autoSpaceDE w:val="0"/>
              <w:autoSpaceDN w:val="0"/>
              <w:adjustRightInd w:val="0"/>
              <w:ind w:left="607"/>
              <w:rPr>
                <w:rFonts w:ascii="Arial" w:hAnsi="Arial" w:cs="Arial"/>
                <w:iCs/>
                <w:sz w:val="18"/>
                <w:szCs w:val="18"/>
              </w:rPr>
            </w:pPr>
            <w:r w:rsidRPr="00A4275B">
              <w:rPr>
                <w:rFonts w:ascii="Arial" w:hAnsi="Arial" w:cs="Arial"/>
                <w:iCs/>
                <w:sz w:val="18"/>
                <w:szCs w:val="18"/>
              </w:rPr>
              <w:t>Availability of documentation of WASH sector processes</w:t>
            </w:r>
          </w:p>
          <w:p w14:paraId="3CD8F63F" w14:textId="77777777" w:rsidR="001C186B" w:rsidRPr="00A4275B" w:rsidRDefault="001C186B" w:rsidP="00964B10">
            <w:pPr>
              <w:pStyle w:val="ListParagraph"/>
              <w:numPr>
                <w:ilvl w:val="2"/>
                <w:numId w:val="11"/>
              </w:numPr>
              <w:autoSpaceDE w:val="0"/>
              <w:autoSpaceDN w:val="0"/>
              <w:adjustRightInd w:val="0"/>
              <w:ind w:left="607"/>
              <w:rPr>
                <w:rFonts w:ascii="Arial" w:hAnsi="Arial" w:cs="Arial"/>
                <w:iCs/>
                <w:sz w:val="18"/>
                <w:szCs w:val="18"/>
              </w:rPr>
            </w:pPr>
            <w:r w:rsidRPr="00A4275B">
              <w:rPr>
                <w:rFonts w:ascii="Arial" w:hAnsi="Arial" w:cs="Arial"/>
                <w:iCs/>
                <w:sz w:val="18"/>
                <w:szCs w:val="18"/>
              </w:rPr>
              <w:t>Evidence of proper and timely management of sector processes (SWGs, TWG, JSR, HLM Commitments, Policy reviews, and others)</w:t>
            </w:r>
          </w:p>
          <w:p w14:paraId="6A6BB28A" w14:textId="77777777" w:rsidR="001C186B" w:rsidRPr="00A4275B" w:rsidRDefault="001C186B" w:rsidP="00964B10">
            <w:pPr>
              <w:pStyle w:val="ListParagraph"/>
              <w:numPr>
                <w:ilvl w:val="2"/>
                <w:numId w:val="11"/>
              </w:numPr>
              <w:autoSpaceDE w:val="0"/>
              <w:autoSpaceDN w:val="0"/>
              <w:adjustRightInd w:val="0"/>
              <w:ind w:left="607"/>
              <w:rPr>
                <w:rFonts w:ascii="Arial" w:hAnsi="Arial" w:cs="Arial"/>
                <w:iCs/>
                <w:sz w:val="18"/>
                <w:szCs w:val="18"/>
              </w:rPr>
            </w:pPr>
            <w:r w:rsidRPr="00A4275B">
              <w:rPr>
                <w:rFonts w:ascii="Arial" w:hAnsi="Arial" w:cs="Arial"/>
                <w:iCs/>
                <w:sz w:val="18"/>
                <w:szCs w:val="18"/>
              </w:rPr>
              <w:t>Level of performance against set plans</w:t>
            </w:r>
          </w:p>
          <w:p w14:paraId="40AD484D" w14:textId="77777777" w:rsidR="001C186B" w:rsidRPr="00A4275B" w:rsidRDefault="001C186B" w:rsidP="00964B10">
            <w:pPr>
              <w:pStyle w:val="ListParagraph"/>
              <w:numPr>
                <w:ilvl w:val="2"/>
                <w:numId w:val="11"/>
              </w:numPr>
              <w:autoSpaceDE w:val="0"/>
              <w:autoSpaceDN w:val="0"/>
              <w:adjustRightInd w:val="0"/>
              <w:ind w:left="607"/>
              <w:rPr>
                <w:rFonts w:ascii="Arial" w:hAnsi="Arial" w:cs="Arial"/>
                <w:iCs/>
                <w:sz w:val="18"/>
                <w:szCs w:val="18"/>
              </w:rPr>
            </w:pPr>
            <w:r w:rsidRPr="00A4275B">
              <w:rPr>
                <w:rFonts w:ascii="Arial" w:hAnsi="Arial" w:cs="Arial"/>
                <w:iCs/>
                <w:sz w:val="18"/>
                <w:szCs w:val="18"/>
              </w:rPr>
              <w:t>Evidence of increased level of engagements of CSOs in WATSAN Sector Wide Approaches (SWAp)</w:t>
            </w:r>
          </w:p>
        </w:tc>
        <w:tc>
          <w:tcPr>
            <w:tcW w:w="1701" w:type="dxa"/>
          </w:tcPr>
          <w:p w14:paraId="52BB8897"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WATSAN secretariat reports</w:t>
            </w:r>
          </w:p>
          <w:p w14:paraId="7F73E1CB"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JSR</w:t>
            </w:r>
          </w:p>
        </w:tc>
        <w:tc>
          <w:tcPr>
            <w:tcW w:w="1843" w:type="dxa"/>
          </w:tcPr>
          <w:p w14:paraId="1BAA19E4"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The joint funding to the secretariat is kept</w:t>
            </w:r>
          </w:p>
        </w:tc>
      </w:tr>
      <w:tr w:rsidR="001C186B" w:rsidRPr="00A4275B" w14:paraId="2C0E6C33" w14:textId="77777777" w:rsidTr="00DE423E">
        <w:tc>
          <w:tcPr>
            <w:tcW w:w="1135" w:type="dxa"/>
          </w:tcPr>
          <w:p w14:paraId="65B3B662" w14:textId="77777777" w:rsidR="001C186B" w:rsidRPr="00A4275B" w:rsidRDefault="001C186B" w:rsidP="00EC4269">
            <w:pPr>
              <w:autoSpaceDE w:val="0"/>
              <w:autoSpaceDN w:val="0"/>
              <w:adjustRightInd w:val="0"/>
              <w:rPr>
                <w:rFonts w:ascii="Arial" w:hAnsi="Arial" w:cs="Arial"/>
                <w:sz w:val="18"/>
                <w:szCs w:val="18"/>
              </w:rPr>
            </w:pPr>
          </w:p>
        </w:tc>
        <w:tc>
          <w:tcPr>
            <w:tcW w:w="2126" w:type="dxa"/>
          </w:tcPr>
          <w:p w14:paraId="3A68BB5F" w14:textId="77777777" w:rsidR="001C186B" w:rsidRPr="00A4275B" w:rsidRDefault="001C186B" w:rsidP="00964B10">
            <w:pPr>
              <w:pStyle w:val="ListParagraph"/>
              <w:numPr>
                <w:ilvl w:val="1"/>
                <w:numId w:val="20"/>
              </w:numPr>
              <w:autoSpaceDE w:val="0"/>
              <w:autoSpaceDN w:val="0"/>
              <w:adjustRightInd w:val="0"/>
              <w:rPr>
                <w:rFonts w:ascii="Arial" w:hAnsi="Arial" w:cs="Arial"/>
                <w:iCs/>
                <w:sz w:val="18"/>
                <w:szCs w:val="18"/>
              </w:rPr>
            </w:pPr>
            <w:r w:rsidRPr="00A4275B">
              <w:rPr>
                <w:rFonts w:ascii="Arial" w:hAnsi="Arial" w:cs="Arial"/>
                <w:iCs/>
                <w:sz w:val="18"/>
                <w:szCs w:val="18"/>
              </w:rPr>
              <w:t>District-wide approach established with coordinated, integrated planning.</w:t>
            </w:r>
          </w:p>
        </w:tc>
        <w:tc>
          <w:tcPr>
            <w:tcW w:w="2693" w:type="dxa"/>
          </w:tcPr>
          <w:p w14:paraId="5EE90952" w14:textId="77777777" w:rsidR="001C186B" w:rsidRPr="00A4275B" w:rsidRDefault="001C186B" w:rsidP="00964B10">
            <w:pPr>
              <w:pStyle w:val="ListParagraph"/>
              <w:numPr>
                <w:ilvl w:val="2"/>
                <w:numId w:val="12"/>
              </w:numPr>
              <w:autoSpaceDE w:val="0"/>
              <w:autoSpaceDN w:val="0"/>
              <w:adjustRightInd w:val="0"/>
              <w:ind w:left="607"/>
              <w:rPr>
                <w:rFonts w:ascii="Arial" w:hAnsi="Arial" w:cs="Arial"/>
                <w:sz w:val="18"/>
                <w:szCs w:val="18"/>
              </w:rPr>
            </w:pPr>
            <w:r w:rsidRPr="00A4275B">
              <w:rPr>
                <w:rFonts w:ascii="Arial" w:hAnsi="Arial" w:cs="Arial"/>
                <w:sz w:val="18"/>
                <w:szCs w:val="18"/>
              </w:rPr>
              <w:t xml:space="preserve">Availability of costed DW WASH plans </w:t>
            </w:r>
          </w:p>
          <w:p w14:paraId="2D177884" w14:textId="77777777" w:rsidR="001C186B" w:rsidRPr="00A4275B" w:rsidRDefault="001C186B" w:rsidP="00964B10">
            <w:pPr>
              <w:pStyle w:val="ListParagraph"/>
              <w:numPr>
                <w:ilvl w:val="2"/>
                <w:numId w:val="12"/>
              </w:numPr>
              <w:autoSpaceDE w:val="0"/>
              <w:autoSpaceDN w:val="0"/>
              <w:adjustRightInd w:val="0"/>
              <w:ind w:left="607"/>
              <w:rPr>
                <w:rFonts w:ascii="Arial" w:hAnsi="Arial" w:cs="Arial"/>
                <w:sz w:val="18"/>
                <w:szCs w:val="18"/>
              </w:rPr>
            </w:pPr>
            <w:r w:rsidRPr="00A4275B">
              <w:rPr>
                <w:rFonts w:ascii="Arial" w:hAnsi="Arial" w:cs="Arial"/>
                <w:sz w:val="18"/>
                <w:szCs w:val="18"/>
              </w:rPr>
              <w:t># districts adopting the DWA as best practice to accelerate WASH access through the A4C</w:t>
            </w:r>
          </w:p>
          <w:p w14:paraId="78771EBD" w14:textId="77777777" w:rsidR="001C186B" w:rsidRPr="00A4275B" w:rsidRDefault="001C186B" w:rsidP="00964B10">
            <w:pPr>
              <w:pStyle w:val="ListParagraph"/>
              <w:numPr>
                <w:ilvl w:val="2"/>
                <w:numId w:val="12"/>
              </w:numPr>
              <w:autoSpaceDE w:val="0"/>
              <w:autoSpaceDN w:val="0"/>
              <w:adjustRightInd w:val="0"/>
              <w:ind w:left="607"/>
              <w:rPr>
                <w:rFonts w:ascii="Arial" w:hAnsi="Arial" w:cs="Arial"/>
                <w:sz w:val="18"/>
                <w:szCs w:val="18"/>
              </w:rPr>
            </w:pPr>
            <w:r w:rsidRPr="00A4275B">
              <w:rPr>
                <w:rFonts w:ascii="Arial" w:hAnsi="Arial" w:cs="Arial"/>
                <w:sz w:val="18"/>
                <w:szCs w:val="18"/>
              </w:rPr>
              <w:t>% increase in funds allocated to WASH</w:t>
            </w:r>
          </w:p>
          <w:p w14:paraId="0CE3411C" w14:textId="77777777" w:rsidR="001C186B" w:rsidRPr="00A4275B" w:rsidRDefault="001C186B" w:rsidP="00964B10">
            <w:pPr>
              <w:pStyle w:val="ListParagraph"/>
              <w:numPr>
                <w:ilvl w:val="2"/>
                <w:numId w:val="12"/>
              </w:numPr>
              <w:autoSpaceDE w:val="0"/>
              <w:autoSpaceDN w:val="0"/>
              <w:adjustRightInd w:val="0"/>
              <w:ind w:left="607"/>
              <w:rPr>
                <w:rFonts w:ascii="Arial" w:hAnsi="Arial" w:cs="Arial"/>
                <w:sz w:val="18"/>
                <w:szCs w:val="18"/>
              </w:rPr>
            </w:pPr>
            <w:r w:rsidRPr="00A4275B">
              <w:rPr>
                <w:rFonts w:ascii="Arial" w:hAnsi="Arial" w:cs="Arial"/>
                <w:sz w:val="18"/>
                <w:szCs w:val="18"/>
              </w:rPr>
              <w:t xml:space="preserve">Funding gap in WASH budget </w:t>
            </w:r>
          </w:p>
          <w:p w14:paraId="054579CF" w14:textId="77777777" w:rsidR="001C186B" w:rsidRPr="00A4275B" w:rsidRDefault="001C186B" w:rsidP="00964B10">
            <w:pPr>
              <w:pStyle w:val="ListParagraph"/>
              <w:numPr>
                <w:ilvl w:val="2"/>
                <w:numId w:val="12"/>
              </w:numPr>
              <w:autoSpaceDE w:val="0"/>
              <w:autoSpaceDN w:val="0"/>
              <w:adjustRightInd w:val="0"/>
              <w:ind w:left="607"/>
              <w:rPr>
                <w:rFonts w:ascii="Arial" w:hAnsi="Arial" w:cs="Arial"/>
                <w:sz w:val="18"/>
                <w:szCs w:val="18"/>
              </w:rPr>
            </w:pPr>
            <w:r w:rsidRPr="00A4275B">
              <w:rPr>
                <w:rFonts w:ascii="Arial" w:hAnsi="Arial" w:cs="Arial"/>
                <w:sz w:val="18"/>
                <w:szCs w:val="18"/>
              </w:rPr>
              <w:t>Availability of basket funds for sanitation and hygiene</w:t>
            </w:r>
          </w:p>
          <w:p w14:paraId="555EBB3C" w14:textId="77777777" w:rsidR="001C186B" w:rsidRPr="00A4275B" w:rsidRDefault="001C186B" w:rsidP="00964B10">
            <w:pPr>
              <w:pStyle w:val="ListParagraph"/>
              <w:numPr>
                <w:ilvl w:val="2"/>
                <w:numId w:val="12"/>
              </w:numPr>
              <w:autoSpaceDE w:val="0"/>
              <w:autoSpaceDN w:val="0"/>
              <w:adjustRightInd w:val="0"/>
              <w:ind w:left="607"/>
              <w:rPr>
                <w:rFonts w:ascii="Arial" w:hAnsi="Arial" w:cs="Arial"/>
                <w:sz w:val="18"/>
                <w:szCs w:val="18"/>
              </w:rPr>
            </w:pPr>
            <w:r w:rsidRPr="00A4275B">
              <w:rPr>
                <w:rFonts w:ascii="Arial" w:hAnsi="Arial" w:cs="Arial"/>
                <w:sz w:val="18"/>
                <w:szCs w:val="18"/>
              </w:rPr>
              <w:t>Level of support (convenor role) provided to JADF and the WASH commission in districts</w:t>
            </w:r>
          </w:p>
          <w:p w14:paraId="2E41E01D" w14:textId="77777777" w:rsidR="001C186B" w:rsidRPr="00A4275B" w:rsidRDefault="001C186B" w:rsidP="00EC4269">
            <w:pPr>
              <w:autoSpaceDE w:val="0"/>
              <w:autoSpaceDN w:val="0"/>
              <w:adjustRightInd w:val="0"/>
              <w:rPr>
                <w:rFonts w:ascii="Arial" w:hAnsi="Arial" w:cs="Arial"/>
                <w:sz w:val="18"/>
                <w:szCs w:val="18"/>
              </w:rPr>
            </w:pPr>
          </w:p>
        </w:tc>
        <w:tc>
          <w:tcPr>
            <w:tcW w:w="1701" w:type="dxa"/>
          </w:tcPr>
          <w:p w14:paraId="303F80EB"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DDPs</w:t>
            </w:r>
          </w:p>
          <w:p w14:paraId="0F417CAF"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JADF reports</w:t>
            </w:r>
          </w:p>
          <w:p w14:paraId="5E58F9B9"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WATSAN secretariat reports</w:t>
            </w:r>
          </w:p>
          <w:p w14:paraId="1671183C"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Government reports</w:t>
            </w:r>
          </w:p>
          <w:p w14:paraId="0BBB6A1A"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r w:rsidRPr="00A4275B">
              <w:rPr>
                <w:rFonts w:ascii="Arial" w:hAnsi="Arial" w:cs="Arial"/>
                <w:sz w:val="18"/>
                <w:szCs w:val="18"/>
              </w:rPr>
              <w:t>JSR</w:t>
            </w:r>
          </w:p>
          <w:p w14:paraId="2FE212AE" w14:textId="77777777" w:rsidR="001C186B" w:rsidRPr="00A4275B" w:rsidRDefault="001C186B" w:rsidP="00964B10">
            <w:pPr>
              <w:pStyle w:val="ListParagraph"/>
              <w:numPr>
                <w:ilvl w:val="0"/>
                <w:numId w:val="16"/>
              </w:numPr>
              <w:autoSpaceDE w:val="0"/>
              <w:autoSpaceDN w:val="0"/>
              <w:adjustRightInd w:val="0"/>
              <w:rPr>
                <w:rFonts w:ascii="Arial" w:hAnsi="Arial" w:cs="Arial"/>
                <w:sz w:val="18"/>
                <w:szCs w:val="18"/>
              </w:rPr>
            </w:pPr>
          </w:p>
        </w:tc>
        <w:tc>
          <w:tcPr>
            <w:tcW w:w="1843" w:type="dxa"/>
          </w:tcPr>
          <w:p w14:paraId="0EF36FA3" w14:textId="77777777" w:rsidR="001C186B" w:rsidRPr="00A4275B" w:rsidRDefault="001C186B" w:rsidP="00EC4269">
            <w:pPr>
              <w:autoSpaceDE w:val="0"/>
              <w:autoSpaceDN w:val="0"/>
              <w:adjustRightInd w:val="0"/>
              <w:rPr>
                <w:rFonts w:ascii="Arial" w:hAnsi="Arial" w:cs="Arial"/>
                <w:sz w:val="18"/>
                <w:szCs w:val="18"/>
              </w:rPr>
            </w:pPr>
            <w:r w:rsidRPr="00A4275B">
              <w:rPr>
                <w:rFonts w:ascii="Arial" w:hAnsi="Arial" w:cs="Arial"/>
                <w:sz w:val="18"/>
                <w:szCs w:val="18"/>
              </w:rPr>
              <w:t>The current level of decentralisation of authority and resources at district level is maintained and our engagement through the A4C is successful</w:t>
            </w:r>
          </w:p>
        </w:tc>
      </w:tr>
      <w:tr w:rsidR="001C186B" w:rsidRPr="00A4275B" w14:paraId="3878D84E" w14:textId="77777777" w:rsidTr="00DE423E">
        <w:tc>
          <w:tcPr>
            <w:tcW w:w="1135" w:type="dxa"/>
          </w:tcPr>
          <w:p w14:paraId="4059ABE8" w14:textId="77777777" w:rsidR="001C186B" w:rsidRPr="00A4275B" w:rsidRDefault="001C186B" w:rsidP="00EC4269">
            <w:pPr>
              <w:autoSpaceDE w:val="0"/>
              <w:autoSpaceDN w:val="0"/>
              <w:adjustRightInd w:val="0"/>
              <w:rPr>
                <w:rFonts w:ascii="Arial" w:hAnsi="Arial" w:cs="Arial"/>
                <w:b/>
                <w:sz w:val="18"/>
                <w:szCs w:val="18"/>
              </w:rPr>
            </w:pPr>
            <w:r w:rsidRPr="00A4275B">
              <w:rPr>
                <w:rFonts w:ascii="Arial" w:hAnsi="Arial" w:cs="Arial"/>
                <w:b/>
                <w:sz w:val="18"/>
                <w:szCs w:val="18"/>
              </w:rPr>
              <w:t>Activities</w:t>
            </w:r>
          </w:p>
        </w:tc>
        <w:tc>
          <w:tcPr>
            <w:tcW w:w="8363" w:type="dxa"/>
            <w:gridSpan w:val="4"/>
          </w:tcPr>
          <w:p w14:paraId="05EBE285" w14:textId="40672128" w:rsidR="006D2855" w:rsidRDefault="001C186B" w:rsidP="00EC4269">
            <w:pPr>
              <w:autoSpaceDE w:val="0"/>
              <w:autoSpaceDN w:val="0"/>
              <w:adjustRightInd w:val="0"/>
              <w:jc w:val="center"/>
              <w:rPr>
                <w:rFonts w:ascii="Arial" w:hAnsi="Arial" w:cs="Arial"/>
                <w:sz w:val="18"/>
                <w:szCs w:val="18"/>
              </w:rPr>
            </w:pPr>
            <w:r w:rsidRPr="00A4275B">
              <w:rPr>
                <w:rFonts w:ascii="Arial" w:hAnsi="Arial" w:cs="Arial"/>
                <w:sz w:val="18"/>
                <w:szCs w:val="18"/>
              </w:rPr>
              <w:t>Details in the CPOP</w:t>
            </w:r>
          </w:p>
          <w:p w14:paraId="455DAEC1" w14:textId="77777777" w:rsidR="006D2855" w:rsidRDefault="006D2855" w:rsidP="00EC4269">
            <w:pPr>
              <w:autoSpaceDE w:val="0"/>
              <w:autoSpaceDN w:val="0"/>
              <w:adjustRightInd w:val="0"/>
              <w:jc w:val="center"/>
              <w:rPr>
                <w:rFonts w:ascii="Arial" w:hAnsi="Arial" w:cs="Arial"/>
                <w:sz w:val="18"/>
                <w:szCs w:val="18"/>
              </w:rPr>
            </w:pPr>
          </w:p>
          <w:p w14:paraId="360602EC" w14:textId="77777777" w:rsidR="006D2855" w:rsidRDefault="006D2855" w:rsidP="00EC4269">
            <w:pPr>
              <w:autoSpaceDE w:val="0"/>
              <w:autoSpaceDN w:val="0"/>
              <w:adjustRightInd w:val="0"/>
              <w:jc w:val="center"/>
              <w:rPr>
                <w:rFonts w:ascii="Arial" w:hAnsi="Arial" w:cs="Arial"/>
                <w:sz w:val="18"/>
                <w:szCs w:val="18"/>
              </w:rPr>
            </w:pPr>
          </w:p>
          <w:p w14:paraId="59EB71C7" w14:textId="77777777" w:rsidR="001C186B" w:rsidRPr="00A4275B" w:rsidRDefault="001C186B" w:rsidP="00DE423E">
            <w:pPr>
              <w:autoSpaceDE w:val="0"/>
              <w:autoSpaceDN w:val="0"/>
              <w:adjustRightInd w:val="0"/>
              <w:rPr>
                <w:rFonts w:ascii="Arial" w:hAnsi="Arial" w:cs="Arial"/>
                <w:sz w:val="18"/>
                <w:szCs w:val="18"/>
              </w:rPr>
            </w:pPr>
          </w:p>
        </w:tc>
      </w:tr>
    </w:tbl>
    <w:p w14:paraId="0F0EE93A" w14:textId="77777777" w:rsidR="001C186B" w:rsidRPr="00A4275B" w:rsidRDefault="001C186B" w:rsidP="001C186B">
      <w:pPr>
        <w:tabs>
          <w:tab w:val="left" w:pos="142"/>
        </w:tabs>
        <w:spacing w:after="0" w:line="240" w:lineRule="auto"/>
        <w:rPr>
          <w:rFonts w:ascii="Arial" w:eastAsia="Arial" w:hAnsi="Arial" w:cs="Arial"/>
          <w:b/>
          <w:color w:val="00B0F0"/>
          <w:sz w:val="24"/>
          <w:szCs w:val="24"/>
        </w:rPr>
      </w:pPr>
    </w:p>
    <w:p w14:paraId="64846A4A" w14:textId="77777777" w:rsidR="006D2855" w:rsidRDefault="006D2855" w:rsidP="001C186B">
      <w:pPr>
        <w:tabs>
          <w:tab w:val="left" w:pos="142"/>
        </w:tabs>
        <w:spacing w:after="0" w:line="240" w:lineRule="auto"/>
        <w:rPr>
          <w:rFonts w:ascii="Arial" w:eastAsia="Arial" w:hAnsi="Arial" w:cs="Arial"/>
          <w:b/>
          <w:color w:val="00B0F0"/>
          <w:sz w:val="24"/>
          <w:szCs w:val="24"/>
        </w:rPr>
      </w:pPr>
    </w:p>
    <w:p w14:paraId="46EE9411" w14:textId="77777777" w:rsidR="006D2855" w:rsidRPr="00A4275B" w:rsidRDefault="006D2855" w:rsidP="001C186B">
      <w:pPr>
        <w:tabs>
          <w:tab w:val="left" w:pos="142"/>
        </w:tabs>
        <w:spacing w:after="0" w:line="240" w:lineRule="auto"/>
        <w:rPr>
          <w:rFonts w:ascii="Arial" w:eastAsia="Arial" w:hAnsi="Arial" w:cs="Arial"/>
          <w:b/>
          <w:color w:val="00B0F0"/>
          <w:sz w:val="24"/>
          <w:szCs w:val="24"/>
        </w:rPr>
      </w:pPr>
    </w:p>
    <w:p w14:paraId="657EF01F" w14:textId="77777777" w:rsidR="00DA53D9" w:rsidRDefault="00DA53D9" w:rsidP="001C186B">
      <w:pPr>
        <w:tabs>
          <w:tab w:val="left" w:pos="142"/>
        </w:tabs>
        <w:spacing w:after="0" w:line="240" w:lineRule="auto"/>
        <w:rPr>
          <w:rFonts w:ascii="Arial" w:eastAsia="Arial" w:hAnsi="Arial" w:cs="Arial"/>
          <w:b/>
          <w:color w:val="00B0F0"/>
          <w:sz w:val="24"/>
          <w:szCs w:val="24"/>
        </w:rPr>
      </w:pPr>
    </w:p>
    <w:p w14:paraId="51CEB2B2" w14:textId="77777777" w:rsidR="001C186B" w:rsidRPr="00A4275B" w:rsidRDefault="00654FBB" w:rsidP="001C186B">
      <w:pPr>
        <w:pStyle w:val="Heading2"/>
        <w:rPr>
          <w:rFonts w:ascii="Arial" w:hAnsi="Arial" w:cs="Arial"/>
          <w:b/>
          <w:color w:val="auto"/>
          <w:sz w:val="24"/>
          <w:szCs w:val="24"/>
        </w:rPr>
      </w:pPr>
      <w:bookmarkStart w:id="38" w:name="_Toc453521634"/>
      <w:bookmarkStart w:id="39" w:name="_Toc461209492"/>
      <w:r w:rsidRPr="00A4275B">
        <w:rPr>
          <w:rFonts w:ascii="Arial" w:hAnsi="Arial" w:cs="Arial"/>
          <w:b/>
          <w:color w:val="auto"/>
          <w:sz w:val="24"/>
          <w:szCs w:val="24"/>
        </w:rPr>
        <w:t xml:space="preserve">Appendix </w:t>
      </w:r>
      <w:r w:rsidR="00086EFA" w:rsidRPr="00A4275B">
        <w:rPr>
          <w:rFonts w:ascii="Arial" w:hAnsi="Arial" w:cs="Arial"/>
          <w:b/>
          <w:color w:val="auto"/>
          <w:sz w:val="24"/>
          <w:szCs w:val="24"/>
        </w:rPr>
        <w:t>3</w:t>
      </w:r>
      <w:r w:rsidRPr="00A4275B">
        <w:rPr>
          <w:rFonts w:ascii="Arial" w:hAnsi="Arial" w:cs="Arial"/>
          <w:b/>
          <w:color w:val="auto"/>
          <w:sz w:val="24"/>
          <w:szCs w:val="24"/>
        </w:rPr>
        <w:t xml:space="preserve">. </w:t>
      </w:r>
      <w:r w:rsidR="001C186B" w:rsidRPr="00A4275B">
        <w:rPr>
          <w:rFonts w:ascii="Arial" w:hAnsi="Arial" w:cs="Arial"/>
          <w:b/>
          <w:color w:val="auto"/>
          <w:sz w:val="24"/>
          <w:szCs w:val="24"/>
        </w:rPr>
        <w:t>WARw’s Risk Management Plan</w:t>
      </w:r>
      <w:bookmarkEnd w:id="38"/>
      <w:bookmarkEnd w:id="39"/>
    </w:p>
    <w:p w14:paraId="01AA43EA" w14:textId="77777777" w:rsidR="001C186B" w:rsidRPr="00A4275B" w:rsidRDefault="001C186B" w:rsidP="001C186B">
      <w:pPr>
        <w:tabs>
          <w:tab w:val="left" w:pos="142"/>
        </w:tabs>
        <w:spacing w:after="0" w:line="240" w:lineRule="auto"/>
        <w:rPr>
          <w:rFonts w:ascii="Arial" w:eastAsia="Arial" w:hAnsi="Arial" w:cs="Arial"/>
          <w:b/>
          <w:color w:val="00B0F0"/>
          <w:sz w:val="24"/>
          <w:szCs w:val="24"/>
        </w:rPr>
      </w:pPr>
    </w:p>
    <w:tbl>
      <w:tblPr>
        <w:tblW w:w="0" w:type="auto"/>
        <w:shd w:val="clear" w:color="auto" w:fill="FFFFFF"/>
        <w:tblLayout w:type="fixed"/>
        <w:tblCellMar>
          <w:left w:w="0" w:type="dxa"/>
          <w:right w:w="0" w:type="dxa"/>
        </w:tblCellMar>
        <w:tblLook w:val="04A0" w:firstRow="1" w:lastRow="0" w:firstColumn="1" w:lastColumn="0" w:noHBand="0" w:noVBand="1"/>
      </w:tblPr>
      <w:tblGrid>
        <w:gridCol w:w="1427"/>
        <w:gridCol w:w="1658"/>
        <w:gridCol w:w="1134"/>
        <w:gridCol w:w="1134"/>
        <w:gridCol w:w="3889"/>
      </w:tblGrid>
      <w:tr w:rsidR="001C186B" w:rsidRPr="00A4275B" w14:paraId="1DC63C13" w14:textId="77777777" w:rsidTr="00DE423E">
        <w:trPr>
          <w:tblHeader/>
        </w:trPr>
        <w:tc>
          <w:tcPr>
            <w:tcW w:w="1427" w:type="dxa"/>
            <w:tcBorders>
              <w:top w:val="single" w:sz="8" w:space="0" w:color="auto"/>
              <w:left w:val="single" w:sz="8" w:space="0" w:color="auto"/>
              <w:bottom w:val="single" w:sz="8" w:space="0" w:color="000000"/>
              <w:right w:val="single" w:sz="8" w:space="0" w:color="auto"/>
            </w:tcBorders>
            <w:shd w:val="clear" w:color="auto" w:fill="00B0F0"/>
            <w:tcMar>
              <w:top w:w="0" w:type="dxa"/>
              <w:left w:w="108" w:type="dxa"/>
              <w:bottom w:w="0" w:type="dxa"/>
              <w:right w:w="108" w:type="dxa"/>
            </w:tcMar>
            <w:hideMark/>
          </w:tcPr>
          <w:p w14:paraId="7BFC1509"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b/>
                <w:bCs/>
                <w:color w:val="222222"/>
                <w:sz w:val="18"/>
                <w:szCs w:val="18"/>
                <w:lang w:eastAsia="en-GB"/>
              </w:rPr>
              <w:t>Risk Category</w:t>
            </w:r>
          </w:p>
        </w:tc>
        <w:tc>
          <w:tcPr>
            <w:tcW w:w="1658" w:type="dxa"/>
            <w:tcBorders>
              <w:top w:val="single" w:sz="8" w:space="0" w:color="auto"/>
              <w:left w:val="nil"/>
              <w:bottom w:val="single" w:sz="8" w:space="0" w:color="000000"/>
              <w:right w:val="single" w:sz="8" w:space="0" w:color="auto"/>
            </w:tcBorders>
            <w:shd w:val="clear" w:color="auto" w:fill="00B0F0"/>
            <w:tcMar>
              <w:top w:w="0" w:type="dxa"/>
              <w:left w:w="108" w:type="dxa"/>
              <w:bottom w:w="0" w:type="dxa"/>
              <w:right w:w="108" w:type="dxa"/>
            </w:tcMar>
            <w:hideMark/>
          </w:tcPr>
          <w:p w14:paraId="10C000D8"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b/>
                <w:bCs/>
                <w:color w:val="222222"/>
                <w:sz w:val="18"/>
                <w:szCs w:val="18"/>
                <w:lang w:eastAsia="en-GB"/>
              </w:rPr>
              <w:t>Risk</w:t>
            </w:r>
          </w:p>
        </w:tc>
        <w:tc>
          <w:tcPr>
            <w:tcW w:w="1134" w:type="dxa"/>
            <w:tcBorders>
              <w:top w:val="single" w:sz="8" w:space="0" w:color="auto"/>
              <w:left w:val="nil"/>
              <w:bottom w:val="single" w:sz="8" w:space="0" w:color="000000"/>
              <w:right w:val="single" w:sz="8" w:space="0" w:color="auto"/>
            </w:tcBorders>
            <w:shd w:val="clear" w:color="auto" w:fill="00B0F0"/>
            <w:tcMar>
              <w:top w:w="0" w:type="dxa"/>
              <w:left w:w="108" w:type="dxa"/>
              <w:bottom w:w="0" w:type="dxa"/>
              <w:right w:w="108" w:type="dxa"/>
            </w:tcMar>
            <w:hideMark/>
          </w:tcPr>
          <w:p w14:paraId="30ED262D"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b/>
                <w:bCs/>
                <w:color w:val="222222"/>
                <w:sz w:val="18"/>
                <w:szCs w:val="18"/>
                <w:lang w:eastAsia="en-GB"/>
              </w:rPr>
              <w:t>Likelihood</w:t>
            </w:r>
          </w:p>
        </w:tc>
        <w:tc>
          <w:tcPr>
            <w:tcW w:w="1134" w:type="dxa"/>
            <w:tcBorders>
              <w:top w:val="single" w:sz="8" w:space="0" w:color="auto"/>
              <w:left w:val="nil"/>
              <w:bottom w:val="single" w:sz="8" w:space="0" w:color="000000"/>
              <w:right w:val="single" w:sz="8" w:space="0" w:color="auto"/>
            </w:tcBorders>
            <w:shd w:val="clear" w:color="auto" w:fill="00B0F0"/>
            <w:tcMar>
              <w:top w:w="0" w:type="dxa"/>
              <w:left w:w="108" w:type="dxa"/>
              <w:bottom w:w="0" w:type="dxa"/>
              <w:right w:w="108" w:type="dxa"/>
            </w:tcMar>
            <w:hideMark/>
          </w:tcPr>
          <w:p w14:paraId="14DE5FAC"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b/>
                <w:bCs/>
                <w:color w:val="222222"/>
                <w:sz w:val="18"/>
                <w:szCs w:val="18"/>
                <w:lang w:eastAsia="en-GB"/>
              </w:rPr>
              <w:t>Impact</w:t>
            </w:r>
          </w:p>
        </w:tc>
        <w:tc>
          <w:tcPr>
            <w:tcW w:w="3889" w:type="dxa"/>
            <w:tcBorders>
              <w:top w:val="single" w:sz="8" w:space="0" w:color="auto"/>
              <w:left w:val="nil"/>
              <w:bottom w:val="single" w:sz="8" w:space="0" w:color="000000"/>
              <w:right w:val="single" w:sz="8" w:space="0" w:color="auto"/>
            </w:tcBorders>
            <w:shd w:val="clear" w:color="auto" w:fill="00B0F0"/>
            <w:tcMar>
              <w:top w:w="0" w:type="dxa"/>
              <w:left w:w="108" w:type="dxa"/>
              <w:bottom w:w="0" w:type="dxa"/>
              <w:right w:w="108" w:type="dxa"/>
            </w:tcMar>
            <w:hideMark/>
          </w:tcPr>
          <w:p w14:paraId="3208FC5D"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b/>
                <w:bCs/>
                <w:color w:val="222222"/>
                <w:sz w:val="18"/>
                <w:szCs w:val="18"/>
                <w:lang w:eastAsia="en-GB"/>
              </w:rPr>
              <w:t>Mitigation measure</w:t>
            </w:r>
          </w:p>
        </w:tc>
      </w:tr>
      <w:tr w:rsidR="001C186B" w:rsidRPr="00A4275B" w14:paraId="2E787FC8" w14:textId="77777777" w:rsidTr="00DE423E">
        <w:tc>
          <w:tcPr>
            <w:tcW w:w="14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FB78E5"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Strategic</w:t>
            </w:r>
          </w:p>
        </w:tc>
        <w:tc>
          <w:tcPr>
            <w:tcW w:w="16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59DAC8"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The new CP’s focus on knowledge brokerage and championing of collaboration is not be quickly understood and embraced by local government/districts</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2B1296"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Medium</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74B57E"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High</w:t>
            </w:r>
          </w:p>
        </w:tc>
        <w:tc>
          <w:tcPr>
            <w:tcW w:w="3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639B08" w14:textId="77777777" w:rsidR="001C186B" w:rsidRPr="009E5B43" w:rsidRDefault="001C186B" w:rsidP="00964B10">
            <w:pPr>
              <w:pStyle w:val="ListParagraph"/>
              <w:numPr>
                <w:ilvl w:val="0"/>
                <w:numId w:val="34"/>
              </w:numPr>
              <w:spacing w:after="0" w:line="240" w:lineRule="auto"/>
              <w:rPr>
                <w:rFonts w:ascii="Arial" w:eastAsia="Times New Roman" w:hAnsi="Arial" w:cs="Arial"/>
                <w:color w:val="222222"/>
                <w:sz w:val="18"/>
                <w:szCs w:val="18"/>
                <w:lang w:eastAsia="en-GB"/>
              </w:rPr>
            </w:pPr>
            <w:r w:rsidRPr="009E5B43">
              <w:rPr>
                <w:rFonts w:ascii="Arial" w:eastAsia="Times New Roman" w:hAnsi="Arial" w:cs="Arial"/>
                <w:color w:val="222222"/>
                <w:sz w:val="18"/>
                <w:szCs w:val="18"/>
                <w:lang w:eastAsia="en-GB"/>
              </w:rPr>
              <w:t>Ensure a proper dissemination and buy-in of the new CPS at all levels</w:t>
            </w:r>
          </w:p>
          <w:p w14:paraId="433F7047" w14:textId="77777777" w:rsidR="009E5B43" w:rsidRPr="009E5B43" w:rsidRDefault="001C186B" w:rsidP="00964B10">
            <w:pPr>
              <w:pStyle w:val="ListParagraph"/>
              <w:numPr>
                <w:ilvl w:val="0"/>
                <w:numId w:val="34"/>
              </w:numPr>
              <w:spacing w:after="0" w:line="240" w:lineRule="auto"/>
              <w:rPr>
                <w:rFonts w:ascii="Arial" w:eastAsia="Times New Roman" w:hAnsi="Arial" w:cs="Arial"/>
                <w:color w:val="222222"/>
                <w:sz w:val="18"/>
                <w:szCs w:val="18"/>
                <w:lang w:eastAsia="en-GB"/>
              </w:rPr>
            </w:pPr>
            <w:r w:rsidRPr="009E5B43">
              <w:rPr>
                <w:rFonts w:ascii="Arial" w:eastAsia="Times New Roman" w:hAnsi="Arial" w:cs="Arial"/>
                <w:color w:val="222222"/>
                <w:sz w:val="18"/>
                <w:szCs w:val="18"/>
                <w:lang w:eastAsia="en-GB"/>
              </w:rPr>
              <w:t>Continued dialogue with the G</w:t>
            </w:r>
            <w:r w:rsidR="009E5B43" w:rsidRPr="009E5B43">
              <w:rPr>
                <w:rFonts w:ascii="Arial" w:eastAsia="Times New Roman" w:hAnsi="Arial" w:cs="Arial"/>
                <w:color w:val="222222"/>
                <w:sz w:val="18"/>
                <w:szCs w:val="18"/>
                <w:lang w:eastAsia="en-GB"/>
              </w:rPr>
              <w:t>overnment  on sector priorities</w:t>
            </w:r>
          </w:p>
          <w:p w14:paraId="73C31CB2" w14:textId="77777777" w:rsidR="001C186B" w:rsidRPr="009E5B43" w:rsidRDefault="001C186B" w:rsidP="00964B10">
            <w:pPr>
              <w:pStyle w:val="ListParagraph"/>
              <w:numPr>
                <w:ilvl w:val="0"/>
                <w:numId w:val="34"/>
              </w:numPr>
              <w:spacing w:after="0" w:line="240" w:lineRule="auto"/>
              <w:rPr>
                <w:rFonts w:ascii="Arial" w:eastAsia="Times New Roman" w:hAnsi="Arial" w:cs="Arial"/>
                <w:color w:val="222222"/>
                <w:sz w:val="18"/>
                <w:szCs w:val="18"/>
                <w:lang w:eastAsia="en-GB"/>
              </w:rPr>
            </w:pPr>
            <w:r w:rsidRPr="009E5B43">
              <w:rPr>
                <w:rFonts w:ascii="Arial" w:eastAsia="Times New Roman" w:hAnsi="Arial" w:cs="Arial"/>
                <w:color w:val="222222"/>
                <w:sz w:val="18"/>
                <w:szCs w:val="18"/>
                <w:lang w:eastAsia="en-GB"/>
              </w:rPr>
              <w:t>Increased influence on District planning</w:t>
            </w:r>
          </w:p>
          <w:p w14:paraId="1F30CEC1" w14:textId="77777777" w:rsidR="001C186B" w:rsidRPr="009E5B43" w:rsidRDefault="001C186B" w:rsidP="00964B10">
            <w:pPr>
              <w:pStyle w:val="ListParagraph"/>
              <w:numPr>
                <w:ilvl w:val="0"/>
                <w:numId w:val="34"/>
              </w:numPr>
              <w:spacing w:after="0" w:line="240" w:lineRule="auto"/>
              <w:rPr>
                <w:rFonts w:ascii="Arial" w:eastAsia="Times New Roman" w:hAnsi="Arial" w:cs="Arial"/>
                <w:color w:val="222222"/>
                <w:sz w:val="18"/>
                <w:szCs w:val="18"/>
                <w:lang w:eastAsia="en-GB"/>
              </w:rPr>
            </w:pPr>
            <w:r w:rsidRPr="009E5B43">
              <w:rPr>
                <w:rFonts w:ascii="Arial" w:eastAsia="Times New Roman" w:hAnsi="Arial" w:cs="Arial"/>
                <w:color w:val="222222"/>
                <w:sz w:val="18"/>
                <w:szCs w:val="18"/>
                <w:lang w:eastAsia="en-GB"/>
              </w:rPr>
              <w:t>Ensure quality in all what we do</w:t>
            </w:r>
          </w:p>
        </w:tc>
      </w:tr>
      <w:tr w:rsidR="001C186B" w:rsidRPr="00A4275B" w14:paraId="66DD34E4" w14:textId="77777777" w:rsidTr="00DE423E">
        <w:tc>
          <w:tcPr>
            <w:tcW w:w="14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CAE1F0"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Strategic</w:t>
            </w:r>
          </w:p>
        </w:tc>
        <w:tc>
          <w:tcPr>
            <w:tcW w:w="16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4A9C91"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Changes in the NGO regulatory environment make it difficult for WARw to deliver on its mandate</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651B21"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Medium</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CE7A29"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High</w:t>
            </w:r>
          </w:p>
        </w:tc>
        <w:tc>
          <w:tcPr>
            <w:tcW w:w="3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314114" w14:textId="77777777" w:rsidR="001C186B" w:rsidRPr="009E5B43" w:rsidRDefault="001C186B" w:rsidP="00964B10">
            <w:pPr>
              <w:pStyle w:val="ListParagraph"/>
              <w:numPr>
                <w:ilvl w:val="0"/>
                <w:numId w:val="35"/>
              </w:numPr>
              <w:spacing w:after="0" w:line="240" w:lineRule="auto"/>
              <w:rPr>
                <w:rFonts w:ascii="Arial" w:eastAsia="Times New Roman" w:hAnsi="Arial" w:cs="Arial"/>
                <w:color w:val="222222"/>
                <w:sz w:val="18"/>
                <w:szCs w:val="18"/>
                <w:lang w:eastAsia="en-GB"/>
              </w:rPr>
            </w:pPr>
            <w:r w:rsidRPr="009E5B43">
              <w:rPr>
                <w:rFonts w:ascii="Arial" w:eastAsia="Times New Roman" w:hAnsi="Arial" w:cs="Arial"/>
                <w:color w:val="222222"/>
                <w:sz w:val="18"/>
                <w:szCs w:val="18"/>
                <w:lang w:eastAsia="en-GB"/>
              </w:rPr>
              <w:t>Regular consultations with regulators to be aware of changes</w:t>
            </w:r>
          </w:p>
          <w:p w14:paraId="639A48FF" w14:textId="77777777" w:rsidR="001C186B" w:rsidRPr="009E5B43" w:rsidRDefault="001C186B" w:rsidP="00964B10">
            <w:pPr>
              <w:pStyle w:val="ListParagraph"/>
              <w:numPr>
                <w:ilvl w:val="0"/>
                <w:numId w:val="35"/>
              </w:numPr>
              <w:spacing w:after="0" w:line="240" w:lineRule="auto"/>
              <w:rPr>
                <w:rFonts w:ascii="Arial" w:eastAsia="Times New Roman" w:hAnsi="Arial" w:cs="Arial"/>
                <w:color w:val="222222"/>
                <w:sz w:val="18"/>
                <w:szCs w:val="18"/>
                <w:lang w:eastAsia="en-GB"/>
              </w:rPr>
            </w:pPr>
            <w:r w:rsidRPr="009E5B43">
              <w:rPr>
                <w:rFonts w:ascii="Arial" w:eastAsia="Times New Roman" w:hAnsi="Arial" w:cs="Arial"/>
                <w:color w:val="222222"/>
                <w:sz w:val="18"/>
                <w:szCs w:val="18"/>
                <w:lang w:eastAsia="en-GB"/>
              </w:rPr>
              <w:t>Keep participation in national CSO networks for a unified voice in case of dialogue with government</w:t>
            </w:r>
          </w:p>
          <w:p w14:paraId="30EF4956" w14:textId="77777777" w:rsidR="001C186B" w:rsidRPr="009E5B43" w:rsidRDefault="001C186B" w:rsidP="00964B10">
            <w:pPr>
              <w:pStyle w:val="ListParagraph"/>
              <w:numPr>
                <w:ilvl w:val="0"/>
                <w:numId w:val="35"/>
              </w:numPr>
              <w:spacing w:after="0" w:line="240" w:lineRule="auto"/>
              <w:rPr>
                <w:rFonts w:ascii="Arial" w:eastAsia="Times New Roman" w:hAnsi="Arial" w:cs="Arial"/>
                <w:color w:val="222222"/>
                <w:sz w:val="18"/>
                <w:szCs w:val="18"/>
                <w:lang w:eastAsia="en-GB"/>
              </w:rPr>
            </w:pPr>
            <w:r w:rsidRPr="009E5B43">
              <w:rPr>
                <w:rFonts w:ascii="Arial" w:eastAsia="Times New Roman" w:hAnsi="Arial" w:cs="Arial"/>
                <w:color w:val="222222"/>
                <w:sz w:val="18"/>
                <w:szCs w:val="18"/>
                <w:lang w:eastAsia="en-GB"/>
              </w:rPr>
              <w:t>Keep abreast of any communication from the Directorate General of Immigration and Emigration (DGIE) on the compliance with the 80:20 rule for NGOs spending</w:t>
            </w:r>
          </w:p>
        </w:tc>
      </w:tr>
      <w:tr w:rsidR="001C186B" w:rsidRPr="00A4275B" w14:paraId="5E3431A9" w14:textId="77777777" w:rsidTr="00DE423E">
        <w:tc>
          <w:tcPr>
            <w:tcW w:w="1427" w:type="dxa"/>
            <w:tcBorders>
              <w:top w:val="nil"/>
              <w:left w:val="single" w:sz="8" w:space="0" w:color="auto"/>
              <w:bottom w:val="single" w:sz="8" w:space="0" w:color="00B0F0"/>
              <w:right w:val="single" w:sz="8" w:space="0" w:color="auto"/>
            </w:tcBorders>
            <w:shd w:val="clear" w:color="auto" w:fill="FFFFFF"/>
            <w:tcMar>
              <w:top w:w="0" w:type="dxa"/>
              <w:left w:w="108" w:type="dxa"/>
              <w:bottom w:w="0" w:type="dxa"/>
              <w:right w:w="108" w:type="dxa"/>
            </w:tcMar>
            <w:hideMark/>
          </w:tcPr>
          <w:p w14:paraId="4F430810"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Strategic</w:t>
            </w:r>
          </w:p>
        </w:tc>
        <w:tc>
          <w:tcPr>
            <w:tcW w:w="1658" w:type="dxa"/>
            <w:tcBorders>
              <w:top w:val="nil"/>
              <w:left w:val="nil"/>
              <w:bottom w:val="single" w:sz="8" w:space="0" w:color="00B0F0"/>
              <w:right w:val="single" w:sz="8" w:space="0" w:color="auto"/>
            </w:tcBorders>
            <w:shd w:val="clear" w:color="auto" w:fill="FFFFFF"/>
            <w:tcMar>
              <w:top w:w="0" w:type="dxa"/>
              <w:left w:w="108" w:type="dxa"/>
              <w:bottom w:w="0" w:type="dxa"/>
              <w:right w:w="108" w:type="dxa"/>
            </w:tcMar>
            <w:hideMark/>
          </w:tcPr>
          <w:p w14:paraId="5999239B"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Lack of  donor interest in areas of knowledge transfer and capacity development</w:t>
            </w:r>
          </w:p>
        </w:tc>
        <w:tc>
          <w:tcPr>
            <w:tcW w:w="1134" w:type="dxa"/>
            <w:tcBorders>
              <w:top w:val="nil"/>
              <w:left w:val="nil"/>
              <w:bottom w:val="single" w:sz="8" w:space="0" w:color="00B0F0"/>
              <w:right w:val="single" w:sz="8" w:space="0" w:color="auto"/>
            </w:tcBorders>
            <w:shd w:val="clear" w:color="auto" w:fill="FFFFFF"/>
            <w:tcMar>
              <w:top w:w="0" w:type="dxa"/>
              <w:left w:w="108" w:type="dxa"/>
              <w:bottom w:w="0" w:type="dxa"/>
              <w:right w:w="108" w:type="dxa"/>
            </w:tcMar>
            <w:hideMark/>
          </w:tcPr>
          <w:p w14:paraId="62F7CA52"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Medium</w:t>
            </w:r>
          </w:p>
        </w:tc>
        <w:tc>
          <w:tcPr>
            <w:tcW w:w="1134" w:type="dxa"/>
            <w:tcBorders>
              <w:top w:val="nil"/>
              <w:left w:val="nil"/>
              <w:bottom w:val="single" w:sz="8" w:space="0" w:color="00B0F0"/>
              <w:right w:val="single" w:sz="8" w:space="0" w:color="auto"/>
            </w:tcBorders>
            <w:shd w:val="clear" w:color="auto" w:fill="FFFFFF"/>
            <w:tcMar>
              <w:top w:w="0" w:type="dxa"/>
              <w:left w:w="108" w:type="dxa"/>
              <w:bottom w:w="0" w:type="dxa"/>
              <w:right w:w="108" w:type="dxa"/>
            </w:tcMar>
            <w:hideMark/>
          </w:tcPr>
          <w:p w14:paraId="5719A3E6"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High</w:t>
            </w:r>
          </w:p>
        </w:tc>
        <w:tc>
          <w:tcPr>
            <w:tcW w:w="3889" w:type="dxa"/>
            <w:tcBorders>
              <w:top w:val="nil"/>
              <w:left w:val="nil"/>
              <w:bottom w:val="single" w:sz="8" w:space="0" w:color="00B0F0"/>
              <w:right w:val="single" w:sz="8" w:space="0" w:color="auto"/>
            </w:tcBorders>
            <w:shd w:val="clear" w:color="auto" w:fill="FFFFFF"/>
            <w:tcMar>
              <w:top w:w="0" w:type="dxa"/>
              <w:left w:w="108" w:type="dxa"/>
              <w:bottom w:w="0" w:type="dxa"/>
              <w:right w:w="108" w:type="dxa"/>
            </w:tcMar>
            <w:hideMark/>
          </w:tcPr>
          <w:p w14:paraId="0DB18EEA" w14:textId="77777777" w:rsidR="001C186B" w:rsidRPr="009E5B43" w:rsidRDefault="001C186B" w:rsidP="00964B10">
            <w:pPr>
              <w:pStyle w:val="ListParagraph"/>
              <w:numPr>
                <w:ilvl w:val="0"/>
                <w:numId w:val="36"/>
              </w:numPr>
              <w:spacing w:after="0" w:line="240" w:lineRule="auto"/>
              <w:rPr>
                <w:rFonts w:ascii="Arial" w:eastAsia="Times New Roman" w:hAnsi="Arial" w:cs="Arial"/>
                <w:color w:val="222222"/>
                <w:sz w:val="18"/>
                <w:szCs w:val="18"/>
                <w:lang w:eastAsia="en-GB"/>
              </w:rPr>
            </w:pPr>
            <w:r w:rsidRPr="009E5B43">
              <w:rPr>
                <w:rFonts w:ascii="Arial" w:eastAsia="Times New Roman" w:hAnsi="Arial" w:cs="Arial"/>
                <w:color w:val="222222"/>
                <w:sz w:val="18"/>
                <w:szCs w:val="18"/>
                <w:lang w:eastAsia="en-GB"/>
              </w:rPr>
              <w:t>Develop and use compelling communication and fund raising strategies</w:t>
            </w:r>
          </w:p>
          <w:p w14:paraId="6FC4711C" w14:textId="77777777" w:rsidR="001C186B" w:rsidRPr="009E5B43" w:rsidRDefault="001C186B" w:rsidP="00964B10">
            <w:pPr>
              <w:pStyle w:val="ListParagraph"/>
              <w:numPr>
                <w:ilvl w:val="0"/>
                <w:numId w:val="36"/>
              </w:numPr>
              <w:spacing w:after="0" w:line="240" w:lineRule="auto"/>
              <w:rPr>
                <w:rFonts w:ascii="Arial" w:eastAsia="Times New Roman" w:hAnsi="Arial" w:cs="Arial"/>
                <w:color w:val="222222"/>
                <w:sz w:val="18"/>
                <w:szCs w:val="18"/>
                <w:lang w:eastAsia="en-GB"/>
              </w:rPr>
            </w:pPr>
            <w:r w:rsidRPr="009E5B43">
              <w:rPr>
                <w:rFonts w:ascii="Arial" w:eastAsia="Times New Roman" w:hAnsi="Arial" w:cs="Arial"/>
                <w:color w:val="222222"/>
                <w:sz w:val="18"/>
                <w:szCs w:val="18"/>
                <w:lang w:eastAsia="en-GB"/>
              </w:rPr>
              <w:t>Create new alliances for  resourcing the CP plans</w:t>
            </w:r>
          </w:p>
        </w:tc>
      </w:tr>
      <w:tr w:rsidR="001C186B" w:rsidRPr="00A4275B" w14:paraId="65B66303" w14:textId="77777777" w:rsidTr="00DE423E">
        <w:tc>
          <w:tcPr>
            <w:tcW w:w="14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3620F37"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Operational</w:t>
            </w:r>
          </w:p>
        </w:tc>
        <w:tc>
          <w:tcPr>
            <w:tcW w:w="16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EE7D42"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WARw partners unable to deliver on expected results</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48235E"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Low</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81B78B"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High</w:t>
            </w:r>
          </w:p>
        </w:tc>
        <w:tc>
          <w:tcPr>
            <w:tcW w:w="3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6B4D01" w14:textId="77777777" w:rsidR="001C186B" w:rsidRPr="009E5B43" w:rsidRDefault="001C186B" w:rsidP="00964B10">
            <w:pPr>
              <w:pStyle w:val="ListParagraph"/>
              <w:numPr>
                <w:ilvl w:val="0"/>
                <w:numId w:val="37"/>
              </w:numPr>
              <w:spacing w:after="0" w:line="240" w:lineRule="auto"/>
              <w:rPr>
                <w:rFonts w:ascii="Arial" w:eastAsia="Times New Roman" w:hAnsi="Arial" w:cs="Arial"/>
                <w:color w:val="222222"/>
                <w:sz w:val="18"/>
                <w:szCs w:val="18"/>
                <w:lang w:eastAsia="en-GB"/>
              </w:rPr>
            </w:pPr>
            <w:r w:rsidRPr="009E5B43">
              <w:rPr>
                <w:rFonts w:ascii="Arial" w:eastAsia="Times New Roman" w:hAnsi="Arial" w:cs="Arial"/>
                <w:color w:val="222222"/>
                <w:sz w:val="18"/>
                <w:szCs w:val="18"/>
                <w:lang w:eastAsia="en-GB"/>
              </w:rPr>
              <w:t>Undertake comprehensive partner capacity assessment and review to align partners to their competencies</w:t>
            </w:r>
          </w:p>
          <w:p w14:paraId="4375DC6E" w14:textId="77777777" w:rsidR="001C186B" w:rsidRPr="009E5B43" w:rsidRDefault="001C186B" w:rsidP="00964B10">
            <w:pPr>
              <w:pStyle w:val="ListParagraph"/>
              <w:numPr>
                <w:ilvl w:val="0"/>
                <w:numId w:val="37"/>
              </w:numPr>
              <w:spacing w:after="0" w:line="240" w:lineRule="auto"/>
              <w:rPr>
                <w:rFonts w:ascii="Arial" w:eastAsia="Times New Roman" w:hAnsi="Arial" w:cs="Arial"/>
                <w:color w:val="222222"/>
                <w:sz w:val="18"/>
                <w:szCs w:val="18"/>
                <w:lang w:eastAsia="en-GB"/>
              </w:rPr>
            </w:pPr>
            <w:r w:rsidRPr="009E5B43">
              <w:rPr>
                <w:rFonts w:ascii="Arial" w:eastAsia="Times New Roman" w:hAnsi="Arial" w:cs="Arial"/>
                <w:color w:val="222222"/>
                <w:sz w:val="18"/>
                <w:szCs w:val="18"/>
                <w:lang w:eastAsia="en-GB"/>
              </w:rPr>
              <w:t>Rollout capacity development plans to address capacity areas identified</w:t>
            </w:r>
          </w:p>
          <w:p w14:paraId="1B96433A" w14:textId="77777777" w:rsidR="001C186B" w:rsidRPr="009E5B43" w:rsidRDefault="001C186B" w:rsidP="00964B10">
            <w:pPr>
              <w:pStyle w:val="ListParagraph"/>
              <w:numPr>
                <w:ilvl w:val="0"/>
                <w:numId w:val="37"/>
              </w:numPr>
              <w:spacing w:after="0" w:line="240" w:lineRule="auto"/>
              <w:rPr>
                <w:rFonts w:ascii="Arial" w:eastAsia="Times New Roman" w:hAnsi="Arial" w:cs="Arial"/>
                <w:color w:val="222222"/>
                <w:sz w:val="18"/>
                <w:szCs w:val="18"/>
                <w:lang w:eastAsia="en-GB"/>
              </w:rPr>
            </w:pPr>
            <w:r w:rsidRPr="009E5B43">
              <w:rPr>
                <w:rFonts w:ascii="Arial" w:eastAsia="Times New Roman" w:hAnsi="Arial" w:cs="Arial"/>
                <w:color w:val="222222"/>
                <w:sz w:val="18"/>
                <w:szCs w:val="18"/>
                <w:lang w:eastAsia="en-GB"/>
              </w:rPr>
              <w:t>Engage in new partnerships according to the needs to deliver on new results areas</w:t>
            </w:r>
          </w:p>
          <w:p w14:paraId="6E9DC4AF" w14:textId="77777777" w:rsidR="001C186B" w:rsidRPr="009E5B43" w:rsidRDefault="001C186B" w:rsidP="00964B10">
            <w:pPr>
              <w:pStyle w:val="ListParagraph"/>
              <w:numPr>
                <w:ilvl w:val="0"/>
                <w:numId w:val="37"/>
              </w:numPr>
              <w:spacing w:after="0" w:line="240" w:lineRule="auto"/>
              <w:rPr>
                <w:rFonts w:ascii="Arial" w:eastAsia="Times New Roman" w:hAnsi="Arial" w:cs="Arial"/>
                <w:color w:val="222222"/>
                <w:sz w:val="18"/>
                <w:szCs w:val="18"/>
                <w:lang w:eastAsia="en-GB"/>
              </w:rPr>
            </w:pPr>
            <w:r w:rsidRPr="009E5B43">
              <w:rPr>
                <w:rFonts w:ascii="Arial" w:eastAsia="Times New Roman" w:hAnsi="Arial" w:cs="Arial"/>
                <w:color w:val="222222"/>
                <w:sz w:val="18"/>
                <w:szCs w:val="18"/>
                <w:lang w:eastAsia="en-GB"/>
              </w:rPr>
              <w:t>Approved activities, outputs and KPIs included in partnership agreements</w:t>
            </w:r>
          </w:p>
          <w:p w14:paraId="358F6BC1" w14:textId="77777777" w:rsidR="001C186B" w:rsidRPr="009E5B43" w:rsidRDefault="001C186B" w:rsidP="00964B10">
            <w:pPr>
              <w:pStyle w:val="ListParagraph"/>
              <w:numPr>
                <w:ilvl w:val="0"/>
                <w:numId w:val="37"/>
              </w:numPr>
              <w:spacing w:after="0" w:line="240" w:lineRule="auto"/>
              <w:rPr>
                <w:rFonts w:ascii="Arial" w:eastAsia="Times New Roman" w:hAnsi="Arial" w:cs="Arial"/>
                <w:color w:val="222222"/>
                <w:sz w:val="18"/>
                <w:szCs w:val="18"/>
                <w:lang w:eastAsia="en-GB"/>
              </w:rPr>
            </w:pPr>
            <w:r w:rsidRPr="009E5B43">
              <w:rPr>
                <w:rFonts w:ascii="Arial" w:eastAsia="Times New Roman" w:hAnsi="Arial" w:cs="Arial"/>
                <w:color w:val="222222"/>
                <w:sz w:val="18"/>
                <w:szCs w:val="18"/>
                <w:lang w:eastAsia="en-GB"/>
              </w:rPr>
              <w:t>Undertake regular and joint  monitoring of progress through quarterly, semi-annual and annual reviews to feed into future planning</w:t>
            </w:r>
          </w:p>
          <w:p w14:paraId="70897E12" w14:textId="0F9E9798" w:rsidR="001C186B" w:rsidRPr="00DE423E" w:rsidRDefault="001C186B" w:rsidP="00DE423E">
            <w:pPr>
              <w:pStyle w:val="ListParagraph"/>
              <w:numPr>
                <w:ilvl w:val="0"/>
                <w:numId w:val="37"/>
              </w:numPr>
              <w:spacing w:after="0" w:line="240" w:lineRule="auto"/>
              <w:rPr>
                <w:rFonts w:ascii="Arial" w:eastAsia="Times New Roman" w:hAnsi="Arial" w:cs="Arial"/>
                <w:color w:val="222222"/>
                <w:sz w:val="18"/>
                <w:szCs w:val="18"/>
                <w:lang w:eastAsia="en-GB"/>
              </w:rPr>
            </w:pPr>
            <w:r w:rsidRPr="009E5B43">
              <w:rPr>
                <w:rFonts w:ascii="Arial" w:eastAsia="Times New Roman" w:hAnsi="Arial" w:cs="Arial"/>
                <w:color w:val="222222"/>
                <w:sz w:val="18"/>
                <w:szCs w:val="18"/>
                <w:lang w:eastAsia="en-GB"/>
              </w:rPr>
              <w:t>Keep the team building plans to enhance  partner understanding of their added value to WA programme</w:t>
            </w:r>
          </w:p>
        </w:tc>
      </w:tr>
      <w:tr w:rsidR="001C186B" w:rsidRPr="00A4275B" w14:paraId="1026FFE1" w14:textId="77777777" w:rsidTr="00DE423E">
        <w:tc>
          <w:tcPr>
            <w:tcW w:w="1427" w:type="dxa"/>
            <w:tcBorders>
              <w:top w:val="nil"/>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21014847"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Operational</w:t>
            </w:r>
          </w:p>
        </w:tc>
        <w:tc>
          <w:tcPr>
            <w:tcW w:w="1658"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493E8BA2"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Provision of poor quality infrastructure and or services to communities</w:t>
            </w:r>
          </w:p>
        </w:tc>
        <w:tc>
          <w:tcPr>
            <w:tcW w:w="1134"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7F7F9665"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Low</w:t>
            </w:r>
          </w:p>
        </w:tc>
        <w:tc>
          <w:tcPr>
            <w:tcW w:w="1134"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5CB9AB02"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High</w:t>
            </w:r>
          </w:p>
        </w:tc>
        <w:tc>
          <w:tcPr>
            <w:tcW w:w="3889"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59E2518E" w14:textId="77777777" w:rsidR="001C186B" w:rsidRPr="00751D02" w:rsidRDefault="001C186B" w:rsidP="00964B10">
            <w:pPr>
              <w:pStyle w:val="ListParagraph"/>
              <w:numPr>
                <w:ilvl w:val="0"/>
                <w:numId w:val="38"/>
              </w:numPr>
              <w:spacing w:after="0" w:line="240" w:lineRule="auto"/>
              <w:rPr>
                <w:rFonts w:ascii="Arial" w:eastAsia="Times New Roman" w:hAnsi="Arial" w:cs="Arial"/>
                <w:color w:val="222222"/>
                <w:sz w:val="18"/>
                <w:szCs w:val="18"/>
                <w:lang w:eastAsia="en-GB"/>
              </w:rPr>
            </w:pPr>
            <w:r w:rsidRPr="00751D02">
              <w:rPr>
                <w:rFonts w:ascii="Arial" w:eastAsia="Times New Roman" w:hAnsi="Arial" w:cs="Arial"/>
                <w:color w:val="222222"/>
                <w:sz w:val="18"/>
                <w:szCs w:val="18"/>
                <w:lang w:eastAsia="en-GB"/>
              </w:rPr>
              <w:t>Water Quality Testing</w:t>
            </w:r>
          </w:p>
          <w:p w14:paraId="5A5F88A7" w14:textId="77777777" w:rsidR="001C186B" w:rsidRPr="00751D02" w:rsidRDefault="001C186B" w:rsidP="00964B10">
            <w:pPr>
              <w:pStyle w:val="ListParagraph"/>
              <w:numPr>
                <w:ilvl w:val="0"/>
                <w:numId w:val="38"/>
              </w:numPr>
              <w:spacing w:after="0" w:line="240" w:lineRule="auto"/>
              <w:rPr>
                <w:rFonts w:ascii="Arial" w:eastAsia="Times New Roman" w:hAnsi="Arial" w:cs="Arial"/>
                <w:color w:val="222222"/>
                <w:sz w:val="18"/>
                <w:szCs w:val="18"/>
                <w:lang w:eastAsia="en-GB"/>
              </w:rPr>
            </w:pPr>
            <w:r w:rsidRPr="00751D02">
              <w:rPr>
                <w:rFonts w:ascii="Arial" w:eastAsia="Times New Roman" w:hAnsi="Arial" w:cs="Arial"/>
                <w:color w:val="222222"/>
                <w:sz w:val="18"/>
                <w:szCs w:val="18"/>
                <w:lang w:eastAsia="en-GB"/>
              </w:rPr>
              <w:t>Joint field monitoring visits</w:t>
            </w:r>
          </w:p>
          <w:p w14:paraId="1E0A673B" w14:textId="77777777" w:rsidR="001C186B" w:rsidRPr="00751D02" w:rsidRDefault="001C186B" w:rsidP="00964B10">
            <w:pPr>
              <w:pStyle w:val="ListParagraph"/>
              <w:numPr>
                <w:ilvl w:val="0"/>
                <w:numId w:val="38"/>
              </w:numPr>
              <w:spacing w:after="0" w:line="240" w:lineRule="auto"/>
              <w:rPr>
                <w:rFonts w:ascii="Arial" w:eastAsia="Times New Roman" w:hAnsi="Arial" w:cs="Arial"/>
                <w:color w:val="222222"/>
                <w:sz w:val="18"/>
                <w:szCs w:val="18"/>
                <w:lang w:eastAsia="en-GB"/>
              </w:rPr>
            </w:pPr>
            <w:r w:rsidRPr="00751D02">
              <w:rPr>
                <w:rFonts w:ascii="Arial" w:eastAsia="Times New Roman" w:hAnsi="Arial" w:cs="Arial"/>
                <w:color w:val="222222"/>
                <w:sz w:val="18"/>
                <w:szCs w:val="18"/>
                <w:lang w:eastAsia="en-GB"/>
              </w:rPr>
              <w:t>Implement right success measurements</w:t>
            </w:r>
          </w:p>
        </w:tc>
      </w:tr>
      <w:tr w:rsidR="001C186B" w:rsidRPr="00A4275B" w14:paraId="77ACF729" w14:textId="77777777" w:rsidTr="00DE423E">
        <w:tc>
          <w:tcPr>
            <w:tcW w:w="14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330C1E"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Operational</w:t>
            </w:r>
          </w:p>
        </w:tc>
        <w:tc>
          <w:tcPr>
            <w:tcW w:w="16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64A947"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Staff turn over</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BEBC1E"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Medium</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43B4FE"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Medium</w:t>
            </w:r>
          </w:p>
        </w:tc>
        <w:tc>
          <w:tcPr>
            <w:tcW w:w="3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837C44" w14:textId="77777777" w:rsidR="001C186B" w:rsidRPr="00751D02" w:rsidRDefault="001C186B" w:rsidP="00964B10">
            <w:pPr>
              <w:pStyle w:val="ListParagraph"/>
              <w:numPr>
                <w:ilvl w:val="0"/>
                <w:numId w:val="39"/>
              </w:numPr>
              <w:spacing w:after="0" w:line="240" w:lineRule="auto"/>
              <w:rPr>
                <w:rFonts w:ascii="Arial" w:eastAsia="Times New Roman" w:hAnsi="Arial" w:cs="Arial"/>
                <w:color w:val="222222"/>
                <w:sz w:val="18"/>
                <w:szCs w:val="18"/>
                <w:lang w:eastAsia="en-GB"/>
              </w:rPr>
            </w:pPr>
            <w:r w:rsidRPr="00751D02">
              <w:rPr>
                <w:rFonts w:ascii="Arial" w:eastAsia="Times New Roman" w:hAnsi="Arial" w:cs="Arial"/>
                <w:color w:val="222222"/>
                <w:sz w:val="18"/>
                <w:szCs w:val="18"/>
                <w:lang w:eastAsia="en-GB"/>
              </w:rPr>
              <w:t>Develop and implement a strong People and Organisational Development strategy</w:t>
            </w:r>
          </w:p>
          <w:p w14:paraId="4743309E" w14:textId="77777777" w:rsidR="001C186B" w:rsidRPr="00751D02" w:rsidRDefault="001C186B" w:rsidP="00964B10">
            <w:pPr>
              <w:pStyle w:val="ListParagraph"/>
              <w:numPr>
                <w:ilvl w:val="0"/>
                <w:numId w:val="39"/>
              </w:numPr>
              <w:spacing w:after="0" w:line="240" w:lineRule="auto"/>
              <w:rPr>
                <w:rFonts w:ascii="Arial" w:eastAsia="Times New Roman" w:hAnsi="Arial" w:cs="Arial"/>
                <w:color w:val="222222"/>
                <w:sz w:val="18"/>
                <w:szCs w:val="18"/>
                <w:lang w:eastAsia="en-GB"/>
              </w:rPr>
            </w:pPr>
            <w:r w:rsidRPr="00751D02">
              <w:rPr>
                <w:rFonts w:ascii="Arial" w:eastAsia="Times New Roman" w:hAnsi="Arial" w:cs="Arial"/>
                <w:color w:val="222222"/>
                <w:sz w:val="18"/>
                <w:szCs w:val="18"/>
                <w:lang w:eastAsia="en-GB"/>
              </w:rPr>
              <w:t>Ensure proper change management</w:t>
            </w:r>
          </w:p>
        </w:tc>
      </w:tr>
      <w:tr w:rsidR="001C186B" w:rsidRPr="00A4275B" w14:paraId="7D22B0ED" w14:textId="77777777" w:rsidTr="00DE423E">
        <w:tc>
          <w:tcPr>
            <w:tcW w:w="14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92D0F6"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Operational</w:t>
            </w:r>
          </w:p>
        </w:tc>
        <w:tc>
          <w:tcPr>
            <w:tcW w:w="16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C94506" w14:textId="3CFB4147" w:rsidR="00530144"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New programmatic approaches like HRBA and Integration may be wrongly used thereby causing more harm than benefit in beneficiaries</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69B1D9"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Medium</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D8B449"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Medium</w:t>
            </w:r>
          </w:p>
        </w:tc>
        <w:tc>
          <w:tcPr>
            <w:tcW w:w="3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89486F" w14:textId="77777777" w:rsidR="001C186B" w:rsidRPr="00751D02" w:rsidRDefault="001C186B" w:rsidP="00964B10">
            <w:pPr>
              <w:pStyle w:val="ListParagraph"/>
              <w:numPr>
                <w:ilvl w:val="0"/>
                <w:numId w:val="40"/>
              </w:numPr>
              <w:spacing w:after="0" w:line="240" w:lineRule="auto"/>
              <w:rPr>
                <w:rFonts w:ascii="Arial" w:eastAsia="Times New Roman" w:hAnsi="Arial" w:cs="Arial"/>
                <w:color w:val="222222"/>
                <w:sz w:val="18"/>
                <w:szCs w:val="18"/>
                <w:lang w:eastAsia="en-GB"/>
              </w:rPr>
            </w:pPr>
            <w:r w:rsidRPr="00751D02">
              <w:rPr>
                <w:rFonts w:ascii="Arial" w:eastAsia="Times New Roman" w:hAnsi="Arial" w:cs="Arial"/>
                <w:color w:val="222222"/>
                <w:sz w:val="18"/>
                <w:szCs w:val="18"/>
                <w:lang w:eastAsia="en-GB"/>
              </w:rPr>
              <w:t>Capacity development of staff and partners on the programmatic approaches</w:t>
            </w:r>
          </w:p>
          <w:p w14:paraId="5FACA429" w14:textId="77777777" w:rsidR="001C186B" w:rsidRPr="00751D02" w:rsidRDefault="001C186B" w:rsidP="00964B10">
            <w:pPr>
              <w:pStyle w:val="ListParagraph"/>
              <w:numPr>
                <w:ilvl w:val="0"/>
                <w:numId w:val="40"/>
              </w:numPr>
              <w:spacing w:after="0" w:line="240" w:lineRule="auto"/>
              <w:rPr>
                <w:rFonts w:ascii="Arial" w:eastAsia="Times New Roman" w:hAnsi="Arial" w:cs="Arial"/>
                <w:color w:val="222222"/>
                <w:sz w:val="18"/>
                <w:szCs w:val="18"/>
                <w:lang w:eastAsia="en-GB"/>
              </w:rPr>
            </w:pPr>
            <w:r w:rsidRPr="00751D02">
              <w:rPr>
                <w:rFonts w:ascii="Arial" w:eastAsia="Times New Roman" w:hAnsi="Arial" w:cs="Arial"/>
                <w:color w:val="222222"/>
                <w:sz w:val="18"/>
                <w:szCs w:val="18"/>
                <w:lang w:eastAsia="en-GB"/>
              </w:rPr>
              <w:t>Use the new approaches through partnerships and alliances</w:t>
            </w:r>
          </w:p>
        </w:tc>
      </w:tr>
      <w:tr w:rsidR="001C186B" w:rsidRPr="00A4275B" w14:paraId="69462D56" w14:textId="77777777" w:rsidTr="00DE423E">
        <w:tc>
          <w:tcPr>
            <w:tcW w:w="1427" w:type="dxa"/>
            <w:tcBorders>
              <w:top w:val="nil"/>
              <w:left w:val="single" w:sz="8" w:space="0" w:color="auto"/>
              <w:bottom w:val="single" w:sz="8" w:space="0" w:color="00B0F0"/>
              <w:right w:val="single" w:sz="8" w:space="0" w:color="auto"/>
            </w:tcBorders>
            <w:shd w:val="clear" w:color="auto" w:fill="FFFFFF"/>
            <w:tcMar>
              <w:top w:w="0" w:type="dxa"/>
              <w:left w:w="108" w:type="dxa"/>
              <w:bottom w:w="0" w:type="dxa"/>
              <w:right w:w="108" w:type="dxa"/>
            </w:tcMar>
            <w:hideMark/>
          </w:tcPr>
          <w:p w14:paraId="36EA73DA"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Operational</w:t>
            </w:r>
          </w:p>
        </w:tc>
        <w:tc>
          <w:tcPr>
            <w:tcW w:w="1658" w:type="dxa"/>
            <w:tcBorders>
              <w:top w:val="nil"/>
              <w:left w:val="nil"/>
              <w:bottom w:val="single" w:sz="8" w:space="0" w:color="00B0F0"/>
              <w:right w:val="single" w:sz="8" w:space="0" w:color="auto"/>
            </w:tcBorders>
            <w:shd w:val="clear" w:color="auto" w:fill="FFFFFF"/>
            <w:tcMar>
              <w:top w:w="0" w:type="dxa"/>
              <w:left w:w="108" w:type="dxa"/>
              <w:bottom w:w="0" w:type="dxa"/>
              <w:right w:w="108" w:type="dxa"/>
            </w:tcMar>
            <w:hideMark/>
          </w:tcPr>
          <w:p w14:paraId="5B6B407E"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Loosing institutional memory due to IT system failure or weak M&amp;E system and related staffing</w:t>
            </w:r>
          </w:p>
        </w:tc>
        <w:tc>
          <w:tcPr>
            <w:tcW w:w="1134" w:type="dxa"/>
            <w:tcBorders>
              <w:top w:val="nil"/>
              <w:left w:val="nil"/>
              <w:bottom w:val="single" w:sz="8" w:space="0" w:color="00B0F0"/>
              <w:right w:val="single" w:sz="8" w:space="0" w:color="auto"/>
            </w:tcBorders>
            <w:shd w:val="clear" w:color="auto" w:fill="FFFFFF"/>
            <w:tcMar>
              <w:top w:w="0" w:type="dxa"/>
              <w:left w:w="108" w:type="dxa"/>
              <w:bottom w:w="0" w:type="dxa"/>
              <w:right w:w="108" w:type="dxa"/>
            </w:tcMar>
            <w:hideMark/>
          </w:tcPr>
          <w:p w14:paraId="3C961ADC"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Low</w:t>
            </w:r>
          </w:p>
        </w:tc>
        <w:tc>
          <w:tcPr>
            <w:tcW w:w="1134" w:type="dxa"/>
            <w:tcBorders>
              <w:top w:val="nil"/>
              <w:left w:val="nil"/>
              <w:bottom w:val="single" w:sz="8" w:space="0" w:color="00B0F0"/>
              <w:right w:val="single" w:sz="8" w:space="0" w:color="auto"/>
            </w:tcBorders>
            <w:shd w:val="clear" w:color="auto" w:fill="FFFFFF"/>
            <w:tcMar>
              <w:top w:w="0" w:type="dxa"/>
              <w:left w:w="108" w:type="dxa"/>
              <w:bottom w:w="0" w:type="dxa"/>
              <w:right w:w="108" w:type="dxa"/>
            </w:tcMar>
            <w:hideMark/>
          </w:tcPr>
          <w:p w14:paraId="659131C7"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High</w:t>
            </w:r>
          </w:p>
        </w:tc>
        <w:tc>
          <w:tcPr>
            <w:tcW w:w="3889" w:type="dxa"/>
            <w:tcBorders>
              <w:top w:val="nil"/>
              <w:left w:val="nil"/>
              <w:bottom w:val="single" w:sz="8" w:space="0" w:color="00B0F0"/>
              <w:right w:val="single" w:sz="8" w:space="0" w:color="auto"/>
            </w:tcBorders>
            <w:shd w:val="clear" w:color="auto" w:fill="FFFFFF"/>
            <w:tcMar>
              <w:top w:w="0" w:type="dxa"/>
              <w:left w:w="108" w:type="dxa"/>
              <w:bottom w:w="0" w:type="dxa"/>
              <w:right w:w="108" w:type="dxa"/>
            </w:tcMar>
            <w:hideMark/>
          </w:tcPr>
          <w:p w14:paraId="0E2F808E" w14:textId="77777777" w:rsidR="001C186B" w:rsidRPr="00751D02" w:rsidRDefault="001C186B" w:rsidP="00964B10">
            <w:pPr>
              <w:pStyle w:val="ListParagraph"/>
              <w:numPr>
                <w:ilvl w:val="0"/>
                <w:numId w:val="41"/>
              </w:numPr>
              <w:spacing w:after="0" w:line="240" w:lineRule="auto"/>
              <w:rPr>
                <w:rFonts w:ascii="Arial" w:eastAsia="Times New Roman" w:hAnsi="Arial" w:cs="Arial"/>
                <w:color w:val="222222"/>
                <w:sz w:val="18"/>
                <w:szCs w:val="18"/>
                <w:lang w:eastAsia="en-GB"/>
              </w:rPr>
            </w:pPr>
            <w:r w:rsidRPr="00751D02">
              <w:rPr>
                <w:rFonts w:ascii="Arial" w:eastAsia="Times New Roman" w:hAnsi="Arial" w:cs="Arial"/>
                <w:color w:val="222222"/>
                <w:sz w:val="18"/>
                <w:szCs w:val="18"/>
                <w:lang w:eastAsia="en-GB"/>
              </w:rPr>
              <w:t>Update and implement properly the IT policy</w:t>
            </w:r>
          </w:p>
          <w:p w14:paraId="4F637238" w14:textId="77777777" w:rsidR="001C186B" w:rsidRPr="00751D02" w:rsidRDefault="001C186B" w:rsidP="00964B10">
            <w:pPr>
              <w:pStyle w:val="ListParagraph"/>
              <w:numPr>
                <w:ilvl w:val="0"/>
                <w:numId w:val="41"/>
              </w:numPr>
              <w:spacing w:after="0" w:line="240" w:lineRule="auto"/>
              <w:rPr>
                <w:rFonts w:ascii="Arial" w:eastAsia="Times New Roman" w:hAnsi="Arial" w:cs="Arial"/>
                <w:color w:val="222222"/>
                <w:sz w:val="18"/>
                <w:szCs w:val="18"/>
                <w:lang w:eastAsia="en-GB"/>
              </w:rPr>
            </w:pPr>
            <w:r w:rsidRPr="00751D02">
              <w:rPr>
                <w:rFonts w:ascii="Arial" w:eastAsia="Times New Roman" w:hAnsi="Arial" w:cs="Arial"/>
                <w:color w:val="222222"/>
                <w:sz w:val="18"/>
                <w:szCs w:val="18"/>
                <w:lang w:eastAsia="en-GB"/>
              </w:rPr>
              <w:t>Recruit an IT and communication/Learning person</w:t>
            </w:r>
          </w:p>
          <w:p w14:paraId="3521B5BF" w14:textId="77777777" w:rsidR="001C186B" w:rsidRPr="00751D02" w:rsidRDefault="001C186B" w:rsidP="00964B10">
            <w:pPr>
              <w:pStyle w:val="ListParagraph"/>
              <w:numPr>
                <w:ilvl w:val="0"/>
                <w:numId w:val="41"/>
              </w:numPr>
              <w:spacing w:after="0" w:line="240" w:lineRule="auto"/>
              <w:rPr>
                <w:rFonts w:ascii="Arial" w:eastAsia="Times New Roman" w:hAnsi="Arial" w:cs="Arial"/>
                <w:color w:val="222222"/>
                <w:sz w:val="18"/>
                <w:szCs w:val="18"/>
                <w:lang w:eastAsia="en-GB"/>
              </w:rPr>
            </w:pPr>
            <w:r w:rsidRPr="00751D02">
              <w:rPr>
                <w:rFonts w:ascii="Arial" w:eastAsia="Times New Roman" w:hAnsi="Arial" w:cs="Arial"/>
                <w:color w:val="222222"/>
                <w:sz w:val="18"/>
                <w:szCs w:val="18"/>
                <w:lang w:eastAsia="en-GB"/>
              </w:rPr>
              <w:t>Ensure development and right management of a strong database</w:t>
            </w:r>
          </w:p>
        </w:tc>
      </w:tr>
      <w:tr w:rsidR="001C186B" w:rsidRPr="00A4275B" w14:paraId="4A15EDAD" w14:textId="77777777" w:rsidTr="00DE423E">
        <w:tc>
          <w:tcPr>
            <w:tcW w:w="14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462AFC"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Financial</w:t>
            </w:r>
          </w:p>
        </w:tc>
        <w:tc>
          <w:tcPr>
            <w:tcW w:w="16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EBF138"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Failure to fundraise adequate funds to implement projects</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91CBDB"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Medium</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467A95"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High</w:t>
            </w:r>
          </w:p>
        </w:tc>
        <w:tc>
          <w:tcPr>
            <w:tcW w:w="3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D980CC" w14:textId="77777777" w:rsidR="001C186B" w:rsidRPr="00751D02" w:rsidRDefault="001C186B" w:rsidP="00964B10">
            <w:pPr>
              <w:pStyle w:val="ListParagraph"/>
              <w:numPr>
                <w:ilvl w:val="0"/>
                <w:numId w:val="42"/>
              </w:numPr>
              <w:spacing w:after="0" w:line="240" w:lineRule="auto"/>
              <w:rPr>
                <w:rFonts w:ascii="Arial" w:eastAsia="Times New Roman" w:hAnsi="Arial" w:cs="Arial"/>
                <w:color w:val="222222"/>
                <w:sz w:val="18"/>
                <w:szCs w:val="18"/>
                <w:lang w:eastAsia="en-GB"/>
              </w:rPr>
            </w:pPr>
            <w:r w:rsidRPr="00751D02">
              <w:rPr>
                <w:rFonts w:ascii="Arial" w:eastAsia="Times New Roman" w:hAnsi="Arial" w:cs="Arial"/>
                <w:color w:val="222222"/>
                <w:sz w:val="18"/>
                <w:szCs w:val="18"/>
                <w:lang w:eastAsia="en-GB"/>
              </w:rPr>
              <w:t>Regular monitoring and communication of funding gaps</w:t>
            </w:r>
          </w:p>
          <w:p w14:paraId="492EBD58" w14:textId="77777777" w:rsidR="00751D02" w:rsidRPr="00751D02" w:rsidRDefault="001C186B" w:rsidP="00964B10">
            <w:pPr>
              <w:pStyle w:val="ListParagraph"/>
              <w:numPr>
                <w:ilvl w:val="0"/>
                <w:numId w:val="42"/>
              </w:numPr>
              <w:spacing w:after="0" w:line="240" w:lineRule="auto"/>
              <w:rPr>
                <w:rFonts w:ascii="Arial" w:eastAsia="Times New Roman" w:hAnsi="Arial" w:cs="Arial"/>
                <w:color w:val="222222"/>
                <w:sz w:val="18"/>
                <w:szCs w:val="18"/>
                <w:lang w:eastAsia="en-GB"/>
              </w:rPr>
            </w:pPr>
            <w:r w:rsidRPr="00751D02">
              <w:rPr>
                <w:rFonts w:ascii="Arial" w:eastAsia="Times New Roman" w:hAnsi="Arial" w:cs="Arial"/>
                <w:color w:val="222222"/>
                <w:sz w:val="18"/>
                <w:szCs w:val="18"/>
                <w:lang w:eastAsia="en-GB"/>
              </w:rPr>
              <w:t>Prog</w:t>
            </w:r>
            <w:r w:rsidR="00751D02" w:rsidRPr="00751D02">
              <w:rPr>
                <w:rFonts w:ascii="Arial" w:eastAsia="Times New Roman" w:hAnsi="Arial" w:cs="Arial"/>
                <w:color w:val="222222"/>
                <w:sz w:val="18"/>
                <w:szCs w:val="18"/>
                <w:lang w:eastAsia="en-GB"/>
              </w:rPr>
              <w:t>ramme led funding approach used</w:t>
            </w:r>
          </w:p>
          <w:p w14:paraId="2122AB64" w14:textId="77777777" w:rsidR="001C186B" w:rsidRPr="00751D02" w:rsidRDefault="001C186B" w:rsidP="00964B10">
            <w:pPr>
              <w:pStyle w:val="ListParagraph"/>
              <w:numPr>
                <w:ilvl w:val="0"/>
                <w:numId w:val="42"/>
              </w:numPr>
              <w:spacing w:after="0" w:line="240" w:lineRule="auto"/>
              <w:rPr>
                <w:rFonts w:ascii="Arial" w:eastAsia="Times New Roman" w:hAnsi="Arial" w:cs="Arial"/>
                <w:color w:val="222222"/>
                <w:sz w:val="18"/>
                <w:szCs w:val="18"/>
                <w:lang w:eastAsia="en-GB"/>
              </w:rPr>
            </w:pPr>
            <w:r w:rsidRPr="00751D02">
              <w:rPr>
                <w:rFonts w:ascii="Arial" w:eastAsia="Times New Roman" w:hAnsi="Arial" w:cs="Arial"/>
                <w:color w:val="222222"/>
                <w:sz w:val="18"/>
                <w:szCs w:val="18"/>
                <w:lang w:eastAsia="en-GB"/>
              </w:rPr>
              <w:t>Regular  donor scoping and robust fundraising strategy</w:t>
            </w:r>
          </w:p>
        </w:tc>
      </w:tr>
      <w:tr w:rsidR="001C186B" w:rsidRPr="00A4275B" w14:paraId="15D5E603" w14:textId="77777777" w:rsidTr="00DE423E">
        <w:tc>
          <w:tcPr>
            <w:tcW w:w="14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4BD13A"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Financial</w:t>
            </w:r>
          </w:p>
        </w:tc>
        <w:tc>
          <w:tcPr>
            <w:tcW w:w="16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A66D91"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Fraudulent practices and/or improper utilisation of fund by in staff or partners</w:t>
            </w:r>
          </w:p>
          <w:p w14:paraId="3CC6492A"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 </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F1A2E8"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Low</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035F2B"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High</w:t>
            </w:r>
          </w:p>
        </w:tc>
        <w:tc>
          <w:tcPr>
            <w:tcW w:w="3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66DA00" w14:textId="77777777" w:rsidR="001C186B" w:rsidRPr="00DA53D9" w:rsidRDefault="001C186B" w:rsidP="00964B10">
            <w:pPr>
              <w:pStyle w:val="ListParagraph"/>
              <w:numPr>
                <w:ilvl w:val="0"/>
                <w:numId w:val="43"/>
              </w:numPr>
              <w:spacing w:after="0" w:line="240" w:lineRule="auto"/>
              <w:rPr>
                <w:rFonts w:ascii="Arial" w:eastAsia="Times New Roman" w:hAnsi="Arial" w:cs="Arial"/>
                <w:color w:val="222222"/>
                <w:sz w:val="18"/>
                <w:szCs w:val="18"/>
                <w:lang w:eastAsia="en-GB"/>
              </w:rPr>
            </w:pPr>
            <w:r w:rsidRPr="00DA53D9">
              <w:rPr>
                <w:rFonts w:ascii="Arial" w:eastAsia="Times New Roman" w:hAnsi="Arial" w:cs="Arial"/>
                <w:color w:val="222222"/>
                <w:sz w:val="18"/>
                <w:szCs w:val="18"/>
                <w:lang w:eastAsia="en-GB"/>
              </w:rPr>
              <w:t>Proper dissemination of donor requirements and grants management procedures </w:t>
            </w:r>
          </w:p>
          <w:p w14:paraId="5AC6029F" w14:textId="77777777" w:rsidR="001C186B" w:rsidRPr="00DA53D9" w:rsidRDefault="001C186B" w:rsidP="00964B10">
            <w:pPr>
              <w:pStyle w:val="ListParagraph"/>
              <w:numPr>
                <w:ilvl w:val="0"/>
                <w:numId w:val="43"/>
              </w:numPr>
              <w:spacing w:after="0" w:line="240" w:lineRule="auto"/>
              <w:rPr>
                <w:rFonts w:ascii="Arial" w:eastAsia="Times New Roman" w:hAnsi="Arial" w:cs="Arial"/>
                <w:color w:val="222222"/>
                <w:sz w:val="18"/>
                <w:szCs w:val="18"/>
                <w:lang w:eastAsia="en-GB"/>
              </w:rPr>
            </w:pPr>
            <w:r w:rsidRPr="00DA53D9">
              <w:rPr>
                <w:rFonts w:ascii="Arial" w:eastAsia="Times New Roman" w:hAnsi="Arial" w:cs="Arial"/>
                <w:color w:val="222222"/>
                <w:sz w:val="18"/>
                <w:szCs w:val="18"/>
                <w:lang w:eastAsia="en-GB"/>
              </w:rPr>
              <w:t>Undertake financial controls/verifications and audits  to confirm compliance</w:t>
            </w:r>
          </w:p>
          <w:p w14:paraId="795F78AE" w14:textId="77777777" w:rsidR="001C186B" w:rsidRPr="00DA53D9" w:rsidRDefault="001C186B" w:rsidP="00964B10">
            <w:pPr>
              <w:pStyle w:val="ListParagraph"/>
              <w:numPr>
                <w:ilvl w:val="0"/>
                <w:numId w:val="43"/>
              </w:numPr>
              <w:spacing w:after="0" w:line="240" w:lineRule="auto"/>
              <w:rPr>
                <w:rFonts w:ascii="Arial" w:eastAsia="Times New Roman" w:hAnsi="Arial" w:cs="Arial"/>
                <w:color w:val="222222"/>
                <w:sz w:val="18"/>
                <w:szCs w:val="18"/>
                <w:lang w:eastAsia="en-GB"/>
              </w:rPr>
            </w:pPr>
            <w:r w:rsidRPr="00DA53D9">
              <w:rPr>
                <w:rFonts w:ascii="Arial" w:eastAsia="Times New Roman" w:hAnsi="Arial" w:cs="Arial"/>
                <w:color w:val="222222"/>
                <w:sz w:val="18"/>
                <w:szCs w:val="18"/>
                <w:lang w:eastAsia="en-GB"/>
              </w:rPr>
              <w:t>Continuous capacity development for staff and partners to improve performance and address internal control weaknesses</w:t>
            </w:r>
          </w:p>
          <w:p w14:paraId="5EA5B321" w14:textId="77777777" w:rsidR="001C186B" w:rsidRPr="00DA53D9" w:rsidRDefault="001C186B" w:rsidP="00964B10">
            <w:pPr>
              <w:pStyle w:val="ListParagraph"/>
              <w:numPr>
                <w:ilvl w:val="0"/>
                <w:numId w:val="43"/>
              </w:numPr>
              <w:spacing w:after="0" w:line="240" w:lineRule="auto"/>
              <w:rPr>
                <w:rFonts w:ascii="Arial" w:eastAsia="Times New Roman" w:hAnsi="Arial" w:cs="Arial"/>
                <w:color w:val="222222"/>
                <w:sz w:val="18"/>
                <w:szCs w:val="18"/>
                <w:lang w:eastAsia="en-GB"/>
              </w:rPr>
            </w:pPr>
            <w:r w:rsidRPr="00DA53D9">
              <w:rPr>
                <w:rFonts w:ascii="Arial" w:eastAsia="Times New Roman" w:hAnsi="Arial" w:cs="Arial"/>
                <w:color w:val="222222"/>
                <w:sz w:val="18"/>
                <w:szCs w:val="18"/>
                <w:lang w:eastAsia="en-GB"/>
              </w:rPr>
              <w:t>Clear MoUs and funding agreements with partners</w:t>
            </w:r>
          </w:p>
        </w:tc>
      </w:tr>
      <w:tr w:rsidR="001C186B" w:rsidRPr="00A4275B" w14:paraId="15D41937" w14:textId="77777777" w:rsidTr="00DE423E">
        <w:tc>
          <w:tcPr>
            <w:tcW w:w="14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E5BF94"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Financial</w:t>
            </w:r>
          </w:p>
        </w:tc>
        <w:tc>
          <w:tcPr>
            <w:tcW w:w="16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F37D57"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Loss or misappropriation of assets occurs</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1C2DA6"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Low</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10183D"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High</w:t>
            </w:r>
          </w:p>
        </w:tc>
        <w:tc>
          <w:tcPr>
            <w:tcW w:w="3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7EBB52" w14:textId="77777777" w:rsidR="001C186B" w:rsidRPr="00DA53D9" w:rsidRDefault="001C186B" w:rsidP="00964B10">
            <w:pPr>
              <w:pStyle w:val="ListParagraph"/>
              <w:numPr>
                <w:ilvl w:val="0"/>
                <w:numId w:val="44"/>
              </w:numPr>
              <w:spacing w:before="100" w:beforeAutospacing="1" w:after="0" w:line="240" w:lineRule="auto"/>
              <w:rPr>
                <w:rFonts w:ascii="Arial" w:eastAsia="Times New Roman" w:hAnsi="Arial" w:cs="Arial"/>
                <w:color w:val="222222"/>
                <w:sz w:val="18"/>
                <w:szCs w:val="18"/>
                <w:lang w:eastAsia="en-GB"/>
              </w:rPr>
            </w:pPr>
            <w:r w:rsidRPr="00DA53D9">
              <w:rPr>
                <w:rFonts w:ascii="Arial" w:eastAsia="Times New Roman" w:hAnsi="Arial" w:cs="Arial"/>
                <w:color w:val="222222"/>
                <w:sz w:val="18"/>
                <w:szCs w:val="18"/>
                <w:lang w:eastAsia="en-GB"/>
              </w:rPr>
              <w:t>Provide insurance cover for all vehicles and office equipment</w:t>
            </w:r>
          </w:p>
          <w:p w14:paraId="15E5067E" w14:textId="77777777" w:rsidR="001C186B" w:rsidRPr="00DA53D9" w:rsidRDefault="001C186B" w:rsidP="00964B10">
            <w:pPr>
              <w:pStyle w:val="ListParagraph"/>
              <w:numPr>
                <w:ilvl w:val="0"/>
                <w:numId w:val="44"/>
              </w:numPr>
              <w:spacing w:after="0" w:line="240" w:lineRule="auto"/>
              <w:rPr>
                <w:rFonts w:ascii="Arial" w:eastAsia="Times New Roman" w:hAnsi="Arial" w:cs="Arial"/>
                <w:color w:val="222222"/>
                <w:sz w:val="18"/>
                <w:szCs w:val="18"/>
                <w:lang w:eastAsia="en-GB"/>
              </w:rPr>
            </w:pPr>
            <w:r w:rsidRPr="00DA53D9">
              <w:rPr>
                <w:rFonts w:ascii="Arial" w:eastAsia="Times New Roman" w:hAnsi="Arial" w:cs="Arial"/>
                <w:color w:val="222222"/>
                <w:sz w:val="18"/>
                <w:szCs w:val="18"/>
                <w:lang w:eastAsia="en-GB"/>
              </w:rPr>
              <w:t>Due diligence</w:t>
            </w:r>
          </w:p>
          <w:p w14:paraId="0E36D11D" w14:textId="77777777" w:rsidR="00DA53D9" w:rsidRPr="00DA53D9" w:rsidRDefault="001C186B" w:rsidP="00964B10">
            <w:pPr>
              <w:pStyle w:val="ListParagraph"/>
              <w:numPr>
                <w:ilvl w:val="0"/>
                <w:numId w:val="44"/>
              </w:numPr>
              <w:spacing w:after="0" w:line="240" w:lineRule="auto"/>
              <w:rPr>
                <w:rFonts w:ascii="Arial" w:eastAsia="Times New Roman" w:hAnsi="Arial" w:cs="Arial"/>
                <w:color w:val="222222"/>
                <w:sz w:val="18"/>
                <w:szCs w:val="18"/>
                <w:lang w:eastAsia="en-GB"/>
              </w:rPr>
            </w:pPr>
            <w:r w:rsidRPr="00DA53D9">
              <w:rPr>
                <w:rFonts w:ascii="Arial" w:eastAsia="Times New Roman" w:hAnsi="Arial" w:cs="Arial"/>
                <w:color w:val="222222"/>
                <w:sz w:val="18"/>
                <w:szCs w:val="18"/>
                <w:lang w:eastAsia="en-GB"/>
              </w:rPr>
              <w:t>Timely payment of due taxes to Rwanda Revenue Authority and contributions to Rwanda Socia</w:t>
            </w:r>
            <w:r w:rsidR="00DA53D9" w:rsidRPr="00DA53D9">
              <w:rPr>
                <w:rFonts w:ascii="Arial" w:eastAsia="Times New Roman" w:hAnsi="Arial" w:cs="Arial"/>
                <w:color w:val="222222"/>
                <w:sz w:val="18"/>
                <w:szCs w:val="18"/>
                <w:lang w:eastAsia="en-GB"/>
              </w:rPr>
              <w:t>l Security Board to avoid fines</w:t>
            </w:r>
          </w:p>
          <w:p w14:paraId="680107FF" w14:textId="77777777" w:rsidR="00DA53D9" w:rsidRPr="00DA53D9" w:rsidRDefault="001C186B" w:rsidP="00964B10">
            <w:pPr>
              <w:pStyle w:val="ListParagraph"/>
              <w:numPr>
                <w:ilvl w:val="0"/>
                <w:numId w:val="44"/>
              </w:numPr>
              <w:spacing w:after="0" w:line="240" w:lineRule="auto"/>
              <w:rPr>
                <w:rFonts w:ascii="Arial" w:eastAsia="Times New Roman" w:hAnsi="Arial" w:cs="Arial"/>
                <w:color w:val="222222"/>
                <w:sz w:val="18"/>
                <w:szCs w:val="18"/>
                <w:lang w:eastAsia="en-GB"/>
              </w:rPr>
            </w:pPr>
            <w:r w:rsidRPr="00DA53D9">
              <w:rPr>
                <w:rFonts w:ascii="Arial" w:eastAsia="Times New Roman" w:hAnsi="Arial" w:cs="Arial"/>
                <w:color w:val="222222"/>
                <w:sz w:val="18"/>
                <w:szCs w:val="18"/>
                <w:lang w:eastAsia="en-GB"/>
              </w:rPr>
              <w:t>Mainta</w:t>
            </w:r>
            <w:r w:rsidR="00DA53D9" w:rsidRPr="00DA53D9">
              <w:rPr>
                <w:rFonts w:ascii="Arial" w:eastAsia="Times New Roman" w:hAnsi="Arial" w:cs="Arial"/>
                <w:color w:val="222222"/>
                <w:sz w:val="18"/>
                <w:szCs w:val="18"/>
                <w:lang w:eastAsia="en-GB"/>
              </w:rPr>
              <w:t>in an up-to-date asset register</w:t>
            </w:r>
          </w:p>
          <w:p w14:paraId="0A9C9FE6" w14:textId="77777777" w:rsidR="001C186B" w:rsidRPr="00DA53D9" w:rsidRDefault="001C186B" w:rsidP="00964B10">
            <w:pPr>
              <w:pStyle w:val="ListParagraph"/>
              <w:numPr>
                <w:ilvl w:val="0"/>
                <w:numId w:val="44"/>
              </w:numPr>
              <w:spacing w:after="0" w:line="240" w:lineRule="auto"/>
              <w:rPr>
                <w:rFonts w:ascii="Arial" w:eastAsia="Times New Roman" w:hAnsi="Arial" w:cs="Arial"/>
                <w:color w:val="222222"/>
                <w:sz w:val="18"/>
                <w:szCs w:val="18"/>
                <w:lang w:eastAsia="en-GB"/>
              </w:rPr>
            </w:pPr>
            <w:r w:rsidRPr="00DA53D9">
              <w:rPr>
                <w:rFonts w:ascii="Arial" w:eastAsia="Times New Roman" w:hAnsi="Arial" w:cs="Arial"/>
                <w:color w:val="222222"/>
                <w:sz w:val="18"/>
                <w:szCs w:val="18"/>
                <w:lang w:eastAsia="en-GB"/>
              </w:rPr>
              <w:t>Undertake annual physical verification of all assets and update status</w:t>
            </w:r>
          </w:p>
          <w:p w14:paraId="35AF015D" w14:textId="77777777" w:rsidR="001C186B" w:rsidRPr="00DA53D9" w:rsidRDefault="001C186B" w:rsidP="00964B10">
            <w:pPr>
              <w:pStyle w:val="ListParagraph"/>
              <w:numPr>
                <w:ilvl w:val="0"/>
                <w:numId w:val="44"/>
              </w:numPr>
              <w:spacing w:after="0" w:line="240" w:lineRule="auto"/>
              <w:rPr>
                <w:rFonts w:ascii="Arial" w:eastAsia="Times New Roman" w:hAnsi="Arial" w:cs="Arial"/>
                <w:color w:val="222222"/>
                <w:sz w:val="18"/>
                <w:szCs w:val="18"/>
                <w:lang w:eastAsia="en-GB"/>
              </w:rPr>
            </w:pPr>
            <w:r w:rsidRPr="00DA53D9">
              <w:rPr>
                <w:rFonts w:ascii="Arial" w:eastAsia="Times New Roman" w:hAnsi="Arial" w:cs="Arial"/>
                <w:color w:val="222222"/>
                <w:sz w:val="18"/>
                <w:szCs w:val="18"/>
                <w:lang w:eastAsia="en-GB"/>
              </w:rPr>
              <w:t>Use of IT enabled security devices</w:t>
            </w:r>
          </w:p>
        </w:tc>
      </w:tr>
      <w:tr w:rsidR="001C186B" w:rsidRPr="00A4275B" w14:paraId="443A7A9C" w14:textId="77777777" w:rsidTr="00DE423E">
        <w:tc>
          <w:tcPr>
            <w:tcW w:w="1427" w:type="dxa"/>
            <w:tcBorders>
              <w:top w:val="nil"/>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04D810F3"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Hazard</w:t>
            </w:r>
          </w:p>
        </w:tc>
        <w:tc>
          <w:tcPr>
            <w:tcW w:w="1658"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700EF611" w14:textId="77777777" w:rsidR="001C186B" w:rsidRPr="00A4275B" w:rsidRDefault="001C186B" w:rsidP="009E5B43">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 xml:space="preserve">Political </w:t>
            </w:r>
            <w:r w:rsidR="009E5B43">
              <w:rPr>
                <w:rFonts w:ascii="Arial" w:eastAsia="Times New Roman" w:hAnsi="Arial" w:cs="Arial"/>
                <w:color w:val="222222"/>
                <w:sz w:val="18"/>
                <w:szCs w:val="18"/>
                <w:lang w:eastAsia="en-GB"/>
              </w:rPr>
              <w:t>turmoil</w:t>
            </w:r>
            <w:r w:rsidRPr="00A4275B">
              <w:rPr>
                <w:rFonts w:ascii="Arial" w:eastAsia="Times New Roman" w:hAnsi="Arial" w:cs="Arial"/>
                <w:color w:val="222222"/>
                <w:sz w:val="18"/>
                <w:szCs w:val="18"/>
                <w:lang w:eastAsia="en-GB"/>
              </w:rPr>
              <w:t xml:space="preserve"> and civil unrest occur</w:t>
            </w:r>
          </w:p>
        </w:tc>
        <w:tc>
          <w:tcPr>
            <w:tcW w:w="1134"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0902E86F"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Medium</w:t>
            </w:r>
          </w:p>
        </w:tc>
        <w:tc>
          <w:tcPr>
            <w:tcW w:w="1134"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4F9BA059"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High</w:t>
            </w:r>
          </w:p>
        </w:tc>
        <w:tc>
          <w:tcPr>
            <w:tcW w:w="3889"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20634EC0" w14:textId="77777777" w:rsidR="001C186B" w:rsidRPr="00DA53D9" w:rsidRDefault="001C186B" w:rsidP="00964B10">
            <w:pPr>
              <w:pStyle w:val="ListParagraph"/>
              <w:numPr>
                <w:ilvl w:val="0"/>
                <w:numId w:val="45"/>
              </w:numPr>
              <w:spacing w:after="0" w:line="240" w:lineRule="auto"/>
              <w:rPr>
                <w:rFonts w:ascii="Arial" w:eastAsia="Times New Roman" w:hAnsi="Arial" w:cs="Arial"/>
                <w:color w:val="222222"/>
                <w:sz w:val="18"/>
                <w:szCs w:val="18"/>
                <w:lang w:eastAsia="en-GB"/>
              </w:rPr>
            </w:pPr>
            <w:r w:rsidRPr="00DA53D9">
              <w:rPr>
                <w:rFonts w:ascii="Arial" w:eastAsia="Times New Roman" w:hAnsi="Arial" w:cs="Arial"/>
                <w:color w:val="222222"/>
                <w:sz w:val="18"/>
                <w:szCs w:val="18"/>
                <w:lang w:eastAsia="en-GB"/>
              </w:rPr>
              <w:t>Security awareness</w:t>
            </w:r>
          </w:p>
          <w:p w14:paraId="1CD0DC1E" w14:textId="77777777" w:rsidR="001C186B" w:rsidRPr="00DA53D9" w:rsidRDefault="001C186B" w:rsidP="00964B10">
            <w:pPr>
              <w:pStyle w:val="ListParagraph"/>
              <w:numPr>
                <w:ilvl w:val="0"/>
                <w:numId w:val="45"/>
              </w:numPr>
              <w:spacing w:after="0" w:line="240" w:lineRule="auto"/>
              <w:rPr>
                <w:rFonts w:ascii="Arial" w:eastAsia="Times New Roman" w:hAnsi="Arial" w:cs="Arial"/>
                <w:color w:val="222222"/>
                <w:sz w:val="18"/>
                <w:szCs w:val="18"/>
                <w:lang w:eastAsia="en-GB"/>
              </w:rPr>
            </w:pPr>
            <w:r w:rsidRPr="00DA53D9">
              <w:rPr>
                <w:rFonts w:ascii="Arial" w:eastAsia="Times New Roman" w:hAnsi="Arial" w:cs="Arial"/>
                <w:color w:val="222222"/>
                <w:sz w:val="18"/>
                <w:szCs w:val="18"/>
                <w:lang w:eastAsia="en-GB"/>
              </w:rPr>
              <w:t>Develop and implement emergency policy and procedures</w:t>
            </w:r>
          </w:p>
          <w:p w14:paraId="13991F80" w14:textId="77777777" w:rsidR="001C186B" w:rsidRPr="00DA53D9" w:rsidRDefault="001C186B" w:rsidP="00964B10">
            <w:pPr>
              <w:pStyle w:val="ListParagraph"/>
              <w:numPr>
                <w:ilvl w:val="0"/>
                <w:numId w:val="45"/>
              </w:numPr>
              <w:spacing w:after="0" w:line="240" w:lineRule="auto"/>
              <w:rPr>
                <w:rFonts w:ascii="Arial" w:eastAsia="Times New Roman" w:hAnsi="Arial" w:cs="Arial"/>
                <w:color w:val="222222"/>
                <w:sz w:val="18"/>
                <w:szCs w:val="18"/>
                <w:lang w:eastAsia="en-GB"/>
              </w:rPr>
            </w:pPr>
            <w:r w:rsidRPr="00DA53D9">
              <w:rPr>
                <w:rFonts w:ascii="Arial" w:eastAsia="Times New Roman" w:hAnsi="Arial" w:cs="Arial"/>
                <w:color w:val="222222"/>
                <w:sz w:val="18"/>
                <w:szCs w:val="18"/>
                <w:lang w:eastAsia="en-GB"/>
              </w:rPr>
              <w:t>Subscribe to updates from UN or other relevant organizations</w:t>
            </w:r>
          </w:p>
          <w:p w14:paraId="745A389B" w14:textId="77777777" w:rsidR="001C186B" w:rsidRPr="00DA53D9" w:rsidRDefault="009E5B43" w:rsidP="00964B10">
            <w:pPr>
              <w:pStyle w:val="ListParagraph"/>
              <w:numPr>
                <w:ilvl w:val="0"/>
                <w:numId w:val="45"/>
              </w:numPr>
              <w:spacing w:after="0" w:line="240" w:lineRule="auto"/>
              <w:rPr>
                <w:rFonts w:ascii="Arial" w:eastAsia="Times New Roman" w:hAnsi="Arial" w:cs="Arial"/>
                <w:color w:val="222222"/>
                <w:sz w:val="18"/>
                <w:szCs w:val="18"/>
                <w:lang w:eastAsia="en-GB"/>
              </w:rPr>
            </w:pPr>
            <w:r w:rsidRPr="00DA53D9">
              <w:rPr>
                <w:rFonts w:ascii="Arial" w:eastAsia="Times New Roman" w:hAnsi="Arial" w:cs="Arial"/>
                <w:color w:val="222222"/>
                <w:sz w:val="18"/>
                <w:szCs w:val="18"/>
                <w:lang w:eastAsia="en-GB"/>
              </w:rPr>
              <w:t xml:space="preserve">Emphasis on community empowerment through </w:t>
            </w:r>
            <w:r w:rsidR="00DA53D9">
              <w:rPr>
                <w:rFonts w:ascii="Arial" w:eastAsia="Times New Roman" w:hAnsi="Arial" w:cs="Arial"/>
                <w:color w:val="222222"/>
                <w:sz w:val="18"/>
                <w:szCs w:val="18"/>
                <w:lang w:eastAsia="en-GB"/>
              </w:rPr>
              <w:t xml:space="preserve">Assets and </w:t>
            </w:r>
            <w:r w:rsidRPr="00DA53D9">
              <w:rPr>
                <w:rFonts w:ascii="Arial" w:eastAsia="Times New Roman" w:hAnsi="Arial" w:cs="Arial"/>
                <w:color w:val="222222"/>
                <w:sz w:val="18"/>
                <w:szCs w:val="18"/>
                <w:lang w:eastAsia="en-GB"/>
              </w:rPr>
              <w:t>Rights Based Approach</w:t>
            </w:r>
            <w:r w:rsidR="00530144">
              <w:rPr>
                <w:rFonts w:ascii="Arial" w:eastAsia="Times New Roman" w:hAnsi="Arial" w:cs="Arial"/>
                <w:color w:val="222222"/>
                <w:sz w:val="18"/>
                <w:szCs w:val="18"/>
                <w:lang w:eastAsia="en-GB"/>
              </w:rPr>
              <w:t>es</w:t>
            </w:r>
            <w:r w:rsidRPr="00DA53D9">
              <w:rPr>
                <w:rFonts w:ascii="Arial" w:eastAsia="Times New Roman" w:hAnsi="Arial" w:cs="Arial"/>
                <w:color w:val="222222"/>
                <w:sz w:val="18"/>
                <w:szCs w:val="18"/>
                <w:lang w:eastAsia="en-GB"/>
              </w:rPr>
              <w:t xml:space="preserve"> to ensure </w:t>
            </w:r>
            <w:r w:rsidR="00DA53D9">
              <w:rPr>
                <w:rFonts w:ascii="Arial" w:eastAsia="Times New Roman" w:hAnsi="Arial" w:cs="Arial"/>
                <w:color w:val="222222"/>
                <w:sz w:val="18"/>
                <w:szCs w:val="18"/>
                <w:lang w:eastAsia="en-GB"/>
              </w:rPr>
              <w:t>that communities and local governments</w:t>
            </w:r>
            <w:r w:rsidR="00530144">
              <w:rPr>
                <w:rFonts w:ascii="Arial" w:eastAsia="Times New Roman" w:hAnsi="Arial" w:cs="Arial"/>
                <w:color w:val="222222"/>
                <w:sz w:val="18"/>
                <w:szCs w:val="18"/>
                <w:lang w:eastAsia="en-GB"/>
              </w:rPr>
              <w:t>/districts</w:t>
            </w:r>
            <w:r w:rsidR="00DA53D9">
              <w:rPr>
                <w:rFonts w:ascii="Arial" w:eastAsia="Times New Roman" w:hAnsi="Arial" w:cs="Arial"/>
                <w:color w:val="222222"/>
                <w:sz w:val="18"/>
                <w:szCs w:val="18"/>
                <w:lang w:eastAsia="en-GB"/>
              </w:rPr>
              <w:t xml:space="preserve"> take the lead</w:t>
            </w:r>
            <w:r w:rsidRPr="00DA53D9">
              <w:rPr>
                <w:rFonts w:ascii="Arial" w:eastAsia="Times New Roman" w:hAnsi="Arial" w:cs="Arial"/>
                <w:color w:val="222222"/>
                <w:sz w:val="18"/>
                <w:szCs w:val="18"/>
                <w:lang w:eastAsia="en-GB"/>
              </w:rPr>
              <w:t xml:space="preserve"> on community problems regardless of who is in power</w:t>
            </w:r>
          </w:p>
        </w:tc>
      </w:tr>
      <w:tr w:rsidR="001C186B" w:rsidRPr="00A4275B" w14:paraId="39EF048E" w14:textId="77777777" w:rsidTr="00DE423E">
        <w:tc>
          <w:tcPr>
            <w:tcW w:w="14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7E8685"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Hazard</w:t>
            </w:r>
          </w:p>
        </w:tc>
        <w:tc>
          <w:tcPr>
            <w:tcW w:w="16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FB599C"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Natural disasters and acts of gods (draughts, earthquake, floods, epidemics, etc)</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A97F7A"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Low</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8C41EF" w14:textId="77777777" w:rsidR="001C186B" w:rsidRPr="00A4275B" w:rsidRDefault="001C186B" w:rsidP="00EC4269">
            <w:pPr>
              <w:spacing w:after="0" w:line="240" w:lineRule="auto"/>
              <w:rPr>
                <w:rFonts w:ascii="Arial" w:eastAsia="Times New Roman" w:hAnsi="Arial" w:cs="Arial"/>
                <w:color w:val="222222"/>
                <w:sz w:val="18"/>
                <w:szCs w:val="18"/>
                <w:lang w:eastAsia="en-GB"/>
              </w:rPr>
            </w:pPr>
            <w:r w:rsidRPr="00A4275B">
              <w:rPr>
                <w:rFonts w:ascii="Arial" w:eastAsia="Times New Roman" w:hAnsi="Arial" w:cs="Arial"/>
                <w:color w:val="222222"/>
                <w:sz w:val="18"/>
                <w:szCs w:val="18"/>
                <w:lang w:eastAsia="en-GB"/>
              </w:rPr>
              <w:t>High</w:t>
            </w:r>
          </w:p>
        </w:tc>
        <w:tc>
          <w:tcPr>
            <w:tcW w:w="38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CA6D21" w14:textId="77777777" w:rsidR="001C186B" w:rsidRPr="00DA53D9" w:rsidRDefault="001C186B" w:rsidP="00964B10">
            <w:pPr>
              <w:pStyle w:val="ListParagraph"/>
              <w:numPr>
                <w:ilvl w:val="0"/>
                <w:numId w:val="46"/>
              </w:numPr>
              <w:spacing w:after="0" w:line="240" w:lineRule="auto"/>
              <w:rPr>
                <w:rFonts w:ascii="Arial" w:eastAsia="Times New Roman" w:hAnsi="Arial" w:cs="Arial"/>
                <w:color w:val="222222"/>
                <w:sz w:val="18"/>
                <w:szCs w:val="18"/>
                <w:lang w:eastAsia="en-GB"/>
              </w:rPr>
            </w:pPr>
            <w:r w:rsidRPr="00DA53D9">
              <w:rPr>
                <w:rFonts w:ascii="Arial" w:eastAsia="Times New Roman" w:hAnsi="Arial" w:cs="Arial"/>
                <w:color w:val="222222"/>
                <w:sz w:val="18"/>
                <w:szCs w:val="18"/>
                <w:lang w:eastAsia="en-GB"/>
              </w:rPr>
              <w:t xml:space="preserve">Embed </w:t>
            </w:r>
            <w:r w:rsidR="00813B1B" w:rsidRPr="00DA53D9">
              <w:rPr>
                <w:rFonts w:ascii="Arial" w:eastAsia="Times New Roman" w:hAnsi="Arial" w:cs="Arial"/>
                <w:color w:val="222222"/>
                <w:sz w:val="18"/>
                <w:szCs w:val="18"/>
                <w:lang w:eastAsia="en-GB"/>
              </w:rPr>
              <w:t>D</w:t>
            </w:r>
            <w:r w:rsidRPr="00DA53D9">
              <w:rPr>
                <w:rFonts w:ascii="Arial" w:eastAsia="Times New Roman" w:hAnsi="Arial" w:cs="Arial"/>
                <w:color w:val="222222"/>
                <w:sz w:val="18"/>
                <w:szCs w:val="18"/>
                <w:lang w:eastAsia="en-GB"/>
              </w:rPr>
              <w:t>isaster Risk Reduction in the design of WASH technologies and programming</w:t>
            </w:r>
          </w:p>
          <w:p w14:paraId="0FC955D8" w14:textId="77777777" w:rsidR="001C186B" w:rsidRPr="00DA53D9" w:rsidRDefault="001C186B" w:rsidP="00964B10">
            <w:pPr>
              <w:pStyle w:val="ListParagraph"/>
              <w:numPr>
                <w:ilvl w:val="0"/>
                <w:numId w:val="46"/>
              </w:numPr>
              <w:spacing w:after="0" w:line="240" w:lineRule="auto"/>
              <w:rPr>
                <w:rFonts w:ascii="Arial" w:eastAsia="Times New Roman" w:hAnsi="Arial" w:cs="Arial"/>
                <w:color w:val="222222"/>
                <w:sz w:val="18"/>
                <w:szCs w:val="18"/>
                <w:lang w:eastAsia="en-GB"/>
              </w:rPr>
            </w:pPr>
            <w:r w:rsidRPr="00DA53D9">
              <w:rPr>
                <w:rFonts w:ascii="Arial" w:eastAsia="Times New Roman" w:hAnsi="Arial" w:cs="Arial"/>
                <w:color w:val="222222"/>
                <w:sz w:val="18"/>
                <w:szCs w:val="18"/>
                <w:lang w:eastAsia="en-GB"/>
              </w:rPr>
              <w:t>Staff and partner capacity building on emergency management</w:t>
            </w:r>
          </w:p>
        </w:tc>
      </w:tr>
    </w:tbl>
    <w:p w14:paraId="1690F3B7" w14:textId="77777777" w:rsidR="00387485" w:rsidRPr="00A4275B" w:rsidRDefault="00387485" w:rsidP="00DE423E">
      <w:pPr>
        <w:rPr>
          <w:rFonts w:ascii="Arial" w:hAnsi="Arial" w:cs="Arial"/>
        </w:rPr>
      </w:pPr>
    </w:p>
    <w:sectPr w:rsidR="00387485" w:rsidRPr="00A4275B" w:rsidSect="0066582D">
      <w:headerReference w:type="default" r:id="rId28"/>
      <w:footerReference w:type="default" r:id="rId29"/>
      <w:headerReference w:type="firs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6AF44" w14:textId="77777777" w:rsidR="00DF5EF1" w:rsidRDefault="00DF5EF1" w:rsidP="001C186B">
      <w:pPr>
        <w:spacing w:after="0" w:line="240" w:lineRule="auto"/>
      </w:pPr>
      <w:r>
        <w:separator/>
      </w:r>
    </w:p>
  </w:endnote>
  <w:endnote w:type="continuationSeparator" w:id="0">
    <w:p w14:paraId="43550C65" w14:textId="77777777" w:rsidR="00DF5EF1" w:rsidRDefault="00DF5EF1" w:rsidP="001C1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illSansStd-Italic">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sz w:val="20"/>
        <w:szCs w:val="20"/>
      </w:rPr>
      <w:id w:val="-1771392730"/>
      <w:docPartObj>
        <w:docPartGallery w:val="Page Numbers (Bottom of Page)"/>
        <w:docPartUnique/>
      </w:docPartObj>
    </w:sdtPr>
    <w:sdtEndPr>
      <w:rPr>
        <w:noProof/>
      </w:rPr>
    </w:sdtEndPr>
    <w:sdtContent>
      <w:p w14:paraId="729D03C6" w14:textId="77777777" w:rsidR="005A444A" w:rsidRPr="009107EA" w:rsidRDefault="005A444A">
        <w:pPr>
          <w:pStyle w:val="Footer"/>
          <w:jc w:val="right"/>
          <w:rPr>
            <w:rFonts w:ascii="Arial" w:eastAsiaTheme="majorEastAsia" w:hAnsi="Arial" w:cs="Arial"/>
            <w:sz w:val="20"/>
            <w:szCs w:val="20"/>
          </w:rPr>
        </w:pPr>
        <w:r>
          <w:rPr>
            <w:rFonts w:ascii="Arial" w:eastAsiaTheme="majorEastAsia" w:hAnsi="Arial" w:cs="Arial"/>
            <w:sz w:val="20"/>
            <w:szCs w:val="20"/>
          </w:rPr>
          <w:t xml:space="preserve">WaterAid Rwanda Country Programme Strategy: 2016-2021                                                   </w:t>
        </w:r>
        <w:r w:rsidRPr="009107EA">
          <w:rPr>
            <w:rFonts w:ascii="Arial" w:eastAsiaTheme="majorEastAsia" w:hAnsi="Arial" w:cs="Arial"/>
            <w:sz w:val="20"/>
            <w:szCs w:val="20"/>
          </w:rPr>
          <w:t xml:space="preserve">pg. </w:t>
        </w:r>
        <w:r w:rsidRPr="009107EA">
          <w:rPr>
            <w:rFonts w:ascii="Arial" w:eastAsiaTheme="minorEastAsia" w:hAnsi="Arial" w:cs="Arial"/>
            <w:sz w:val="20"/>
            <w:szCs w:val="20"/>
          </w:rPr>
          <w:fldChar w:fldCharType="begin"/>
        </w:r>
        <w:r w:rsidRPr="009107EA">
          <w:rPr>
            <w:rFonts w:ascii="Arial" w:hAnsi="Arial" w:cs="Arial"/>
            <w:sz w:val="20"/>
            <w:szCs w:val="20"/>
          </w:rPr>
          <w:instrText xml:space="preserve"> PAGE    \* MERGEFORMAT </w:instrText>
        </w:r>
        <w:r w:rsidRPr="009107EA">
          <w:rPr>
            <w:rFonts w:ascii="Arial" w:eastAsiaTheme="minorEastAsia" w:hAnsi="Arial" w:cs="Arial"/>
            <w:sz w:val="20"/>
            <w:szCs w:val="20"/>
          </w:rPr>
          <w:fldChar w:fldCharType="separate"/>
        </w:r>
        <w:r w:rsidR="00B14850" w:rsidRPr="00B14850">
          <w:rPr>
            <w:rFonts w:ascii="Arial" w:eastAsiaTheme="majorEastAsia" w:hAnsi="Arial" w:cs="Arial"/>
            <w:noProof/>
            <w:sz w:val="20"/>
            <w:szCs w:val="20"/>
          </w:rPr>
          <w:t>12</w:t>
        </w:r>
        <w:r w:rsidRPr="009107EA">
          <w:rPr>
            <w:rFonts w:ascii="Arial" w:eastAsiaTheme="majorEastAsia" w:hAnsi="Arial" w:cs="Arial"/>
            <w:noProof/>
            <w:sz w:val="20"/>
            <w:szCs w:val="20"/>
          </w:rPr>
          <w:fldChar w:fldCharType="end"/>
        </w:r>
      </w:p>
    </w:sdtContent>
  </w:sdt>
  <w:p w14:paraId="0CA6A564" w14:textId="77777777" w:rsidR="005A444A" w:rsidRPr="00515114" w:rsidRDefault="005A444A">
    <w:pPr>
      <w:pStyle w:val="Footer"/>
      <w:jc w:val="righ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098C1" w14:textId="77777777" w:rsidR="00DF5EF1" w:rsidRDefault="00DF5EF1" w:rsidP="001C186B">
      <w:pPr>
        <w:spacing w:after="0" w:line="240" w:lineRule="auto"/>
      </w:pPr>
      <w:r>
        <w:separator/>
      </w:r>
    </w:p>
  </w:footnote>
  <w:footnote w:type="continuationSeparator" w:id="0">
    <w:p w14:paraId="67623578" w14:textId="77777777" w:rsidR="00DF5EF1" w:rsidRDefault="00DF5EF1" w:rsidP="001C186B">
      <w:pPr>
        <w:spacing w:after="0" w:line="240" w:lineRule="auto"/>
      </w:pPr>
      <w:r>
        <w:continuationSeparator/>
      </w:r>
    </w:p>
  </w:footnote>
  <w:footnote w:id="1">
    <w:p w14:paraId="78F491B6" w14:textId="77777777" w:rsidR="005A444A" w:rsidRDefault="005A444A" w:rsidP="001C186B">
      <w:pPr>
        <w:pStyle w:val="FootnoteText"/>
      </w:pPr>
      <w:r>
        <w:rPr>
          <w:rStyle w:val="FootnoteReference"/>
        </w:rPr>
        <w:footnoteRef/>
      </w:r>
      <w:r>
        <w:t xml:space="preserve"> The factors of distance to water source and sharing of sanitation facility are ignored here</w:t>
      </w:r>
    </w:p>
  </w:footnote>
  <w:footnote w:id="2">
    <w:p w14:paraId="5986F87D" w14:textId="77777777" w:rsidR="005A444A" w:rsidRDefault="005A444A" w:rsidP="007D4E39">
      <w:pPr>
        <w:pStyle w:val="FootnoteText"/>
      </w:pPr>
      <w:r>
        <w:rPr>
          <w:rStyle w:val="FootnoteReference"/>
        </w:rPr>
        <w:footnoteRef/>
      </w:r>
      <w:r>
        <w:t xml:space="preserve"> Details are provided in appendix1: Rwanda PESTLE Analysis</w:t>
      </w:r>
    </w:p>
  </w:footnote>
  <w:footnote w:id="3">
    <w:p w14:paraId="29F7B98A" w14:textId="77777777" w:rsidR="005A444A" w:rsidRPr="00272A74" w:rsidRDefault="005A444A" w:rsidP="00831C5B">
      <w:pPr>
        <w:pStyle w:val="FootnoteText"/>
        <w:rPr>
          <w:rFonts w:ascii="Arial" w:hAnsi="Arial" w:cs="Arial"/>
        </w:rPr>
      </w:pPr>
      <w:r w:rsidRPr="00272A74">
        <w:rPr>
          <w:rStyle w:val="FootnoteReference"/>
          <w:rFonts w:ascii="Arial" w:hAnsi="Arial" w:cs="Arial"/>
        </w:rPr>
        <w:footnoteRef/>
      </w:r>
      <w:r w:rsidRPr="00272A74">
        <w:rPr>
          <w:rFonts w:ascii="Arial" w:hAnsi="Arial" w:cs="Arial"/>
        </w:rPr>
        <w:t xml:space="preserve"> Fourth Integrated Living Conditions Survey, 2014 (EICV4)</w:t>
      </w:r>
    </w:p>
  </w:footnote>
  <w:footnote w:id="4">
    <w:p w14:paraId="1F95ACB7" w14:textId="77777777" w:rsidR="005A444A" w:rsidRDefault="005A444A">
      <w:pPr>
        <w:pStyle w:val="FootnoteText"/>
      </w:pPr>
      <w:r w:rsidRPr="00F94AC6">
        <w:rPr>
          <w:rStyle w:val="FootnoteReference"/>
          <w:rFonts w:ascii="Arial" w:hAnsi="Arial" w:cs="Arial"/>
        </w:rPr>
        <w:footnoteRef/>
      </w:r>
      <w:r w:rsidRPr="00F94AC6">
        <w:rPr>
          <w:rFonts w:ascii="Arial" w:hAnsi="Arial" w:cs="Arial"/>
        </w:rPr>
        <w:t xml:space="preserve"> Demographic and Health Survey (DHS), 2015</w:t>
      </w:r>
    </w:p>
  </w:footnote>
  <w:footnote w:id="5">
    <w:p w14:paraId="4C0FAA31" w14:textId="0365045D" w:rsidR="005A444A" w:rsidRPr="00E5559C" w:rsidRDefault="005A444A" w:rsidP="009A1517">
      <w:pPr>
        <w:tabs>
          <w:tab w:val="left" w:pos="142"/>
        </w:tabs>
        <w:spacing w:after="0" w:line="240" w:lineRule="auto"/>
        <w:ind w:right="-283"/>
        <w:jc w:val="both"/>
        <w:rPr>
          <w:rFonts w:ascii="Arial" w:hAnsi="Arial" w:cs="Arial"/>
          <w:iCs/>
          <w:sz w:val="18"/>
          <w:szCs w:val="18"/>
        </w:rPr>
      </w:pPr>
      <w:r w:rsidRPr="00E5559C">
        <w:rPr>
          <w:rStyle w:val="FootnoteReference"/>
          <w:sz w:val="18"/>
          <w:szCs w:val="18"/>
        </w:rPr>
        <w:footnoteRef/>
      </w:r>
      <w:r w:rsidRPr="00E5559C">
        <w:rPr>
          <w:sz w:val="18"/>
          <w:szCs w:val="18"/>
        </w:rPr>
        <w:t xml:space="preserve"> </w:t>
      </w:r>
      <w:r w:rsidRPr="00E5559C">
        <w:rPr>
          <w:rFonts w:ascii="Arial" w:hAnsi="Arial" w:cs="Arial"/>
          <w:iCs/>
          <w:sz w:val="18"/>
          <w:szCs w:val="18"/>
        </w:rPr>
        <w:t>A pictorial presentation of this TOC</w:t>
      </w:r>
      <w:r w:rsidR="00B806AB" w:rsidRPr="00E5559C">
        <w:rPr>
          <w:rFonts w:ascii="Arial" w:hAnsi="Arial" w:cs="Arial"/>
          <w:iCs/>
          <w:sz w:val="18"/>
          <w:szCs w:val="18"/>
        </w:rPr>
        <w:t xml:space="preserve"> is </w:t>
      </w:r>
      <w:r w:rsidR="000812C7" w:rsidRPr="00E5559C">
        <w:rPr>
          <w:rFonts w:ascii="Arial" w:hAnsi="Arial" w:cs="Arial"/>
          <w:iCs/>
          <w:sz w:val="18"/>
          <w:szCs w:val="18"/>
        </w:rPr>
        <w:t>found on page 4 of this paper</w:t>
      </w:r>
      <w:r w:rsidR="00BD11B8" w:rsidRPr="00E5559C">
        <w:rPr>
          <w:rFonts w:ascii="Arial" w:hAnsi="Arial" w:cs="Arial"/>
          <w:iCs/>
          <w:sz w:val="18"/>
          <w:szCs w:val="18"/>
        </w:rPr>
        <w:t xml:space="preserve">. </w:t>
      </w:r>
    </w:p>
    <w:p w14:paraId="1000FF1B" w14:textId="77777777" w:rsidR="005A444A" w:rsidRDefault="005A444A">
      <w:pPr>
        <w:pStyle w:val="FootnoteText"/>
      </w:pPr>
    </w:p>
  </w:footnote>
  <w:footnote w:id="6">
    <w:p w14:paraId="11477877" w14:textId="77777777" w:rsidR="005A444A" w:rsidRPr="00581EF5" w:rsidRDefault="005A444A" w:rsidP="00D0269F">
      <w:pPr>
        <w:spacing w:line="240" w:lineRule="auto"/>
        <w:rPr>
          <w:rFonts w:ascii="Arial" w:hAnsi="Arial" w:cs="Arial"/>
          <w:sz w:val="20"/>
          <w:szCs w:val="20"/>
        </w:rPr>
      </w:pPr>
      <w:r>
        <w:rPr>
          <w:rStyle w:val="FootnoteReference"/>
        </w:rPr>
        <w:footnoteRef/>
      </w:r>
      <w:r>
        <w:t xml:space="preserve"> Definition from </w:t>
      </w:r>
      <w:r w:rsidRPr="00581EF5">
        <w:rPr>
          <w:rFonts w:ascii="Arial" w:hAnsi="Arial" w:cs="Arial"/>
          <w:sz w:val="20"/>
          <w:szCs w:val="20"/>
        </w:rPr>
        <w:t xml:space="preserve">The District-Wide Approach: Practical Perspectives from East Africa Region, A Thinking Piece by the </w:t>
      </w:r>
      <w:r>
        <w:rPr>
          <w:rFonts w:ascii="Arial" w:hAnsi="Arial" w:cs="Arial"/>
          <w:sz w:val="20"/>
          <w:szCs w:val="20"/>
        </w:rPr>
        <w:t xml:space="preserve">WaterAid </w:t>
      </w:r>
      <w:r w:rsidRPr="00581EF5">
        <w:rPr>
          <w:rFonts w:ascii="Arial" w:hAnsi="Arial" w:cs="Arial"/>
          <w:sz w:val="20"/>
          <w:szCs w:val="20"/>
        </w:rPr>
        <w:t>East Africa Regional Leadership Team</w:t>
      </w:r>
    </w:p>
    <w:p w14:paraId="7DE535E8" w14:textId="77777777" w:rsidR="005A444A" w:rsidRDefault="005A444A" w:rsidP="00D0269F">
      <w:pPr>
        <w:pStyle w:val="FootnoteText"/>
      </w:pPr>
    </w:p>
  </w:footnote>
  <w:footnote w:id="7">
    <w:p w14:paraId="5D520CD3" w14:textId="77777777" w:rsidR="005A444A" w:rsidRPr="00F94AC6" w:rsidRDefault="005A444A">
      <w:pPr>
        <w:pStyle w:val="FootnoteText"/>
        <w:rPr>
          <w:rFonts w:ascii="Arial" w:hAnsi="Arial" w:cs="Arial"/>
          <w:sz w:val="18"/>
          <w:szCs w:val="18"/>
        </w:rPr>
      </w:pPr>
      <w:r w:rsidRPr="00F94AC6">
        <w:rPr>
          <w:rStyle w:val="FootnoteReference"/>
          <w:rFonts w:ascii="Arial" w:hAnsi="Arial" w:cs="Arial"/>
          <w:sz w:val="18"/>
          <w:szCs w:val="18"/>
        </w:rPr>
        <w:footnoteRef/>
      </w:r>
      <w:r w:rsidRPr="00F94AC6">
        <w:rPr>
          <w:rFonts w:ascii="Arial" w:hAnsi="Arial" w:cs="Arial"/>
          <w:sz w:val="18"/>
          <w:szCs w:val="18"/>
        </w:rPr>
        <w:t xml:space="preserve">This is a local solution to improving nutrition and economic stability in most vulnerable households championed by the President of the Republic. Families are given a cow and when the cow has a calf they are to pass on the gift to another family with the most need in their community. The programme improves on livelihoods but increases the households’ demand and consumption for water with one  cow consuming at least 40 litres of water per day </w:t>
      </w:r>
    </w:p>
  </w:footnote>
  <w:footnote w:id="8">
    <w:p w14:paraId="2FC2EB1F" w14:textId="77777777" w:rsidR="005A444A" w:rsidRDefault="005A444A">
      <w:pPr>
        <w:pStyle w:val="FootnoteText"/>
      </w:pPr>
      <w:r>
        <w:rPr>
          <w:rStyle w:val="FootnoteReference"/>
        </w:rPr>
        <w:footnoteRef/>
      </w:r>
      <w:r>
        <w:t xml:space="preserve"> </w:t>
      </w:r>
      <w:r w:rsidRPr="00032D73">
        <w:rPr>
          <w:rFonts w:ascii="Arial" w:hAnsi="Arial" w:cs="Arial"/>
        </w:rPr>
        <w:t xml:space="preserve">Detailed information is reflected in the CP’s Log Frame Matrix in appendix </w:t>
      </w:r>
      <w:r>
        <w:rPr>
          <w:rFonts w:ascii="Arial" w:hAnsi="Arial" w:cs="Arial"/>
        </w:rPr>
        <w:t>2</w:t>
      </w:r>
    </w:p>
  </w:footnote>
  <w:footnote w:id="9">
    <w:p w14:paraId="63C2D063" w14:textId="77777777" w:rsidR="005A444A" w:rsidRDefault="005A444A" w:rsidP="00086EFA">
      <w:pPr>
        <w:pStyle w:val="FootnoteText"/>
      </w:pPr>
      <w:r>
        <w:rPr>
          <w:rStyle w:val="FootnoteReference"/>
        </w:rPr>
        <w:footnoteRef/>
      </w:r>
      <w:r>
        <w:t xml:space="preserve"> Ministry of Infrastructure, Urbanisation and Rural Settlement Sector, Strategic Plan 2012-2018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76D69" w14:textId="77777777" w:rsidR="005A444A" w:rsidRDefault="005A444A" w:rsidP="00EC4269">
    <w:pPr>
      <w:pStyle w:val="Header"/>
      <w:tabs>
        <w:tab w:val="clear" w:pos="4513"/>
        <w:tab w:val="clear" w:pos="9026"/>
        <w:tab w:val="left" w:pos="5368"/>
        <w:tab w:val="left" w:pos="7548"/>
        <w:tab w:val="right" w:pos="9027"/>
      </w:tabs>
      <w:jc w:val="right"/>
    </w:pPr>
    <w:r>
      <w:rPr>
        <w:rFonts w:ascii="Calibri" w:hAnsi="Calibri" w:cs="Arial"/>
      </w:rPr>
      <w:tab/>
    </w:r>
    <w:r w:rsidRPr="00657221">
      <w:rPr>
        <w:rFonts w:ascii="Calibri" w:hAnsi="Calibri" w:cs="Arial"/>
      </w:rPr>
      <w:object w:dxaOrig="13980" w:dyaOrig="2843" w14:anchorId="71605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 o:title=""/>
        </v:shape>
        <o:OLEObject Type="Embed" ProgID="MSPhotoEd.3" ShapeID="_x0000_i1025" DrawAspect="Content" ObjectID="_1566637221"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565B8" w14:textId="77777777" w:rsidR="005A444A" w:rsidRDefault="005A444A" w:rsidP="00EC4269">
    <w:pPr>
      <w:pStyle w:val="Header"/>
      <w:jc w:val="right"/>
    </w:pPr>
    <w:r w:rsidRPr="00657221">
      <w:rPr>
        <w:rFonts w:ascii="Calibri" w:hAnsi="Calibri" w:cs="Arial"/>
      </w:rPr>
      <w:object w:dxaOrig="13980" w:dyaOrig="2843" w14:anchorId="1788D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21.75pt" o:ole="">
          <v:imagedata r:id="rId1" o:title=""/>
        </v:shape>
        <o:OLEObject Type="Embed" ProgID="MSPhotoEd.3" ShapeID="_x0000_i1026" DrawAspect="Content" ObjectID="_1566637222"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14C39"/>
    <w:multiLevelType w:val="hybridMultilevel"/>
    <w:tmpl w:val="E55201B0"/>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436BE0"/>
    <w:multiLevelType w:val="multilevel"/>
    <w:tmpl w:val="7DA46C8A"/>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A910C51"/>
    <w:multiLevelType w:val="multilevel"/>
    <w:tmpl w:val="48B25FA8"/>
    <w:lvl w:ilvl="0">
      <w:start w:val="1"/>
      <w:numFmt w:val="decimal"/>
      <w:lvlText w:val="%1."/>
      <w:lvlJc w:val="left"/>
      <w:pPr>
        <w:ind w:left="502" w:hanging="36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222" w:hanging="1080"/>
      </w:pPr>
      <w:rPr>
        <w:rFonts w:hint="default"/>
      </w:rPr>
    </w:lvl>
    <w:lvl w:ilvl="8">
      <w:start w:val="1"/>
      <w:numFmt w:val="decimal"/>
      <w:isLgl/>
      <w:lvlText w:val="%1.%2.%3.%4.%5.%6.%7.%8.%9."/>
      <w:lvlJc w:val="left"/>
      <w:pPr>
        <w:ind w:left="1582" w:hanging="1440"/>
      </w:pPr>
      <w:rPr>
        <w:rFonts w:hint="default"/>
      </w:rPr>
    </w:lvl>
  </w:abstractNum>
  <w:abstractNum w:abstractNumId="3">
    <w:nsid w:val="0BA73E6A"/>
    <w:multiLevelType w:val="hybridMultilevel"/>
    <w:tmpl w:val="5644F692"/>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E767C13"/>
    <w:multiLevelType w:val="hybridMultilevel"/>
    <w:tmpl w:val="500EB276"/>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2021C1D"/>
    <w:multiLevelType w:val="hybridMultilevel"/>
    <w:tmpl w:val="8F22A928"/>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2A85C66"/>
    <w:multiLevelType w:val="multilevel"/>
    <w:tmpl w:val="18ACC1F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nsid w:val="13EF6F04"/>
    <w:multiLevelType w:val="hybridMultilevel"/>
    <w:tmpl w:val="F1305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6C1CBE"/>
    <w:multiLevelType w:val="multilevel"/>
    <w:tmpl w:val="BCAEDF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nsid w:val="1BDC6EF5"/>
    <w:multiLevelType w:val="hybridMultilevel"/>
    <w:tmpl w:val="02363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F7687D"/>
    <w:multiLevelType w:val="hybridMultilevel"/>
    <w:tmpl w:val="936CFA2C"/>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17B1579"/>
    <w:multiLevelType w:val="hybridMultilevel"/>
    <w:tmpl w:val="E57415FC"/>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65B3D36"/>
    <w:multiLevelType w:val="hybridMultilevel"/>
    <w:tmpl w:val="238AA818"/>
    <w:lvl w:ilvl="0" w:tplc="40404F5C">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4F45F0"/>
    <w:multiLevelType w:val="hybridMultilevel"/>
    <w:tmpl w:val="94AE4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8C7197"/>
    <w:multiLevelType w:val="hybridMultilevel"/>
    <w:tmpl w:val="EAEABFF8"/>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C3B0B53"/>
    <w:multiLevelType w:val="hybridMultilevel"/>
    <w:tmpl w:val="4EBAB0E6"/>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EED6A8D"/>
    <w:multiLevelType w:val="hybridMultilevel"/>
    <w:tmpl w:val="CC9ADF86"/>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0AD2679"/>
    <w:multiLevelType w:val="hybridMultilevel"/>
    <w:tmpl w:val="3424BA18"/>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1FB3807"/>
    <w:multiLevelType w:val="hybridMultilevel"/>
    <w:tmpl w:val="C642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262A0B"/>
    <w:multiLevelType w:val="hybridMultilevel"/>
    <w:tmpl w:val="5F5E04C0"/>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7965AF"/>
    <w:multiLevelType w:val="hybridMultilevel"/>
    <w:tmpl w:val="8D208A62"/>
    <w:lvl w:ilvl="0" w:tplc="40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C426031"/>
    <w:multiLevelType w:val="multilevel"/>
    <w:tmpl w:val="4F26EE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nsid w:val="3D2B5AB1"/>
    <w:multiLevelType w:val="hybridMultilevel"/>
    <w:tmpl w:val="32D0DBFA"/>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2806054"/>
    <w:multiLevelType w:val="hybridMultilevel"/>
    <w:tmpl w:val="9EA2506E"/>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46062B6"/>
    <w:multiLevelType w:val="multilevel"/>
    <w:tmpl w:val="187A4A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nsid w:val="47391CDC"/>
    <w:multiLevelType w:val="hybridMultilevel"/>
    <w:tmpl w:val="ADE00404"/>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7530446"/>
    <w:multiLevelType w:val="multilevel"/>
    <w:tmpl w:val="4F26EE16"/>
    <w:styleLink w:val="Style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nsid w:val="4B49799D"/>
    <w:multiLevelType w:val="multilevel"/>
    <w:tmpl w:val="BF909B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nsid w:val="4B7D4BD7"/>
    <w:multiLevelType w:val="hybridMultilevel"/>
    <w:tmpl w:val="6D747542"/>
    <w:lvl w:ilvl="0" w:tplc="40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E60621"/>
    <w:multiLevelType w:val="hybridMultilevel"/>
    <w:tmpl w:val="83D28710"/>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F1761AF"/>
    <w:multiLevelType w:val="hybridMultilevel"/>
    <w:tmpl w:val="66486C4C"/>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1131C77"/>
    <w:multiLevelType w:val="hybridMultilevel"/>
    <w:tmpl w:val="8E2C95D2"/>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1184C9C"/>
    <w:multiLevelType w:val="hybridMultilevel"/>
    <w:tmpl w:val="07EC6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23E622B"/>
    <w:multiLevelType w:val="hybridMultilevel"/>
    <w:tmpl w:val="9FF4E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5183F1A"/>
    <w:multiLevelType w:val="hybridMultilevel"/>
    <w:tmpl w:val="3014DFDE"/>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FA17EF0"/>
    <w:multiLevelType w:val="hybridMultilevel"/>
    <w:tmpl w:val="2ABCDC4E"/>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1485E37"/>
    <w:multiLevelType w:val="hybridMultilevel"/>
    <w:tmpl w:val="7160EB4E"/>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2BE6A1F"/>
    <w:multiLevelType w:val="hybridMultilevel"/>
    <w:tmpl w:val="0326135C"/>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3724550"/>
    <w:multiLevelType w:val="hybridMultilevel"/>
    <w:tmpl w:val="8556DE04"/>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4A138F7"/>
    <w:multiLevelType w:val="hybridMultilevel"/>
    <w:tmpl w:val="4CF49F16"/>
    <w:lvl w:ilvl="0" w:tplc="40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4DC09A4"/>
    <w:multiLevelType w:val="hybridMultilevel"/>
    <w:tmpl w:val="17765884"/>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6ED635C"/>
    <w:multiLevelType w:val="multilevel"/>
    <w:tmpl w:val="336041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nsid w:val="6D1F0A30"/>
    <w:multiLevelType w:val="hybridMultilevel"/>
    <w:tmpl w:val="2AE052E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3">
    <w:nsid w:val="7601543C"/>
    <w:multiLevelType w:val="hybridMultilevel"/>
    <w:tmpl w:val="84AA0522"/>
    <w:lvl w:ilvl="0" w:tplc="40404F5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6E62D20"/>
    <w:multiLevelType w:val="multilevel"/>
    <w:tmpl w:val="B77A33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5">
    <w:nsid w:val="7F6921A8"/>
    <w:multiLevelType w:val="hybridMultilevel"/>
    <w:tmpl w:val="C3262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36"/>
  </w:num>
  <w:num w:numId="3">
    <w:abstractNumId w:val="19"/>
  </w:num>
  <w:num w:numId="4">
    <w:abstractNumId w:val="42"/>
  </w:num>
  <w:num w:numId="5">
    <w:abstractNumId w:val="32"/>
  </w:num>
  <w:num w:numId="6">
    <w:abstractNumId w:val="18"/>
  </w:num>
  <w:num w:numId="7">
    <w:abstractNumId w:val="9"/>
  </w:num>
  <w:num w:numId="8">
    <w:abstractNumId w:val="33"/>
  </w:num>
  <w:num w:numId="9">
    <w:abstractNumId w:val="44"/>
  </w:num>
  <w:num w:numId="10">
    <w:abstractNumId w:val="8"/>
  </w:num>
  <w:num w:numId="11">
    <w:abstractNumId w:val="27"/>
  </w:num>
  <w:num w:numId="12">
    <w:abstractNumId w:val="2"/>
  </w:num>
  <w:num w:numId="13">
    <w:abstractNumId w:val="39"/>
  </w:num>
  <w:num w:numId="14">
    <w:abstractNumId w:val="41"/>
  </w:num>
  <w:num w:numId="15">
    <w:abstractNumId w:val="28"/>
  </w:num>
  <w:num w:numId="16">
    <w:abstractNumId w:val="20"/>
  </w:num>
  <w:num w:numId="17">
    <w:abstractNumId w:val="24"/>
  </w:num>
  <w:num w:numId="18">
    <w:abstractNumId w:val="21"/>
  </w:num>
  <w:num w:numId="19">
    <w:abstractNumId w:val="26"/>
  </w:num>
  <w:num w:numId="20">
    <w:abstractNumId w:val="6"/>
  </w:num>
  <w:num w:numId="21">
    <w:abstractNumId w:val="1"/>
  </w:num>
  <w:num w:numId="22">
    <w:abstractNumId w:val="12"/>
  </w:num>
  <w:num w:numId="23">
    <w:abstractNumId w:val="13"/>
  </w:num>
  <w:num w:numId="24">
    <w:abstractNumId w:val="45"/>
  </w:num>
  <w:num w:numId="25">
    <w:abstractNumId w:val="14"/>
  </w:num>
  <w:num w:numId="26">
    <w:abstractNumId w:val="43"/>
  </w:num>
  <w:num w:numId="27">
    <w:abstractNumId w:val="11"/>
  </w:num>
  <w:num w:numId="28">
    <w:abstractNumId w:val="40"/>
  </w:num>
  <w:num w:numId="29">
    <w:abstractNumId w:val="25"/>
  </w:num>
  <w:num w:numId="30">
    <w:abstractNumId w:val="3"/>
  </w:num>
  <w:num w:numId="31">
    <w:abstractNumId w:val="29"/>
  </w:num>
  <w:num w:numId="32">
    <w:abstractNumId w:val="10"/>
  </w:num>
  <w:num w:numId="33">
    <w:abstractNumId w:val="4"/>
  </w:num>
  <w:num w:numId="34">
    <w:abstractNumId w:val="16"/>
  </w:num>
  <w:num w:numId="35">
    <w:abstractNumId w:val="0"/>
  </w:num>
  <w:num w:numId="36">
    <w:abstractNumId w:val="23"/>
  </w:num>
  <w:num w:numId="37">
    <w:abstractNumId w:val="34"/>
  </w:num>
  <w:num w:numId="38">
    <w:abstractNumId w:val="38"/>
  </w:num>
  <w:num w:numId="39">
    <w:abstractNumId w:val="35"/>
  </w:num>
  <w:num w:numId="40">
    <w:abstractNumId w:val="30"/>
  </w:num>
  <w:num w:numId="41">
    <w:abstractNumId w:val="5"/>
  </w:num>
  <w:num w:numId="42">
    <w:abstractNumId w:val="15"/>
  </w:num>
  <w:num w:numId="43">
    <w:abstractNumId w:val="22"/>
  </w:num>
  <w:num w:numId="44">
    <w:abstractNumId w:val="31"/>
  </w:num>
  <w:num w:numId="45">
    <w:abstractNumId w:val="37"/>
  </w:num>
  <w:num w:numId="46">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CC4"/>
    <w:rsid w:val="00001A52"/>
    <w:rsid w:val="00002B2E"/>
    <w:rsid w:val="00002CE3"/>
    <w:rsid w:val="000136FE"/>
    <w:rsid w:val="000152B4"/>
    <w:rsid w:val="000217FD"/>
    <w:rsid w:val="00021F59"/>
    <w:rsid w:val="00023CC6"/>
    <w:rsid w:val="00032D73"/>
    <w:rsid w:val="000333D6"/>
    <w:rsid w:val="00035965"/>
    <w:rsid w:val="00060581"/>
    <w:rsid w:val="000615C4"/>
    <w:rsid w:val="00066079"/>
    <w:rsid w:val="00071567"/>
    <w:rsid w:val="00071EEB"/>
    <w:rsid w:val="0007211A"/>
    <w:rsid w:val="00072284"/>
    <w:rsid w:val="00072BBE"/>
    <w:rsid w:val="00072F82"/>
    <w:rsid w:val="0007465A"/>
    <w:rsid w:val="000748E8"/>
    <w:rsid w:val="000800F1"/>
    <w:rsid w:val="000812C7"/>
    <w:rsid w:val="00081BC0"/>
    <w:rsid w:val="00082E7B"/>
    <w:rsid w:val="0008693E"/>
    <w:rsid w:val="00086EFA"/>
    <w:rsid w:val="000942BD"/>
    <w:rsid w:val="00094A14"/>
    <w:rsid w:val="000A2664"/>
    <w:rsid w:val="000A2753"/>
    <w:rsid w:val="000B0074"/>
    <w:rsid w:val="000B0A85"/>
    <w:rsid w:val="000B280A"/>
    <w:rsid w:val="000C476F"/>
    <w:rsid w:val="000C6342"/>
    <w:rsid w:val="000D2813"/>
    <w:rsid w:val="000D29B5"/>
    <w:rsid w:val="000D4C03"/>
    <w:rsid w:val="000D74E2"/>
    <w:rsid w:val="000E1032"/>
    <w:rsid w:val="000E51E4"/>
    <w:rsid w:val="000F3CC4"/>
    <w:rsid w:val="0010093F"/>
    <w:rsid w:val="0010274A"/>
    <w:rsid w:val="001064A3"/>
    <w:rsid w:val="00112466"/>
    <w:rsid w:val="0011517B"/>
    <w:rsid w:val="00115E7E"/>
    <w:rsid w:val="001214FC"/>
    <w:rsid w:val="00134A16"/>
    <w:rsid w:val="00134BC8"/>
    <w:rsid w:val="00136B29"/>
    <w:rsid w:val="001524C3"/>
    <w:rsid w:val="001611B6"/>
    <w:rsid w:val="001626CF"/>
    <w:rsid w:val="001738C8"/>
    <w:rsid w:val="00181152"/>
    <w:rsid w:val="00181735"/>
    <w:rsid w:val="001857DC"/>
    <w:rsid w:val="001A307A"/>
    <w:rsid w:val="001A3819"/>
    <w:rsid w:val="001A540F"/>
    <w:rsid w:val="001B1FD6"/>
    <w:rsid w:val="001C186B"/>
    <w:rsid w:val="001C45DC"/>
    <w:rsid w:val="001C47A5"/>
    <w:rsid w:val="001D14AD"/>
    <w:rsid w:val="001E133D"/>
    <w:rsid w:val="001E386C"/>
    <w:rsid w:val="001E5E0A"/>
    <w:rsid w:val="001E7445"/>
    <w:rsid w:val="001E78E4"/>
    <w:rsid w:val="001F1E94"/>
    <w:rsid w:val="001F2FBD"/>
    <w:rsid w:val="001F4075"/>
    <w:rsid w:val="0020469E"/>
    <w:rsid w:val="00205A6B"/>
    <w:rsid w:val="00205A9E"/>
    <w:rsid w:val="00205D69"/>
    <w:rsid w:val="00214ACB"/>
    <w:rsid w:val="00214F1A"/>
    <w:rsid w:val="0021542A"/>
    <w:rsid w:val="00227B2C"/>
    <w:rsid w:val="0023018E"/>
    <w:rsid w:val="00232004"/>
    <w:rsid w:val="002364E6"/>
    <w:rsid w:val="00245FC5"/>
    <w:rsid w:val="00246624"/>
    <w:rsid w:val="00246D80"/>
    <w:rsid w:val="00255A05"/>
    <w:rsid w:val="00256EDF"/>
    <w:rsid w:val="00256F42"/>
    <w:rsid w:val="00257B5F"/>
    <w:rsid w:val="00257CA6"/>
    <w:rsid w:val="0026387C"/>
    <w:rsid w:val="00272A74"/>
    <w:rsid w:val="00274661"/>
    <w:rsid w:val="00277F17"/>
    <w:rsid w:val="00283B48"/>
    <w:rsid w:val="00284BBA"/>
    <w:rsid w:val="00287D20"/>
    <w:rsid w:val="002920E2"/>
    <w:rsid w:val="002A20DC"/>
    <w:rsid w:val="002B4B62"/>
    <w:rsid w:val="002B5BAE"/>
    <w:rsid w:val="002B795E"/>
    <w:rsid w:val="002C4033"/>
    <w:rsid w:val="002C4817"/>
    <w:rsid w:val="002E3880"/>
    <w:rsid w:val="002F37D0"/>
    <w:rsid w:val="002F4CC4"/>
    <w:rsid w:val="002F63EF"/>
    <w:rsid w:val="00315A64"/>
    <w:rsid w:val="00320C35"/>
    <w:rsid w:val="0032207B"/>
    <w:rsid w:val="00325EFA"/>
    <w:rsid w:val="00326F47"/>
    <w:rsid w:val="0033004D"/>
    <w:rsid w:val="00334D0B"/>
    <w:rsid w:val="00341EA9"/>
    <w:rsid w:val="003423A8"/>
    <w:rsid w:val="00351397"/>
    <w:rsid w:val="00352A62"/>
    <w:rsid w:val="0035397E"/>
    <w:rsid w:val="00356E92"/>
    <w:rsid w:val="003817C0"/>
    <w:rsid w:val="003819A7"/>
    <w:rsid w:val="00381A16"/>
    <w:rsid w:val="0038546E"/>
    <w:rsid w:val="00387485"/>
    <w:rsid w:val="00387A03"/>
    <w:rsid w:val="003940E8"/>
    <w:rsid w:val="00395484"/>
    <w:rsid w:val="003A0C33"/>
    <w:rsid w:val="003A13C2"/>
    <w:rsid w:val="003A4457"/>
    <w:rsid w:val="003B32AC"/>
    <w:rsid w:val="003B4E04"/>
    <w:rsid w:val="003B5CF4"/>
    <w:rsid w:val="003C1286"/>
    <w:rsid w:val="003C1A20"/>
    <w:rsid w:val="003C1FA4"/>
    <w:rsid w:val="003C2C46"/>
    <w:rsid w:val="003D1D45"/>
    <w:rsid w:val="003D48FE"/>
    <w:rsid w:val="003D5378"/>
    <w:rsid w:val="003D65D5"/>
    <w:rsid w:val="003E17E6"/>
    <w:rsid w:val="003E285D"/>
    <w:rsid w:val="003E28DB"/>
    <w:rsid w:val="003E2B3A"/>
    <w:rsid w:val="003F34B3"/>
    <w:rsid w:val="003F6EBC"/>
    <w:rsid w:val="00404E5F"/>
    <w:rsid w:val="00416CFC"/>
    <w:rsid w:val="00431257"/>
    <w:rsid w:val="004315B5"/>
    <w:rsid w:val="0043276C"/>
    <w:rsid w:val="00432D84"/>
    <w:rsid w:val="00433CA1"/>
    <w:rsid w:val="00433CBA"/>
    <w:rsid w:val="00434FF2"/>
    <w:rsid w:val="00476D69"/>
    <w:rsid w:val="00492EC0"/>
    <w:rsid w:val="004B1DCD"/>
    <w:rsid w:val="004B2712"/>
    <w:rsid w:val="004B38B2"/>
    <w:rsid w:val="004C5D3E"/>
    <w:rsid w:val="004D3FA0"/>
    <w:rsid w:val="004D7351"/>
    <w:rsid w:val="004E2C22"/>
    <w:rsid w:val="004E2F63"/>
    <w:rsid w:val="004E40F9"/>
    <w:rsid w:val="004E47A1"/>
    <w:rsid w:val="004E4ACB"/>
    <w:rsid w:val="004E7A79"/>
    <w:rsid w:val="004F07D1"/>
    <w:rsid w:val="004F0B67"/>
    <w:rsid w:val="004F1B6E"/>
    <w:rsid w:val="004F444A"/>
    <w:rsid w:val="005005B8"/>
    <w:rsid w:val="005012A2"/>
    <w:rsid w:val="0050495F"/>
    <w:rsid w:val="00507E1C"/>
    <w:rsid w:val="005106FD"/>
    <w:rsid w:val="00514C12"/>
    <w:rsid w:val="00517863"/>
    <w:rsid w:val="00526743"/>
    <w:rsid w:val="00530144"/>
    <w:rsid w:val="00533DBF"/>
    <w:rsid w:val="00554455"/>
    <w:rsid w:val="005650A3"/>
    <w:rsid w:val="00570B5C"/>
    <w:rsid w:val="0057203A"/>
    <w:rsid w:val="00573B94"/>
    <w:rsid w:val="00580C5E"/>
    <w:rsid w:val="00580EAC"/>
    <w:rsid w:val="00581FEE"/>
    <w:rsid w:val="005861D0"/>
    <w:rsid w:val="00587469"/>
    <w:rsid w:val="00587E05"/>
    <w:rsid w:val="00590FE2"/>
    <w:rsid w:val="00592848"/>
    <w:rsid w:val="00593FFA"/>
    <w:rsid w:val="005A1D32"/>
    <w:rsid w:val="005A444A"/>
    <w:rsid w:val="005B0934"/>
    <w:rsid w:val="005B31CF"/>
    <w:rsid w:val="005B4DED"/>
    <w:rsid w:val="005E1987"/>
    <w:rsid w:val="005E23BF"/>
    <w:rsid w:val="005E328C"/>
    <w:rsid w:val="005E7FE0"/>
    <w:rsid w:val="005F4938"/>
    <w:rsid w:val="00600303"/>
    <w:rsid w:val="00605D27"/>
    <w:rsid w:val="00607B98"/>
    <w:rsid w:val="0061384D"/>
    <w:rsid w:val="006139EB"/>
    <w:rsid w:val="006207ED"/>
    <w:rsid w:val="006218E5"/>
    <w:rsid w:val="00622965"/>
    <w:rsid w:val="00636874"/>
    <w:rsid w:val="0064154C"/>
    <w:rsid w:val="00641725"/>
    <w:rsid w:val="006439ED"/>
    <w:rsid w:val="00645AB1"/>
    <w:rsid w:val="00646B99"/>
    <w:rsid w:val="00654FBB"/>
    <w:rsid w:val="00661446"/>
    <w:rsid w:val="00663A16"/>
    <w:rsid w:val="0066582D"/>
    <w:rsid w:val="006709CC"/>
    <w:rsid w:val="006713F7"/>
    <w:rsid w:val="0067584C"/>
    <w:rsid w:val="006917E4"/>
    <w:rsid w:val="00693344"/>
    <w:rsid w:val="00695F17"/>
    <w:rsid w:val="00696A7B"/>
    <w:rsid w:val="00696E44"/>
    <w:rsid w:val="006B03EB"/>
    <w:rsid w:val="006B0B25"/>
    <w:rsid w:val="006B514B"/>
    <w:rsid w:val="006C09F5"/>
    <w:rsid w:val="006D2855"/>
    <w:rsid w:val="006E1DE9"/>
    <w:rsid w:val="006E6870"/>
    <w:rsid w:val="006E6AAC"/>
    <w:rsid w:val="006F1815"/>
    <w:rsid w:val="007049DE"/>
    <w:rsid w:val="00707F1E"/>
    <w:rsid w:val="00717C83"/>
    <w:rsid w:val="00721A51"/>
    <w:rsid w:val="00721D16"/>
    <w:rsid w:val="00722FD5"/>
    <w:rsid w:val="00723446"/>
    <w:rsid w:val="00725260"/>
    <w:rsid w:val="00725E14"/>
    <w:rsid w:val="007312E6"/>
    <w:rsid w:val="0073781C"/>
    <w:rsid w:val="00747A24"/>
    <w:rsid w:val="00750263"/>
    <w:rsid w:val="00751D02"/>
    <w:rsid w:val="007532AB"/>
    <w:rsid w:val="007551F4"/>
    <w:rsid w:val="00760825"/>
    <w:rsid w:val="007704E5"/>
    <w:rsid w:val="00770E98"/>
    <w:rsid w:val="00774070"/>
    <w:rsid w:val="007A0B86"/>
    <w:rsid w:val="007B75A0"/>
    <w:rsid w:val="007C0924"/>
    <w:rsid w:val="007D0E6C"/>
    <w:rsid w:val="007D2037"/>
    <w:rsid w:val="007D48DD"/>
    <w:rsid w:val="007D4E39"/>
    <w:rsid w:val="007D5A36"/>
    <w:rsid w:val="007D7428"/>
    <w:rsid w:val="007E3635"/>
    <w:rsid w:val="007E428D"/>
    <w:rsid w:val="007E51F9"/>
    <w:rsid w:val="007E5333"/>
    <w:rsid w:val="007F5AC3"/>
    <w:rsid w:val="007F5C3A"/>
    <w:rsid w:val="007F7685"/>
    <w:rsid w:val="00801150"/>
    <w:rsid w:val="00804909"/>
    <w:rsid w:val="00804D5E"/>
    <w:rsid w:val="0080526F"/>
    <w:rsid w:val="008119E7"/>
    <w:rsid w:val="00813B1B"/>
    <w:rsid w:val="008217ED"/>
    <w:rsid w:val="00821B14"/>
    <w:rsid w:val="00823B07"/>
    <w:rsid w:val="008305EC"/>
    <w:rsid w:val="008315C0"/>
    <w:rsid w:val="00831C5B"/>
    <w:rsid w:val="00846E7F"/>
    <w:rsid w:val="00852136"/>
    <w:rsid w:val="00860CE8"/>
    <w:rsid w:val="0087036C"/>
    <w:rsid w:val="0087197F"/>
    <w:rsid w:val="00873F9F"/>
    <w:rsid w:val="00876CBC"/>
    <w:rsid w:val="00877934"/>
    <w:rsid w:val="00887196"/>
    <w:rsid w:val="00890567"/>
    <w:rsid w:val="00891585"/>
    <w:rsid w:val="00892137"/>
    <w:rsid w:val="00896930"/>
    <w:rsid w:val="008A32FC"/>
    <w:rsid w:val="008A3345"/>
    <w:rsid w:val="008A4B2D"/>
    <w:rsid w:val="008A6478"/>
    <w:rsid w:val="008B117F"/>
    <w:rsid w:val="008B2848"/>
    <w:rsid w:val="008B4EC4"/>
    <w:rsid w:val="008B7A5B"/>
    <w:rsid w:val="008B7FCA"/>
    <w:rsid w:val="008C09EC"/>
    <w:rsid w:val="008C6A67"/>
    <w:rsid w:val="008C7BB3"/>
    <w:rsid w:val="008D2DF4"/>
    <w:rsid w:val="008D4C09"/>
    <w:rsid w:val="008D4C4A"/>
    <w:rsid w:val="008E0939"/>
    <w:rsid w:val="008E1613"/>
    <w:rsid w:val="008E4F69"/>
    <w:rsid w:val="008F79A2"/>
    <w:rsid w:val="00900279"/>
    <w:rsid w:val="00902BB0"/>
    <w:rsid w:val="00902BFA"/>
    <w:rsid w:val="00905B34"/>
    <w:rsid w:val="00910FB3"/>
    <w:rsid w:val="00913345"/>
    <w:rsid w:val="00914756"/>
    <w:rsid w:val="00915D6C"/>
    <w:rsid w:val="00920E2D"/>
    <w:rsid w:val="0093352E"/>
    <w:rsid w:val="00933A93"/>
    <w:rsid w:val="00941C72"/>
    <w:rsid w:val="00947E9D"/>
    <w:rsid w:val="00955E5B"/>
    <w:rsid w:val="00964B10"/>
    <w:rsid w:val="00965737"/>
    <w:rsid w:val="00981EBD"/>
    <w:rsid w:val="00986FAB"/>
    <w:rsid w:val="0099009A"/>
    <w:rsid w:val="00997A17"/>
    <w:rsid w:val="009A0179"/>
    <w:rsid w:val="009A1517"/>
    <w:rsid w:val="009A6164"/>
    <w:rsid w:val="009B3D8A"/>
    <w:rsid w:val="009C4744"/>
    <w:rsid w:val="009D0240"/>
    <w:rsid w:val="009D5D3A"/>
    <w:rsid w:val="009D69C8"/>
    <w:rsid w:val="009E5B43"/>
    <w:rsid w:val="009E6C6E"/>
    <w:rsid w:val="009F74A2"/>
    <w:rsid w:val="00A05BA7"/>
    <w:rsid w:val="00A06B26"/>
    <w:rsid w:val="00A072A3"/>
    <w:rsid w:val="00A121CE"/>
    <w:rsid w:val="00A132E0"/>
    <w:rsid w:val="00A154E9"/>
    <w:rsid w:val="00A176DE"/>
    <w:rsid w:val="00A21BEF"/>
    <w:rsid w:val="00A25596"/>
    <w:rsid w:val="00A27682"/>
    <w:rsid w:val="00A3597E"/>
    <w:rsid w:val="00A35D39"/>
    <w:rsid w:val="00A4275B"/>
    <w:rsid w:val="00A45448"/>
    <w:rsid w:val="00A461E8"/>
    <w:rsid w:val="00A51F9B"/>
    <w:rsid w:val="00A52702"/>
    <w:rsid w:val="00A54E8C"/>
    <w:rsid w:val="00A576BF"/>
    <w:rsid w:val="00A57BF1"/>
    <w:rsid w:val="00A57FDE"/>
    <w:rsid w:val="00A6086C"/>
    <w:rsid w:val="00A60DA6"/>
    <w:rsid w:val="00A65572"/>
    <w:rsid w:val="00A66256"/>
    <w:rsid w:val="00A759D3"/>
    <w:rsid w:val="00A76118"/>
    <w:rsid w:val="00A83ABB"/>
    <w:rsid w:val="00A9151E"/>
    <w:rsid w:val="00A9563D"/>
    <w:rsid w:val="00A95EFC"/>
    <w:rsid w:val="00AA0188"/>
    <w:rsid w:val="00AA16A9"/>
    <w:rsid w:val="00AB4E5E"/>
    <w:rsid w:val="00AB50AF"/>
    <w:rsid w:val="00AC40B3"/>
    <w:rsid w:val="00AD17C0"/>
    <w:rsid w:val="00AD28B6"/>
    <w:rsid w:val="00AD2DC7"/>
    <w:rsid w:val="00AF29C1"/>
    <w:rsid w:val="00AF4D95"/>
    <w:rsid w:val="00AF6576"/>
    <w:rsid w:val="00B020FC"/>
    <w:rsid w:val="00B02A54"/>
    <w:rsid w:val="00B05645"/>
    <w:rsid w:val="00B0787E"/>
    <w:rsid w:val="00B12542"/>
    <w:rsid w:val="00B14850"/>
    <w:rsid w:val="00B25A89"/>
    <w:rsid w:val="00B30C1E"/>
    <w:rsid w:val="00B400F9"/>
    <w:rsid w:val="00B41A00"/>
    <w:rsid w:val="00B56636"/>
    <w:rsid w:val="00B56B9F"/>
    <w:rsid w:val="00B57F43"/>
    <w:rsid w:val="00B60963"/>
    <w:rsid w:val="00B60D67"/>
    <w:rsid w:val="00B6296B"/>
    <w:rsid w:val="00B72727"/>
    <w:rsid w:val="00B806AB"/>
    <w:rsid w:val="00B90AB5"/>
    <w:rsid w:val="00B91ACA"/>
    <w:rsid w:val="00B946BD"/>
    <w:rsid w:val="00B95CE7"/>
    <w:rsid w:val="00BA5405"/>
    <w:rsid w:val="00BA5BAE"/>
    <w:rsid w:val="00BC6845"/>
    <w:rsid w:val="00BD11B8"/>
    <w:rsid w:val="00BD6D0C"/>
    <w:rsid w:val="00BD6F65"/>
    <w:rsid w:val="00BE08D5"/>
    <w:rsid w:val="00BE1063"/>
    <w:rsid w:val="00BE1489"/>
    <w:rsid w:val="00BE40F2"/>
    <w:rsid w:val="00BE6318"/>
    <w:rsid w:val="00BF0968"/>
    <w:rsid w:val="00C01E4A"/>
    <w:rsid w:val="00C035B5"/>
    <w:rsid w:val="00C040FE"/>
    <w:rsid w:val="00C078BF"/>
    <w:rsid w:val="00C10870"/>
    <w:rsid w:val="00C132D7"/>
    <w:rsid w:val="00C14B42"/>
    <w:rsid w:val="00C15F1C"/>
    <w:rsid w:val="00C26C6A"/>
    <w:rsid w:val="00C36509"/>
    <w:rsid w:val="00C40746"/>
    <w:rsid w:val="00C4112D"/>
    <w:rsid w:val="00C53EBA"/>
    <w:rsid w:val="00C634FF"/>
    <w:rsid w:val="00C70A78"/>
    <w:rsid w:val="00C71DB5"/>
    <w:rsid w:val="00C733DD"/>
    <w:rsid w:val="00C8579C"/>
    <w:rsid w:val="00C90922"/>
    <w:rsid w:val="00C92FD9"/>
    <w:rsid w:val="00CA43F3"/>
    <w:rsid w:val="00CA7FFC"/>
    <w:rsid w:val="00CC3865"/>
    <w:rsid w:val="00CC7E0D"/>
    <w:rsid w:val="00CD14B3"/>
    <w:rsid w:val="00CD44EC"/>
    <w:rsid w:val="00CE1823"/>
    <w:rsid w:val="00CE3282"/>
    <w:rsid w:val="00CE4767"/>
    <w:rsid w:val="00CE4F71"/>
    <w:rsid w:val="00CE5EB1"/>
    <w:rsid w:val="00CF6CEF"/>
    <w:rsid w:val="00CF7267"/>
    <w:rsid w:val="00D0269F"/>
    <w:rsid w:val="00D06663"/>
    <w:rsid w:val="00D21796"/>
    <w:rsid w:val="00D24988"/>
    <w:rsid w:val="00D2519B"/>
    <w:rsid w:val="00D271AF"/>
    <w:rsid w:val="00D300CC"/>
    <w:rsid w:val="00D33D1C"/>
    <w:rsid w:val="00D35D5F"/>
    <w:rsid w:val="00D37C66"/>
    <w:rsid w:val="00D459E3"/>
    <w:rsid w:val="00D471FB"/>
    <w:rsid w:val="00D60B5C"/>
    <w:rsid w:val="00D652FF"/>
    <w:rsid w:val="00D70917"/>
    <w:rsid w:val="00D72276"/>
    <w:rsid w:val="00D76124"/>
    <w:rsid w:val="00D81FBE"/>
    <w:rsid w:val="00D82918"/>
    <w:rsid w:val="00D87F85"/>
    <w:rsid w:val="00D90E0A"/>
    <w:rsid w:val="00D952FF"/>
    <w:rsid w:val="00D95BBA"/>
    <w:rsid w:val="00DA53D9"/>
    <w:rsid w:val="00DB395C"/>
    <w:rsid w:val="00DB4790"/>
    <w:rsid w:val="00DC5C45"/>
    <w:rsid w:val="00DD2DC8"/>
    <w:rsid w:val="00DD59D2"/>
    <w:rsid w:val="00DE423E"/>
    <w:rsid w:val="00DE43D1"/>
    <w:rsid w:val="00DE4D5A"/>
    <w:rsid w:val="00DE627B"/>
    <w:rsid w:val="00DF0887"/>
    <w:rsid w:val="00DF23DB"/>
    <w:rsid w:val="00DF4903"/>
    <w:rsid w:val="00DF5EF1"/>
    <w:rsid w:val="00DF6C3A"/>
    <w:rsid w:val="00DF7640"/>
    <w:rsid w:val="00DF7B9F"/>
    <w:rsid w:val="00E01761"/>
    <w:rsid w:val="00E13A19"/>
    <w:rsid w:val="00E15CA2"/>
    <w:rsid w:val="00E266FC"/>
    <w:rsid w:val="00E3798F"/>
    <w:rsid w:val="00E44AF1"/>
    <w:rsid w:val="00E5559C"/>
    <w:rsid w:val="00E60D19"/>
    <w:rsid w:val="00E64594"/>
    <w:rsid w:val="00E657EA"/>
    <w:rsid w:val="00E77AD9"/>
    <w:rsid w:val="00E77C10"/>
    <w:rsid w:val="00E80CE0"/>
    <w:rsid w:val="00E8483F"/>
    <w:rsid w:val="00E851A8"/>
    <w:rsid w:val="00E9382F"/>
    <w:rsid w:val="00EA1B93"/>
    <w:rsid w:val="00EA20C4"/>
    <w:rsid w:val="00EA3362"/>
    <w:rsid w:val="00EB0A69"/>
    <w:rsid w:val="00EB45F1"/>
    <w:rsid w:val="00EB720B"/>
    <w:rsid w:val="00EC2EFB"/>
    <w:rsid w:val="00EC4269"/>
    <w:rsid w:val="00EC57F2"/>
    <w:rsid w:val="00EC5CE8"/>
    <w:rsid w:val="00EC5F86"/>
    <w:rsid w:val="00EE0AB1"/>
    <w:rsid w:val="00EE5AE3"/>
    <w:rsid w:val="00EE5F56"/>
    <w:rsid w:val="00EF20A3"/>
    <w:rsid w:val="00EF5B51"/>
    <w:rsid w:val="00EF6D7B"/>
    <w:rsid w:val="00EF7090"/>
    <w:rsid w:val="00F029C6"/>
    <w:rsid w:val="00F05382"/>
    <w:rsid w:val="00F2644F"/>
    <w:rsid w:val="00F2669D"/>
    <w:rsid w:val="00F31279"/>
    <w:rsid w:val="00F323FC"/>
    <w:rsid w:val="00F41DD4"/>
    <w:rsid w:val="00F42FCA"/>
    <w:rsid w:val="00F444F6"/>
    <w:rsid w:val="00F45CB3"/>
    <w:rsid w:val="00F53AD8"/>
    <w:rsid w:val="00F549A2"/>
    <w:rsid w:val="00F55829"/>
    <w:rsid w:val="00F615DB"/>
    <w:rsid w:val="00F66C92"/>
    <w:rsid w:val="00F73E25"/>
    <w:rsid w:val="00F7521D"/>
    <w:rsid w:val="00F76C63"/>
    <w:rsid w:val="00F81E21"/>
    <w:rsid w:val="00F823BF"/>
    <w:rsid w:val="00F83DF1"/>
    <w:rsid w:val="00F87EB1"/>
    <w:rsid w:val="00F94AC6"/>
    <w:rsid w:val="00F97119"/>
    <w:rsid w:val="00FA273A"/>
    <w:rsid w:val="00FA5147"/>
    <w:rsid w:val="00FA7816"/>
    <w:rsid w:val="00FB451C"/>
    <w:rsid w:val="00FB4B6C"/>
    <w:rsid w:val="00FB60EF"/>
    <w:rsid w:val="00FC711A"/>
    <w:rsid w:val="00FD0203"/>
    <w:rsid w:val="00FD3227"/>
    <w:rsid w:val="00FE7521"/>
    <w:rsid w:val="00FF374E"/>
    <w:rsid w:val="00FF47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14:docId w14:val="45928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8E4"/>
  </w:style>
  <w:style w:type="paragraph" w:styleId="Heading1">
    <w:name w:val="heading 1"/>
    <w:basedOn w:val="Normal"/>
    <w:next w:val="Normal"/>
    <w:link w:val="Heading1Char"/>
    <w:uiPriority w:val="9"/>
    <w:qFormat/>
    <w:rsid w:val="001C18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C18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186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C186B"/>
    <w:rPr>
      <w:rFonts w:asciiTheme="majorHAnsi" w:eastAsiaTheme="majorEastAsia" w:hAnsiTheme="majorHAnsi" w:cstheme="majorBidi"/>
      <w:color w:val="2E74B5" w:themeColor="accent1" w:themeShade="BF"/>
      <w:sz w:val="26"/>
      <w:szCs w:val="26"/>
    </w:rPr>
  </w:style>
  <w:style w:type="paragraph" w:styleId="ListParagraph">
    <w:name w:val="List Paragraph"/>
    <w:aliases w:val="AFSN List Paragraph,Colorful List - Accent 11"/>
    <w:basedOn w:val="Normal"/>
    <w:link w:val="ListParagraphChar"/>
    <w:uiPriority w:val="34"/>
    <w:qFormat/>
    <w:rsid w:val="001C186B"/>
    <w:pPr>
      <w:ind w:left="720"/>
      <w:contextualSpacing/>
    </w:pPr>
  </w:style>
  <w:style w:type="paragraph" w:styleId="NormalWeb">
    <w:name w:val="Normal (Web)"/>
    <w:basedOn w:val="Normal"/>
    <w:uiPriority w:val="99"/>
    <w:unhideWhenUsed/>
    <w:rsid w:val="001C18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C186B"/>
  </w:style>
  <w:style w:type="character" w:styleId="CommentReference">
    <w:name w:val="annotation reference"/>
    <w:basedOn w:val="DefaultParagraphFont"/>
    <w:uiPriority w:val="99"/>
    <w:semiHidden/>
    <w:unhideWhenUsed/>
    <w:rsid w:val="001C186B"/>
    <w:rPr>
      <w:sz w:val="16"/>
      <w:szCs w:val="16"/>
    </w:rPr>
  </w:style>
  <w:style w:type="paragraph" w:styleId="CommentText">
    <w:name w:val="annotation text"/>
    <w:basedOn w:val="Normal"/>
    <w:link w:val="CommentTextChar"/>
    <w:uiPriority w:val="99"/>
    <w:unhideWhenUsed/>
    <w:rsid w:val="001C186B"/>
    <w:pPr>
      <w:spacing w:line="240" w:lineRule="auto"/>
    </w:pPr>
    <w:rPr>
      <w:sz w:val="20"/>
      <w:szCs w:val="20"/>
    </w:rPr>
  </w:style>
  <w:style w:type="character" w:customStyle="1" w:styleId="CommentTextChar">
    <w:name w:val="Comment Text Char"/>
    <w:basedOn w:val="DefaultParagraphFont"/>
    <w:link w:val="CommentText"/>
    <w:uiPriority w:val="99"/>
    <w:rsid w:val="001C186B"/>
    <w:rPr>
      <w:sz w:val="20"/>
      <w:szCs w:val="20"/>
    </w:rPr>
  </w:style>
  <w:style w:type="paragraph" w:styleId="BalloonText">
    <w:name w:val="Balloon Text"/>
    <w:basedOn w:val="Normal"/>
    <w:link w:val="BalloonTextChar"/>
    <w:uiPriority w:val="99"/>
    <w:semiHidden/>
    <w:unhideWhenUsed/>
    <w:rsid w:val="001C18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86B"/>
    <w:rPr>
      <w:rFonts w:ascii="Segoe UI" w:hAnsi="Segoe UI" w:cs="Segoe UI"/>
      <w:sz w:val="18"/>
      <w:szCs w:val="18"/>
    </w:rPr>
  </w:style>
  <w:style w:type="character" w:styleId="Hyperlink">
    <w:name w:val="Hyperlink"/>
    <w:uiPriority w:val="99"/>
    <w:unhideWhenUsed/>
    <w:rsid w:val="001C186B"/>
    <w:rPr>
      <w:color w:val="0000FF"/>
      <w:u w:val="single"/>
    </w:rPr>
  </w:style>
  <w:style w:type="paragraph" w:customStyle="1" w:styleId="WA-SectionTitle">
    <w:name w:val="WA - Section Title"/>
    <w:basedOn w:val="Normal"/>
    <w:qFormat/>
    <w:rsid w:val="001C186B"/>
    <w:pPr>
      <w:spacing w:after="0" w:line="240" w:lineRule="auto"/>
    </w:pPr>
    <w:rPr>
      <w:rFonts w:ascii="Arial" w:eastAsia="Times New Roman" w:hAnsi="Arial" w:cs="Arial"/>
      <w:color w:val="00549E"/>
      <w:sz w:val="28"/>
      <w:szCs w:val="28"/>
      <w:lang w:eastAsia="en-GB"/>
    </w:rPr>
  </w:style>
  <w:style w:type="paragraph" w:customStyle="1" w:styleId="Default">
    <w:name w:val="Default"/>
    <w:rsid w:val="001C186B"/>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Pa4">
    <w:name w:val="Pa4"/>
    <w:basedOn w:val="Default"/>
    <w:next w:val="Default"/>
    <w:uiPriority w:val="99"/>
    <w:rsid w:val="001C186B"/>
    <w:pPr>
      <w:spacing w:line="221" w:lineRule="atLeast"/>
    </w:pPr>
    <w:rPr>
      <w:rFonts w:ascii="Gill Sans Std" w:hAnsi="Gill Sans Std"/>
      <w:color w:val="auto"/>
    </w:rPr>
  </w:style>
  <w:style w:type="character" w:customStyle="1" w:styleId="A3">
    <w:name w:val="A3"/>
    <w:uiPriority w:val="99"/>
    <w:rsid w:val="001C186B"/>
    <w:rPr>
      <w:rFonts w:cs="Gill Sans Std"/>
      <w:color w:val="000000"/>
      <w:sz w:val="20"/>
      <w:szCs w:val="20"/>
    </w:rPr>
  </w:style>
  <w:style w:type="paragraph" w:customStyle="1" w:styleId="Pa0">
    <w:name w:val="Pa0"/>
    <w:basedOn w:val="Default"/>
    <w:next w:val="Default"/>
    <w:uiPriority w:val="99"/>
    <w:rsid w:val="001C186B"/>
    <w:pPr>
      <w:spacing w:line="221" w:lineRule="atLeast"/>
    </w:pPr>
    <w:rPr>
      <w:rFonts w:ascii="Gill Sans Std" w:hAnsi="Gill Sans Std"/>
      <w:color w:val="auto"/>
    </w:rPr>
  </w:style>
  <w:style w:type="paragraph" w:styleId="CommentSubject">
    <w:name w:val="annotation subject"/>
    <w:basedOn w:val="CommentText"/>
    <w:next w:val="CommentText"/>
    <w:link w:val="CommentSubjectChar"/>
    <w:uiPriority w:val="99"/>
    <w:semiHidden/>
    <w:unhideWhenUsed/>
    <w:rsid w:val="001C186B"/>
    <w:rPr>
      <w:b/>
      <w:bCs/>
    </w:rPr>
  </w:style>
  <w:style w:type="character" w:customStyle="1" w:styleId="CommentSubjectChar">
    <w:name w:val="Comment Subject Char"/>
    <w:basedOn w:val="CommentTextChar"/>
    <w:link w:val="CommentSubject"/>
    <w:uiPriority w:val="99"/>
    <w:semiHidden/>
    <w:rsid w:val="001C186B"/>
    <w:rPr>
      <w:b/>
      <w:bCs/>
      <w:sz w:val="20"/>
      <w:szCs w:val="20"/>
    </w:rPr>
  </w:style>
  <w:style w:type="paragraph" w:styleId="Header">
    <w:name w:val="header"/>
    <w:basedOn w:val="Normal"/>
    <w:link w:val="HeaderChar"/>
    <w:uiPriority w:val="99"/>
    <w:unhideWhenUsed/>
    <w:rsid w:val="001C18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86B"/>
  </w:style>
  <w:style w:type="paragraph" w:styleId="Footer">
    <w:name w:val="footer"/>
    <w:basedOn w:val="Normal"/>
    <w:link w:val="FooterChar"/>
    <w:uiPriority w:val="99"/>
    <w:unhideWhenUsed/>
    <w:rsid w:val="001C18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86B"/>
  </w:style>
  <w:style w:type="character" w:customStyle="1" w:styleId="ListParagraphChar">
    <w:name w:val="List Paragraph Char"/>
    <w:aliases w:val="AFSN List Paragraph Char,Colorful List - Accent 11 Char"/>
    <w:link w:val="ListParagraph"/>
    <w:uiPriority w:val="34"/>
    <w:locked/>
    <w:rsid w:val="001C186B"/>
  </w:style>
  <w:style w:type="paragraph" w:styleId="NoSpacing">
    <w:name w:val="No Spacing"/>
    <w:link w:val="NoSpacingChar"/>
    <w:uiPriority w:val="1"/>
    <w:qFormat/>
    <w:rsid w:val="001C186B"/>
    <w:pPr>
      <w:spacing w:after="0" w:line="240" w:lineRule="auto"/>
    </w:pPr>
  </w:style>
  <w:style w:type="paragraph" w:styleId="FootnoteText">
    <w:name w:val="footnote text"/>
    <w:aliases w:val="single space,Footnote Text Char Char Char Char,Footnote Text1 Char Char Char,Footnote Text1 Char Char Char Char Char,Footnote Text1 Char Char Char Char,FOOTNOTES,fn,single space Char,Footnote Text1 Char Char Char Char C,ft,Char"/>
    <w:basedOn w:val="Normal"/>
    <w:link w:val="FootnoteTextChar"/>
    <w:uiPriority w:val="99"/>
    <w:unhideWhenUsed/>
    <w:rsid w:val="001C186B"/>
    <w:pPr>
      <w:spacing w:after="0" w:line="240" w:lineRule="auto"/>
    </w:pPr>
    <w:rPr>
      <w:rFonts w:asciiTheme="majorHAnsi" w:hAnsiTheme="majorHAnsi"/>
      <w:sz w:val="20"/>
      <w:szCs w:val="20"/>
    </w:rPr>
  </w:style>
  <w:style w:type="character" w:customStyle="1" w:styleId="FootnoteTextChar">
    <w:name w:val="Footnote Text Char"/>
    <w:aliases w:val="single space Char1,Footnote Text Char Char Char Char Char,Footnote Text1 Char Char Char Char1,Footnote Text1 Char Char Char Char Char Char,Footnote Text1 Char Char Char Char Char1,FOOTNOTES Char,fn Char,single space Char Char,ft Char"/>
    <w:basedOn w:val="DefaultParagraphFont"/>
    <w:link w:val="FootnoteText"/>
    <w:uiPriority w:val="99"/>
    <w:rsid w:val="001C186B"/>
    <w:rPr>
      <w:rFonts w:asciiTheme="majorHAnsi" w:hAnsiTheme="majorHAnsi"/>
      <w:sz w:val="20"/>
      <w:szCs w:val="20"/>
    </w:rPr>
  </w:style>
  <w:style w:type="character" w:styleId="FootnoteReference">
    <w:name w:val="footnote reference"/>
    <w:aliases w:val="footnote number Char Char Char,BVI fnr Char1 Char,BVI fnr Car Car Char1 Char,BVI fnr Car Char1 Char,BVI fnr Car Car Car Car Char Char Char Char,BVI fnr Car Car Car Car Char Char Char Char Char Char Char,ftref,footnote number Char"/>
    <w:basedOn w:val="DefaultParagraphFont"/>
    <w:link w:val="footnotenumberCharChar"/>
    <w:uiPriority w:val="99"/>
    <w:unhideWhenUsed/>
    <w:rsid w:val="001C186B"/>
    <w:rPr>
      <w:vertAlign w:val="superscript"/>
    </w:rPr>
  </w:style>
  <w:style w:type="paragraph" w:customStyle="1" w:styleId="footnotenumberCharChar">
    <w:name w:val="footnote number Char Char"/>
    <w:aliases w:val="BVI fnr Char1,BVI fnr Car Car Char1,BVI fnr Car Char1,BVI fnr Car Car Car Car Char Char Char,BVI fnr Car Car Car Car Char Char Char Char Char Char,BVI fnr Car Car Car Car Char Char"/>
    <w:basedOn w:val="Normal"/>
    <w:next w:val="FootnoteText"/>
    <w:link w:val="FootnoteReference"/>
    <w:uiPriority w:val="99"/>
    <w:rsid w:val="001C186B"/>
    <w:pPr>
      <w:spacing w:line="240" w:lineRule="exact"/>
    </w:pPr>
    <w:rPr>
      <w:vertAlign w:val="superscript"/>
    </w:rPr>
  </w:style>
  <w:style w:type="table" w:styleId="TableGrid">
    <w:name w:val="Table Grid"/>
    <w:basedOn w:val="TableNormal"/>
    <w:uiPriority w:val="59"/>
    <w:rsid w:val="001C1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1C186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oSpacingChar">
    <w:name w:val="No Spacing Char"/>
    <w:basedOn w:val="DefaultParagraphFont"/>
    <w:link w:val="NoSpacing"/>
    <w:uiPriority w:val="1"/>
    <w:rsid w:val="001C186B"/>
  </w:style>
  <w:style w:type="table" w:customStyle="1" w:styleId="LightGrid-Accent11">
    <w:name w:val="Light Grid - Accent 11"/>
    <w:basedOn w:val="TableNormal"/>
    <w:uiPriority w:val="62"/>
    <w:rsid w:val="001C186B"/>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numbering" w:customStyle="1" w:styleId="Style1">
    <w:name w:val="Style1"/>
    <w:uiPriority w:val="99"/>
    <w:rsid w:val="001C186B"/>
    <w:pPr>
      <w:numPr>
        <w:numId w:val="19"/>
      </w:numPr>
    </w:pPr>
  </w:style>
  <w:style w:type="character" w:customStyle="1" w:styleId="il">
    <w:name w:val="il"/>
    <w:basedOn w:val="DefaultParagraphFont"/>
    <w:rsid w:val="001C186B"/>
  </w:style>
  <w:style w:type="paragraph" w:styleId="TOCHeading">
    <w:name w:val="TOC Heading"/>
    <w:basedOn w:val="Heading1"/>
    <w:next w:val="Normal"/>
    <w:uiPriority w:val="39"/>
    <w:unhideWhenUsed/>
    <w:qFormat/>
    <w:rsid w:val="001C186B"/>
    <w:pPr>
      <w:outlineLvl w:val="9"/>
    </w:pPr>
    <w:rPr>
      <w:lang w:val="en-US"/>
    </w:rPr>
  </w:style>
  <w:style w:type="paragraph" w:styleId="TOC1">
    <w:name w:val="toc 1"/>
    <w:basedOn w:val="Normal"/>
    <w:next w:val="Normal"/>
    <w:autoRedefine/>
    <w:uiPriority w:val="39"/>
    <w:unhideWhenUsed/>
    <w:rsid w:val="001C186B"/>
    <w:pPr>
      <w:spacing w:after="100"/>
    </w:pPr>
  </w:style>
  <w:style w:type="paragraph" w:styleId="TOC2">
    <w:name w:val="toc 2"/>
    <w:basedOn w:val="Normal"/>
    <w:next w:val="Normal"/>
    <w:autoRedefine/>
    <w:uiPriority w:val="39"/>
    <w:unhideWhenUsed/>
    <w:rsid w:val="001C186B"/>
    <w:pPr>
      <w:spacing w:after="100"/>
      <w:ind w:left="220"/>
    </w:pPr>
  </w:style>
  <w:style w:type="paragraph" w:styleId="EndnoteText">
    <w:name w:val="endnote text"/>
    <w:basedOn w:val="Normal"/>
    <w:link w:val="EndnoteTextChar"/>
    <w:uiPriority w:val="99"/>
    <w:semiHidden/>
    <w:unhideWhenUsed/>
    <w:rsid w:val="001C18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C186B"/>
    <w:rPr>
      <w:sz w:val="20"/>
      <w:szCs w:val="20"/>
    </w:rPr>
  </w:style>
  <w:style w:type="character" w:styleId="EndnoteReference">
    <w:name w:val="endnote reference"/>
    <w:basedOn w:val="DefaultParagraphFont"/>
    <w:uiPriority w:val="99"/>
    <w:semiHidden/>
    <w:unhideWhenUsed/>
    <w:rsid w:val="001C186B"/>
    <w:rPr>
      <w:vertAlign w:val="superscript"/>
    </w:rPr>
  </w:style>
  <w:style w:type="character" w:styleId="LineNumber">
    <w:name w:val="line number"/>
    <w:basedOn w:val="DefaultParagraphFont"/>
    <w:uiPriority w:val="99"/>
    <w:semiHidden/>
    <w:unhideWhenUsed/>
    <w:rsid w:val="001C186B"/>
  </w:style>
  <w:style w:type="paragraph" w:styleId="Revision">
    <w:name w:val="Revision"/>
    <w:hidden/>
    <w:uiPriority w:val="99"/>
    <w:semiHidden/>
    <w:rsid w:val="00707F1E"/>
    <w:pPr>
      <w:spacing w:after="0" w:line="240" w:lineRule="auto"/>
    </w:pPr>
  </w:style>
  <w:style w:type="paragraph" w:styleId="Caption">
    <w:name w:val="caption"/>
    <w:basedOn w:val="Normal"/>
    <w:next w:val="Normal"/>
    <w:uiPriority w:val="35"/>
    <w:unhideWhenUsed/>
    <w:qFormat/>
    <w:rsid w:val="00181735"/>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8E4"/>
  </w:style>
  <w:style w:type="paragraph" w:styleId="Heading1">
    <w:name w:val="heading 1"/>
    <w:basedOn w:val="Normal"/>
    <w:next w:val="Normal"/>
    <w:link w:val="Heading1Char"/>
    <w:uiPriority w:val="9"/>
    <w:qFormat/>
    <w:rsid w:val="001C18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C18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186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C186B"/>
    <w:rPr>
      <w:rFonts w:asciiTheme="majorHAnsi" w:eastAsiaTheme="majorEastAsia" w:hAnsiTheme="majorHAnsi" w:cstheme="majorBidi"/>
      <w:color w:val="2E74B5" w:themeColor="accent1" w:themeShade="BF"/>
      <w:sz w:val="26"/>
      <w:szCs w:val="26"/>
    </w:rPr>
  </w:style>
  <w:style w:type="paragraph" w:styleId="ListParagraph">
    <w:name w:val="List Paragraph"/>
    <w:aliases w:val="AFSN List Paragraph,Colorful List - Accent 11"/>
    <w:basedOn w:val="Normal"/>
    <w:link w:val="ListParagraphChar"/>
    <w:uiPriority w:val="34"/>
    <w:qFormat/>
    <w:rsid w:val="001C186B"/>
    <w:pPr>
      <w:ind w:left="720"/>
      <w:contextualSpacing/>
    </w:pPr>
  </w:style>
  <w:style w:type="paragraph" w:styleId="NormalWeb">
    <w:name w:val="Normal (Web)"/>
    <w:basedOn w:val="Normal"/>
    <w:uiPriority w:val="99"/>
    <w:unhideWhenUsed/>
    <w:rsid w:val="001C18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C186B"/>
  </w:style>
  <w:style w:type="character" w:styleId="CommentReference">
    <w:name w:val="annotation reference"/>
    <w:basedOn w:val="DefaultParagraphFont"/>
    <w:uiPriority w:val="99"/>
    <w:semiHidden/>
    <w:unhideWhenUsed/>
    <w:rsid w:val="001C186B"/>
    <w:rPr>
      <w:sz w:val="16"/>
      <w:szCs w:val="16"/>
    </w:rPr>
  </w:style>
  <w:style w:type="paragraph" w:styleId="CommentText">
    <w:name w:val="annotation text"/>
    <w:basedOn w:val="Normal"/>
    <w:link w:val="CommentTextChar"/>
    <w:uiPriority w:val="99"/>
    <w:unhideWhenUsed/>
    <w:rsid w:val="001C186B"/>
    <w:pPr>
      <w:spacing w:line="240" w:lineRule="auto"/>
    </w:pPr>
    <w:rPr>
      <w:sz w:val="20"/>
      <w:szCs w:val="20"/>
    </w:rPr>
  </w:style>
  <w:style w:type="character" w:customStyle="1" w:styleId="CommentTextChar">
    <w:name w:val="Comment Text Char"/>
    <w:basedOn w:val="DefaultParagraphFont"/>
    <w:link w:val="CommentText"/>
    <w:uiPriority w:val="99"/>
    <w:rsid w:val="001C186B"/>
    <w:rPr>
      <w:sz w:val="20"/>
      <w:szCs w:val="20"/>
    </w:rPr>
  </w:style>
  <w:style w:type="paragraph" w:styleId="BalloonText">
    <w:name w:val="Balloon Text"/>
    <w:basedOn w:val="Normal"/>
    <w:link w:val="BalloonTextChar"/>
    <w:uiPriority w:val="99"/>
    <w:semiHidden/>
    <w:unhideWhenUsed/>
    <w:rsid w:val="001C18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86B"/>
    <w:rPr>
      <w:rFonts w:ascii="Segoe UI" w:hAnsi="Segoe UI" w:cs="Segoe UI"/>
      <w:sz w:val="18"/>
      <w:szCs w:val="18"/>
    </w:rPr>
  </w:style>
  <w:style w:type="character" w:styleId="Hyperlink">
    <w:name w:val="Hyperlink"/>
    <w:uiPriority w:val="99"/>
    <w:unhideWhenUsed/>
    <w:rsid w:val="001C186B"/>
    <w:rPr>
      <w:color w:val="0000FF"/>
      <w:u w:val="single"/>
    </w:rPr>
  </w:style>
  <w:style w:type="paragraph" w:customStyle="1" w:styleId="WA-SectionTitle">
    <w:name w:val="WA - Section Title"/>
    <w:basedOn w:val="Normal"/>
    <w:qFormat/>
    <w:rsid w:val="001C186B"/>
    <w:pPr>
      <w:spacing w:after="0" w:line="240" w:lineRule="auto"/>
    </w:pPr>
    <w:rPr>
      <w:rFonts w:ascii="Arial" w:eastAsia="Times New Roman" w:hAnsi="Arial" w:cs="Arial"/>
      <w:color w:val="00549E"/>
      <w:sz w:val="28"/>
      <w:szCs w:val="28"/>
      <w:lang w:eastAsia="en-GB"/>
    </w:rPr>
  </w:style>
  <w:style w:type="paragraph" w:customStyle="1" w:styleId="Default">
    <w:name w:val="Default"/>
    <w:rsid w:val="001C186B"/>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Pa4">
    <w:name w:val="Pa4"/>
    <w:basedOn w:val="Default"/>
    <w:next w:val="Default"/>
    <w:uiPriority w:val="99"/>
    <w:rsid w:val="001C186B"/>
    <w:pPr>
      <w:spacing w:line="221" w:lineRule="atLeast"/>
    </w:pPr>
    <w:rPr>
      <w:rFonts w:ascii="Gill Sans Std" w:hAnsi="Gill Sans Std"/>
      <w:color w:val="auto"/>
    </w:rPr>
  </w:style>
  <w:style w:type="character" w:customStyle="1" w:styleId="A3">
    <w:name w:val="A3"/>
    <w:uiPriority w:val="99"/>
    <w:rsid w:val="001C186B"/>
    <w:rPr>
      <w:rFonts w:cs="Gill Sans Std"/>
      <w:color w:val="000000"/>
      <w:sz w:val="20"/>
      <w:szCs w:val="20"/>
    </w:rPr>
  </w:style>
  <w:style w:type="paragraph" w:customStyle="1" w:styleId="Pa0">
    <w:name w:val="Pa0"/>
    <w:basedOn w:val="Default"/>
    <w:next w:val="Default"/>
    <w:uiPriority w:val="99"/>
    <w:rsid w:val="001C186B"/>
    <w:pPr>
      <w:spacing w:line="221" w:lineRule="atLeast"/>
    </w:pPr>
    <w:rPr>
      <w:rFonts w:ascii="Gill Sans Std" w:hAnsi="Gill Sans Std"/>
      <w:color w:val="auto"/>
    </w:rPr>
  </w:style>
  <w:style w:type="paragraph" w:styleId="CommentSubject">
    <w:name w:val="annotation subject"/>
    <w:basedOn w:val="CommentText"/>
    <w:next w:val="CommentText"/>
    <w:link w:val="CommentSubjectChar"/>
    <w:uiPriority w:val="99"/>
    <w:semiHidden/>
    <w:unhideWhenUsed/>
    <w:rsid w:val="001C186B"/>
    <w:rPr>
      <w:b/>
      <w:bCs/>
    </w:rPr>
  </w:style>
  <w:style w:type="character" w:customStyle="1" w:styleId="CommentSubjectChar">
    <w:name w:val="Comment Subject Char"/>
    <w:basedOn w:val="CommentTextChar"/>
    <w:link w:val="CommentSubject"/>
    <w:uiPriority w:val="99"/>
    <w:semiHidden/>
    <w:rsid w:val="001C186B"/>
    <w:rPr>
      <w:b/>
      <w:bCs/>
      <w:sz w:val="20"/>
      <w:szCs w:val="20"/>
    </w:rPr>
  </w:style>
  <w:style w:type="paragraph" w:styleId="Header">
    <w:name w:val="header"/>
    <w:basedOn w:val="Normal"/>
    <w:link w:val="HeaderChar"/>
    <w:uiPriority w:val="99"/>
    <w:unhideWhenUsed/>
    <w:rsid w:val="001C18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86B"/>
  </w:style>
  <w:style w:type="paragraph" w:styleId="Footer">
    <w:name w:val="footer"/>
    <w:basedOn w:val="Normal"/>
    <w:link w:val="FooterChar"/>
    <w:uiPriority w:val="99"/>
    <w:unhideWhenUsed/>
    <w:rsid w:val="001C18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86B"/>
  </w:style>
  <w:style w:type="character" w:customStyle="1" w:styleId="ListParagraphChar">
    <w:name w:val="List Paragraph Char"/>
    <w:aliases w:val="AFSN List Paragraph Char,Colorful List - Accent 11 Char"/>
    <w:link w:val="ListParagraph"/>
    <w:uiPriority w:val="34"/>
    <w:locked/>
    <w:rsid w:val="001C186B"/>
  </w:style>
  <w:style w:type="paragraph" w:styleId="NoSpacing">
    <w:name w:val="No Spacing"/>
    <w:link w:val="NoSpacingChar"/>
    <w:uiPriority w:val="1"/>
    <w:qFormat/>
    <w:rsid w:val="001C186B"/>
    <w:pPr>
      <w:spacing w:after="0" w:line="240" w:lineRule="auto"/>
    </w:pPr>
  </w:style>
  <w:style w:type="paragraph" w:styleId="FootnoteText">
    <w:name w:val="footnote text"/>
    <w:aliases w:val="single space,Footnote Text Char Char Char Char,Footnote Text1 Char Char Char,Footnote Text1 Char Char Char Char Char,Footnote Text1 Char Char Char Char,FOOTNOTES,fn,single space Char,Footnote Text1 Char Char Char Char C,ft,Char"/>
    <w:basedOn w:val="Normal"/>
    <w:link w:val="FootnoteTextChar"/>
    <w:uiPriority w:val="99"/>
    <w:unhideWhenUsed/>
    <w:rsid w:val="001C186B"/>
    <w:pPr>
      <w:spacing w:after="0" w:line="240" w:lineRule="auto"/>
    </w:pPr>
    <w:rPr>
      <w:rFonts w:asciiTheme="majorHAnsi" w:hAnsiTheme="majorHAnsi"/>
      <w:sz w:val="20"/>
      <w:szCs w:val="20"/>
    </w:rPr>
  </w:style>
  <w:style w:type="character" w:customStyle="1" w:styleId="FootnoteTextChar">
    <w:name w:val="Footnote Text Char"/>
    <w:aliases w:val="single space Char1,Footnote Text Char Char Char Char Char,Footnote Text1 Char Char Char Char1,Footnote Text1 Char Char Char Char Char Char,Footnote Text1 Char Char Char Char Char1,FOOTNOTES Char,fn Char,single space Char Char,ft Char"/>
    <w:basedOn w:val="DefaultParagraphFont"/>
    <w:link w:val="FootnoteText"/>
    <w:uiPriority w:val="99"/>
    <w:rsid w:val="001C186B"/>
    <w:rPr>
      <w:rFonts w:asciiTheme="majorHAnsi" w:hAnsiTheme="majorHAnsi"/>
      <w:sz w:val="20"/>
      <w:szCs w:val="20"/>
    </w:rPr>
  </w:style>
  <w:style w:type="character" w:styleId="FootnoteReference">
    <w:name w:val="footnote reference"/>
    <w:aliases w:val="footnote number Char Char Char,BVI fnr Char1 Char,BVI fnr Car Car Char1 Char,BVI fnr Car Char1 Char,BVI fnr Car Car Car Car Char Char Char Char,BVI fnr Car Car Car Car Char Char Char Char Char Char Char,ftref,footnote number Char"/>
    <w:basedOn w:val="DefaultParagraphFont"/>
    <w:link w:val="footnotenumberCharChar"/>
    <w:uiPriority w:val="99"/>
    <w:unhideWhenUsed/>
    <w:rsid w:val="001C186B"/>
    <w:rPr>
      <w:vertAlign w:val="superscript"/>
    </w:rPr>
  </w:style>
  <w:style w:type="paragraph" w:customStyle="1" w:styleId="footnotenumberCharChar">
    <w:name w:val="footnote number Char Char"/>
    <w:aliases w:val="BVI fnr Char1,BVI fnr Car Car Char1,BVI fnr Car Char1,BVI fnr Car Car Car Car Char Char Char,BVI fnr Car Car Car Car Char Char Char Char Char Char,BVI fnr Car Car Car Car Char Char"/>
    <w:basedOn w:val="Normal"/>
    <w:next w:val="FootnoteText"/>
    <w:link w:val="FootnoteReference"/>
    <w:uiPriority w:val="99"/>
    <w:rsid w:val="001C186B"/>
    <w:pPr>
      <w:spacing w:line="240" w:lineRule="exact"/>
    </w:pPr>
    <w:rPr>
      <w:vertAlign w:val="superscript"/>
    </w:rPr>
  </w:style>
  <w:style w:type="table" w:styleId="TableGrid">
    <w:name w:val="Table Grid"/>
    <w:basedOn w:val="TableNormal"/>
    <w:uiPriority w:val="59"/>
    <w:rsid w:val="001C1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1C186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oSpacingChar">
    <w:name w:val="No Spacing Char"/>
    <w:basedOn w:val="DefaultParagraphFont"/>
    <w:link w:val="NoSpacing"/>
    <w:uiPriority w:val="1"/>
    <w:rsid w:val="001C186B"/>
  </w:style>
  <w:style w:type="table" w:customStyle="1" w:styleId="LightGrid-Accent11">
    <w:name w:val="Light Grid - Accent 11"/>
    <w:basedOn w:val="TableNormal"/>
    <w:uiPriority w:val="62"/>
    <w:rsid w:val="001C186B"/>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numbering" w:customStyle="1" w:styleId="Style1">
    <w:name w:val="Style1"/>
    <w:uiPriority w:val="99"/>
    <w:rsid w:val="001C186B"/>
    <w:pPr>
      <w:numPr>
        <w:numId w:val="19"/>
      </w:numPr>
    </w:pPr>
  </w:style>
  <w:style w:type="character" w:customStyle="1" w:styleId="il">
    <w:name w:val="il"/>
    <w:basedOn w:val="DefaultParagraphFont"/>
    <w:rsid w:val="001C186B"/>
  </w:style>
  <w:style w:type="paragraph" w:styleId="TOCHeading">
    <w:name w:val="TOC Heading"/>
    <w:basedOn w:val="Heading1"/>
    <w:next w:val="Normal"/>
    <w:uiPriority w:val="39"/>
    <w:unhideWhenUsed/>
    <w:qFormat/>
    <w:rsid w:val="001C186B"/>
    <w:pPr>
      <w:outlineLvl w:val="9"/>
    </w:pPr>
    <w:rPr>
      <w:lang w:val="en-US"/>
    </w:rPr>
  </w:style>
  <w:style w:type="paragraph" w:styleId="TOC1">
    <w:name w:val="toc 1"/>
    <w:basedOn w:val="Normal"/>
    <w:next w:val="Normal"/>
    <w:autoRedefine/>
    <w:uiPriority w:val="39"/>
    <w:unhideWhenUsed/>
    <w:rsid w:val="001C186B"/>
    <w:pPr>
      <w:spacing w:after="100"/>
    </w:pPr>
  </w:style>
  <w:style w:type="paragraph" w:styleId="TOC2">
    <w:name w:val="toc 2"/>
    <w:basedOn w:val="Normal"/>
    <w:next w:val="Normal"/>
    <w:autoRedefine/>
    <w:uiPriority w:val="39"/>
    <w:unhideWhenUsed/>
    <w:rsid w:val="001C186B"/>
    <w:pPr>
      <w:spacing w:after="100"/>
      <w:ind w:left="220"/>
    </w:pPr>
  </w:style>
  <w:style w:type="paragraph" w:styleId="EndnoteText">
    <w:name w:val="endnote text"/>
    <w:basedOn w:val="Normal"/>
    <w:link w:val="EndnoteTextChar"/>
    <w:uiPriority w:val="99"/>
    <w:semiHidden/>
    <w:unhideWhenUsed/>
    <w:rsid w:val="001C18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C186B"/>
    <w:rPr>
      <w:sz w:val="20"/>
      <w:szCs w:val="20"/>
    </w:rPr>
  </w:style>
  <w:style w:type="character" w:styleId="EndnoteReference">
    <w:name w:val="endnote reference"/>
    <w:basedOn w:val="DefaultParagraphFont"/>
    <w:uiPriority w:val="99"/>
    <w:semiHidden/>
    <w:unhideWhenUsed/>
    <w:rsid w:val="001C186B"/>
    <w:rPr>
      <w:vertAlign w:val="superscript"/>
    </w:rPr>
  </w:style>
  <w:style w:type="character" w:styleId="LineNumber">
    <w:name w:val="line number"/>
    <w:basedOn w:val="DefaultParagraphFont"/>
    <w:uiPriority w:val="99"/>
    <w:semiHidden/>
    <w:unhideWhenUsed/>
    <w:rsid w:val="001C186B"/>
  </w:style>
  <w:style w:type="paragraph" w:styleId="Revision">
    <w:name w:val="Revision"/>
    <w:hidden/>
    <w:uiPriority w:val="99"/>
    <w:semiHidden/>
    <w:rsid w:val="00707F1E"/>
    <w:pPr>
      <w:spacing w:after="0" w:line="240" w:lineRule="auto"/>
    </w:pPr>
  </w:style>
  <w:style w:type="paragraph" w:styleId="Caption">
    <w:name w:val="caption"/>
    <w:basedOn w:val="Normal"/>
    <w:next w:val="Normal"/>
    <w:uiPriority w:val="35"/>
    <w:unhideWhenUsed/>
    <w:qFormat/>
    <w:rsid w:val="0018173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47994">
      <w:bodyDiv w:val="1"/>
      <w:marLeft w:val="0"/>
      <w:marRight w:val="0"/>
      <w:marTop w:val="0"/>
      <w:marBottom w:val="0"/>
      <w:divBdr>
        <w:top w:val="none" w:sz="0" w:space="0" w:color="auto"/>
        <w:left w:val="none" w:sz="0" w:space="0" w:color="auto"/>
        <w:bottom w:val="none" w:sz="0" w:space="0" w:color="auto"/>
        <w:right w:val="none" w:sz="0" w:space="0" w:color="auto"/>
      </w:divBdr>
      <w:divsChild>
        <w:div w:id="388573483">
          <w:marLeft w:val="0"/>
          <w:marRight w:val="0"/>
          <w:marTop w:val="0"/>
          <w:marBottom w:val="0"/>
          <w:divBdr>
            <w:top w:val="none" w:sz="0" w:space="0" w:color="auto"/>
            <w:left w:val="none" w:sz="0" w:space="0" w:color="auto"/>
            <w:bottom w:val="none" w:sz="0" w:space="0" w:color="auto"/>
            <w:right w:val="none" w:sz="0" w:space="0" w:color="auto"/>
          </w:divBdr>
        </w:div>
        <w:div w:id="1484081050">
          <w:marLeft w:val="0"/>
          <w:marRight w:val="0"/>
          <w:marTop w:val="0"/>
          <w:marBottom w:val="0"/>
          <w:divBdr>
            <w:top w:val="none" w:sz="0" w:space="0" w:color="auto"/>
            <w:left w:val="none" w:sz="0" w:space="0" w:color="auto"/>
            <w:bottom w:val="none" w:sz="0" w:space="0" w:color="auto"/>
            <w:right w:val="none" w:sz="0" w:space="0" w:color="auto"/>
          </w:divBdr>
        </w:div>
        <w:div w:id="96173062">
          <w:marLeft w:val="0"/>
          <w:marRight w:val="0"/>
          <w:marTop w:val="0"/>
          <w:marBottom w:val="0"/>
          <w:divBdr>
            <w:top w:val="none" w:sz="0" w:space="0" w:color="auto"/>
            <w:left w:val="none" w:sz="0" w:space="0" w:color="auto"/>
            <w:bottom w:val="none" w:sz="0" w:space="0" w:color="auto"/>
            <w:right w:val="none" w:sz="0" w:space="0" w:color="auto"/>
          </w:divBdr>
        </w:div>
        <w:div w:id="476991807">
          <w:marLeft w:val="0"/>
          <w:marRight w:val="0"/>
          <w:marTop w:val="0"/>
          <w:marBottom w:val="0"/>
          <w:divBdr>
            <w:top w:val="none" w:sz="0" w:space="0" w:color="auto"/>
            <w:left w:val="none" w:sz="0" w:space="0" w:color="auto"/>
            <w:bottom w:val="none" w:sz="0" w:space="0" w:color="auto"/>
            <w:right w:val="none" w:sz="0" w:space="0" w:color="auto"/>
          </w:divBdr>
        </w:div>
        <w:div w:id="2028747383">
          <w:marLeft w:val="0"/>
          <w:marRight w:val="0"/>
          <w:marTop w:val="0"/>
          <w:marBottom w:val="0"/>
          <w:divBdr>
            <w:top w:val="none" w:sz="0" w:space="0" w:color="auto"/>
            <w:left w:val="none" w:sz="0" w:space="0" w:color="auto"/>
            <w:bottom w:val="none" w:sz="0" w:space="0" w:color="auto"/>
            <w:right w:val="none" w:sz="0" w:space="0" w:color="auto"/>
          </w:divBdr>
        </w:div>
      </w:divsChild>
    </w:div>
    <w:div w:id="290131572">
      <w:bodyDiv w:val="1"/>
      <w:marLeft w:val="0"/>
      <w:marRight w:val="0"/>
      <w:marTop w:val="0"/>
      <w:marBottom w:val="0"/>
      <w:divBdr>
        <w:top w:val="none" w:sz="0" w:space="0" w:color="auto"/>
        <w:left w:val="none" w:sz="0" w:space="0" w:color="auto"/>
        <w:bottom w:val="none" w:sz="0" w:space="0" w:color="auto"/>
        <w:right w:val="none" w:sz="0" w:space="0" w:color="auto"/>
      </w:divBdr>
      <w:divsChild>
        <w:div w:id="369501811">
          <w:marLeft w:val="0"/>
          <w:marRight w:val="0"/>
          <w:marTop w:val="0"/>
          <w:marBottom w:val="0"/>
          <w:divBdr>
            <w:top w:val="none" w:sz="0" w:space="0" w:color="auto"/>
            <w:left w:val="none" w:sz="0" w:space="0" w:color="auto"/>
            <w:bottom w:val="none" w:sz="0" w:space="0" w:color="auto"/>
            <w:right w:val="none" w:sz="0" w:space="0" w:color="auto"/>
          </w:divBdr>
        </w:div>
        <w:div w:id="675693950">
          <w:marLeft w:val="0"/>
          <w:marRight w:val="0"/>
          <w:marTop w:val="0"/>
          <w:marBottom w:val="0"/>
          <w:divBdr>
            <w:top w:val="none" w:sz="0" w:space="0" w:color="auto"/>
            <w:left w:val="none" w:sz="0" w:space="0" w:color="auto"/>
            <w:bottom w:val="none" w:sz="0" w:space="0" w:color="auto"/>
            <w:right w:val="none" w:sz="0" w:space="0" w:color="auto"/>
          </w:divBdr>
        </w:div>
        <w:div w:id="67730281">
          <w:marLeft w:val="0"/>
          <w:marRight w:val="0"/>
          <w:marTop w:val="0"/>
          <w:marBottom w:val="0"/>
          <w:divBdr>
            <w:top w:val="none" w:sz="0" w:space="0" w:color="auto"/>
            <w:left w:val="none" w:sz="0" w:space="0" w:color="auto"/>
            <w:bottom w:val="none" w:sz="0" w:space="0" w:color="auto"/>
            <w:right w:val="none" w:sz="0" w:space="0" w:color="auto"/>
          </w:divBdr>
        </w:div>
        <w:div w:id="86735177">
          <w:marLeft w:val="0"/>
          <w:marRight w:val="0"/>
          <w:marTop w:val="0"/>
          <w:marBottom w:val="0"/>
          <w:divBdr>
            <w:top w:val="none" w:sz="0" w:space="0" w:color="auto"/>
            <w:left w:val="none" w:sz="0" w:space="0" w:color="auto"/>
            <w:bottom w:val="none" w:sz="0" w:space="0" w:color="auto"/>
            <w:right w:val="none" w:sz="0" w:space="0" w:color="auto"/>
          </w:divBdr>
        </w:div>
        <w:div w:id="609893557">
          <w:marLeft w:val="0"/>
          <w:marRight w:val="0"/>
          <w:marTop w:val="0"/>
          <w:marBottom w:val="0"/>
          <w:divBdr>
            <w:top w:val="none" w:sz="0" w:space="0" w:color="auto"/>
            <w:left w:val="none" w:sz="0" w:space="0" w:color="auto"/>
            <w:bottom w:val="none" w:sz="0" w:space="0" w:color="auto"/>
            <w:right w:val="none" w:sz="0" w:space="0" w:color="auto"/>
          </w:divBdr>
        </w:div>
        <w:div w:id="22946988">
          <w:marLeft w:val="0"/>
          <w:marRight w:val="0"/>
          <w:marTop w:val="0"/>
          <w:marBottom w:val="0"/>
          <w:divBdr>
            <w:top w:val="none" w:sz="0" w:space="0" w:color="auto"/>
            <w:left w:val="none" w:sz="0" w:space="0" w:color="auto"/>
            <w:bottom w:val="none" w:sz="0" w:space="0" w:color="auto"/>
            <w:right w:val="none" w:sz="0" w:space="0" w:color="auto"/>
          </w:divBdr>
        </w:div>
        <w:div w:id="1851094442">
          <w:marLeft w:val="0"/>
          <w:marRight w:val="0"/>
          <w:marTop w:val="0"/>
          <w:marBottom w:val="0"/>
          <w:divBdr>
            <w:top w:val="none" w:sz="0" w:space="0" w:color="auto"/>
            <w:left w:val="none" w:sz="0" w:space="0" w:color="auto"/>
            <w:bottom w:val="none" w:sz="0" w:space="0" w:color="auto"/>
            <w:right w:val="none" w:sz="0" w:space="0" w:color="auto"/>
          </w:divBdr>
        </w:div>
        <w:div w:id="353309662">
          <w:marLeft w:val="0"/>
          <w:marRight w:val="0"/>
          <w:marTop w:val="0"/>
          <w:marBottom w:val="0"/>
          <w:divBdr>
            <w:top w:val="none" w:sz="0" w:space="0" w:color="auto"/>
            <w:left w:val="none" w:sz="0" w:space="0" w:color="auto"/>
            <w:bottom w:val="none" w:sz="0" w:space="0" w:color="auto"/>
            <w:right w:val="none" w:sz="0" w:space="0" w:color="auto"/>
          </w:divBdr>
        </w:div>
        <w:div w:id="805124495">
          <w:marLeft w:val="0"/>
          <w:marRight w:val="0"/>
          <w:marTop w:val="0"/>
          <w:marBottom w:val="0"/>
          <w:divBdr>
            <w:top w:val="none" w:sz="0" w:space="0" w:color="auto"/>
            <w:left w:val="none" w:sz="0" w:space="0" w:color="auto"/>
            <w:bottom w:val="none" w:sz="0" w:space="0" w:color="auto"/>
            <w:right w:val="none" w:sz="0" w:space="0" w:color="auto"/>
          </w:divBdr>
        </w:div>
        <w:div w:id="823351864">
          <w:marLeft w:val="0"/>
          <w:marRight w:val="0"/>
          <w:marTop w:val="0"/>
          <w:marBottom w:val="0"/>
          <w:divBdr>
            <w:top w:val="none" w:sz="0" w:space="0" w:color="auto"/>
            <w:left w:val="none" w:sz="0" w:space="0" w:color="auto"/>
            <w:bottom w:val="none" w:sz="0" w:space="0" w:color="auto"/>
            <w:right w:val="none" w:sz="0" w:space="0" w:color="auto"/>
          </w:divBdr>
        </w:div>
        <w:div w:id="937834273">
          <w:marLeft w:val="0"/>
          <w:marRight w:val="0"/>
          <w:marTop w:val="0"/>
          <w:marBottom w:val="0"/>
          <w:divBdr>
            <w:top w:val="none" w:sz="0" w:space="0" w:color="auto"/>
            <w:left w:val="none" w:sz="0" w:space="0" w:color="auto"/>
            <w:bottom w:val="none" w:sz="0" w:space="0" w:color="auto"/>
            <w:right w:val="none" w:sz="0" w:space="0" w:color="auto"/>
          </w:divBdr>
        </w:div>
        <w:div w:id="191187810">
          <w:marLeft w:val="0"/>
          <w:marRight w:val="0"/>
          <w:marTop w:val="0"/>
          <w:marBottom w:val="0"/>
          <w:divBdr>
            <w:top w:val="none" w:sz="0" w:space="0" w:color="auto"/>
            <w:left w:val="none" w:sz="0" w:space="0" w:color="auto"/>
            <w:bottom w:val="none" w:sz="0" w:space="0" w:color="auto"/>
            <w:right w:val="none" w:sz="0" w:space="0" w:color="auto"/>
          </w:divBdr>
        </w:div>
      </w:divsChild>
    </w:div>
    <w:div w:id="1861698413">
      <w:bodyDiv w:val="1"/>
      <w:marLeft w:val="0"/>
      <w:marRight w:val="0"/>
      <w:marTop w:val="0"/>
      <w:marBottom w:val="0"/>
      <w:divBdr>
        <w:top w:val="none" w:sz="0" w:space="0" w:color="auto"/>
        <w:left w:val="none" w:sz="0" w:space="0" w:color="auto"/>
        <w:bottom w:val="none" w:sz="0" w:space="0" w:color="auto"/>
        <w:right w:val="none" w:sz="0" w:space="0" w:color="auto"/>
      </w:divBdr>
      <w:divsChild>
        <w:div w:id="1052461497">
          <w:marLeft w:val="0"/>
          <w:marRight w:val="0"/>
          <w:marTop w:val="0"/>
          <w:marBottom w:val="0"/>
          <w:divBdr>
            <w:top w:val="none" w:sz="0" w:space="0" w:color="auto"/>
            <w:left w:val="none" w:sz="0" w:space="0" w:color="auto"/>
            <w:bottom w:val="none" w:sz="0" w:space="0" w:color="auto"/>
            <w:right w:val="none" w:sz="0" w:space="0" w:color="auto"/>
          </w:divBdr>
        </w:div>
        <w:div w:id="1668054983">
          <w:marLeft w:val="0"/>
          <w:marRight w:val="0"/>
          <w:marTop w:val="0"/>
          <w:marBottom w:val="0"/>
          <w:divBdr>
            <w:top w:val="none" w:sz="0" w:space="0" w:color="auto"/>
            <w:left w:val="none" w:sz="0" w:space="0" w:color="auto"/>
            <w:bottom w:val="none" w:sz="0" w:space="0" w:color="auto"/>
            <w:right w:val="none" w:sz="0" w:space="0" w:color="auto"/>
          </w:divBdr>
        </w:div>
        <w:div w:id="362051923">
          <w:marLeft w:val="0"/>
          <w:marRight w:val="0"/>
          <w:marTop w:val="0"/>
          <w:marBottom w:val="0"/>
          <w:divBdr>
            <w:top w:val="none" w:sz="0" w:space="0" w:color="auto"/>
            <w:left w:val="none" w:sz="0" w:space="0" w:color="auto"/>
            <w:bottom w:val="none" w:sz="0" w:space="0" w:color="auto"/>
            <w:right w:val="none" w:sz="0" w:space="0" w:color="auto"/>
          </w:divBdr>
        </w:div>
        <w:div w:id="136581267">
          <w:marLeft w:val="0"/>
          <w:marRight w:val="0"/>
          <w:marTop w:val="0"/>
          <w:marBottom w:val="0"/>
          <w:divBdr>
            <w:top w:val="none" w:sz="0" w:space="0" w:color="auto"/>
            <w:left w:val="none" w:sz="0" w:space="0" w:color="auto"/>
            <w:bottom w:val="none" w:sz="0" w:space="0" w:color="auto"/>
            <w:right w:val="none" w:sz="0" w:space="0" w:color="auto"/>
          </w:divBdr>
        </w:div>
        <w:div w:id="1402949902">
          <w:marLeft w:val="0"/>
          <w:marRight w:val="0"/>
          <w:marTop w:val="0"/>
          <w:marBottom w:val="0"/>
          <w:divBdr>
            <w:top w:val="none" w:sz="0" w:space="0" w:color="auto"/>
            <w:left w:val="none" w:sz="0" w:space="0" w:color="auto"/>
            <w:bottom w:val="none" w:sz="0" w:space="0" w:color="auto"/>
            <w:right w:val="none" w:sz="0" w:space="0" w:color="auto"/>
          </w:divBdr>
        </w:div>
        <w:div w:id="783424692">
          <w:marLeft w:val="0"/>
          <w:marRight w:val="0"/>
          <w:marTop w:val="0"/>
          <w:marBottom w:val="0"/>
          <w:divBdr>
            <w:top w:val="none" w:sz="0" w:space="0" w:color="auto"/>
            <w:left w:val="none" w:sz="0" w:space="0" w:color="auto"/>
            <w:bottom w:val="none" w:sz="0" w:space="0" w:color="auto"/>
            <w:right w:val="none" w:sz="0" w:space="0" w:color="auto"/>
          </w:divBdr>
        </w:div>
        <w:div w:id="1186598742">
          <w:marLeft w:val="0"/>
          <w:marRight w:val="0"/>
          <w:marTop w:val="0"/>
          <w:marBottom w:val="0"/>
          <w:divBdr>
            <w:top w:val="none" w:sz="0" w:space="0" w:color="auto"/>
            <w:left w:val="none" w:sz="0" w:space="0" w:color="auto"/>
            <w:bottom w:val="none" w:sz="0" w:space="0" w:color="auto"/>
            <w:right w:val="none" w:sz="0" w:space="0" w:color="auto"/>
          </w:divBdr>
        </w:div>
        <w:div w:id="1495026906">
          <w:marLeft w:val="0"/>
          <w:marRight w:val="0"/>
          <w:marTop w:val="0"/>
          <w:marBottom w:val="0"/>
          <w:divBdr>
            <w:top w:val="none" w:sz="0" w:space="0" w:color="auto"/>
            <w:left w:val="none" w:sz="0" w:space="0" w:color="auto"/>
            <w:bottom w:val="none" w:sz="0" w:space="0" w:color="auto"/>
            <w:right w:val="none" w:sz="0" w:space="0" w:color="auto"/>
          </w:divBdr>
        </w:div>
        <w:div w:id="1459715153">
          <w:marLeft w:val="0"/>
          <w:marRight w:val="0"/>
          <w:marTop w:val="0"/>
          <w:marBottom w:val="0"/>
          <w:divBdr>
            <w:top w:val="none" w:sz="0" w:space="0" w:color="auto"/>
            <w:left w:val="none" w:sz="0" w:space="0" w:color="auto"/>
            <w:bottom w:val="none" w:sz="0" w:space="0" w:color="auto"/>
            <w:right w:val="none" w:sz="0" w:space="0" w:color="auto"/>
          </w:divBdr>
        </w:div>
        <w:div w:id="1710913897">
          <w:marLeft w:val="0"/>
          <w:marRight w:val="0"/>
          <w:marTop w:val="0"/>
          <w:marBottom w:val="0"/>
          <w:divBdr>
            <w:top w:val="none" w:sz="0" w:space="0" w:color="auto"/>
            <w:left w:val="none" w:sz="0" w:space="0" w:color="auto"/>
            <w:bottom w:val="none" w:sz="0" w:space="0" w:color="auto"/>
            <w:right w:val="none" w:sz="0" w:space="0" w:color="auto"/>
          </w:divBdr>
        </w:div>
        <w:div w:id="1295718981">
          <w:marLeft w:val="0"/>
          <w:marRight w:val="0"/>
          <w:marTop w:val="0"/>
          <w:marBottom w:val="0"/>
          <w:divBdr>
            <w:top w:val="none" w:sz="0" w:space="0" w:color="auto"/>
            <w:left w:val="none" w:sz="0" w:space="0" w:color="auto"/>
            <w:bottom w:val="none" w:sz="0" w:space="0" w:color="auto"/>
            <w:right w:val="none" w:sz="0" w:space="0" w:color="auto"/>
          </w:divBdr>
        </w:div>
        <w:div w:id="1515417435">
          <w:marLeft w:val="0"/>
          <w:marRight w:val="0"/>
          <w:marTop w:val="0"/>
          <w:marBottom w:val="0"/>
          <w:divBdr>
            <w:top w:val="none" w:sz="0" w:space="0" w:color="auto"/>
            <w:left w:val="none" w:sz="0" w:space="0" w:color="auto"/>
            <w:bottom w:val="none" w:sz="0" w:space="0" w:color="auto"/>
            <w:right w:val="none" w:sz="0" w:space="0" w:color="auto"/>
          </w:divBdr>
        </w:div>
        <w:div w:id="642081021">
          <w:marLeft w:val="0"/>
          <w:marRight w:val="0"/>
          <w:marTop w:val="0"/>
          <w:marBottom w:val="0"/>
          <w:divBdr>
            <w:top w:val="none" w:sz="0" w:space="0" w:color="auto"/>
            <w:left w:val="none" w:sz="0" w:space="0" w:color="auto"/>
            <w:bottom w:val="none" w:sz="0" w:space="0" w:color="auto"/>
            <w:right w:val="none" w:sz="0" w:space="0" w:color="auto"/>
          </w:divBdr>
        </w:div>
        <w:div w:id="1881867250">
          <w:marLeft w:val="0"/>
          <w:marRight w:val="0"/>
          <w:marTop w:val="0"/>
          <w:marBottom w:val="0"/>
          <w:divBdr>
            <w:top w:val="none" w:sz="0" w:space="0" w:color="auto"/>
            <w:left w:val="none" w:sz="0" w:space="0" w:color="auto"/>
            <w:bottom w:val="none" w:sz="0" w:space="0" w:color="auto"/>
            <w:right w:val="none" w:sz="0" w:space="0" w:color="auto"/>
          </w:divBdr>
        </w:div>
        <w:div w:id="1432510010">
          <w:marLeft w:val="0"/>
          <w:marRight w:val="0"/>
          <w:marTop w:val="0"/>
          <w:marBottom w:val="0"/>
          <w:divBdr>
            <w:top w:val="none" w:sz="0" w:space="0" w:color="auto"/>
            <w:left w:val="none" w:sz="0" w:space="0" w:color="auto"/>
            <w:bottom w:val="none" w:sz="0" w:space="0" w:color="auto"/>
            <w:right w:val="none" w:sz="0" w:space="0" w:color="auto"/>
          </w:divBdr>
        </w:div>
        <w:div w:id="1988170773">
          <w:marLeft w:val="0"/>
          <w:marRight w:val="0"/>
          <w:marTop w:val="0"/>
          <w:marBottom w:val="0"/>
          <w:divBdr>
            <w:top w:val="none" w:sz="0" w:space="0" w:color="auto"/>
            <w:left w:val="none" w:sz="0" w:space="0" w:color="auto"/>
            <w:bottom w:val="none" w:sz="0" w:space="0" w:color="auto"/>
            <w:right w:val="none" w:sz="0" w:space="0" w:color="auto"/>
          </w:divBdr>
        </w:div>
        <w:div w:id="7218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diagramData" Target="diagrams/data1.xml"/><Relationship Id="rId26" Type="http://schemas.openxmlformats.org/officeDocument/2006/relationships/hyperlink" Target="http://www.moh.gov.rw/fileadmin/templates/Docs/HSSP_III_FINAL_VERSION.pdf" TargetMode="Externa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allafrica.com/stories/201511041394.html"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diagramQuickStyle" Target="diagrams/quickStyle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unesdoc.unesco.org/images/0018/001865/186564e.pdf"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image" Target="media/image4.png"/><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diagramLayout" Target="diagrams/layout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microsoft.com/office/2007/relationships/diagramDrawing" Target="diagrams/drawing1.xml"/><Relationship Id="rId27" Type="http://schemas.openxmlformats.org/officeDocument/2006/relationships/hyperlink" Target="http://www.washntds.org/PDF/RWA%20WASH%20NTD%20Manual.pdf"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wizera\Desktop\xxxxxxxxxxxxxxxxxxxxxxxx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900" b="1">
                <a:solidFill>
                  <a:schemeClr val="tx1"/>
                </a:solidFill>
              </a:rPr>
              <a:t>Trends</a:t>
            </a:r>
            <a:r>
              <a:rPr lang="en-GB" sz="900" b="1" baseline="0">
                <a:solidFill>
                  <a:schemeClr val="tx1"/>
                </a:solidFill>
              </a:rPr>
              <a:t> in acees to water and sanitation in Rwanda</a:t>
            </a:r>
            <a:endParaRPr lang="en-GB" sz="900" b="1">
              <a:solidFill>
                <a:schemeClr val="tx1"/>
              </a:solidFill>
            </a:endParaRPr>
          </a:p>
        </c:rich>
      </c:tx>
      <c:overlay val="0"/>
      <c:spPr>
        <a:noFill/>
        <a:ln>
          <a:noFill/>
        </a:ln>
        <a:effectLst/>
      </c:spPr>
    </c:title>
    <c:autoTitleDeleted val="0"/>
    <c:plotArea>
      <c:layout>
        <c:manualLayout>
          <c:layoutTarget val="inner"/>
          <c:xMode val="edge"/>
          <c:yMode val="edge"/>
          <c:x val="9.603901675752069E-2"/>
          <c:y val="0.30597217014539851"/>
          <c:w val="0.72129804086989124"/>
          <c:h val="0.4394034302759135"/>
        </c:manualLayout>
      </c:layout>
      <c:lineChart>
        <c:grouping val="standard"/>
        <c:varyColors val="0"/>
        <c:ser>
          <c:idx val="0"/>
          <c:order val="0"/>
          <c:tx>
            <c:strRef>
              <c:f>Sheet1!$B$2</c:f>
              <c:strCache>
                <c:ptCount val="1"/>
                <c:pt idx="0">
                  <c:v>% population using improved source of water</c:v>
                </c:pt>
              </c:strCache>
            </c:strRef>
          </c:tx>
          <c:spPr>
            <a:ln w="28575" cap="rnd">
              <a:solidFill>
                <a:schemeClr val="accent1"/>
              </a:solidFill>
              <a:round/>
            </a:ln>
            <a:effectLst/>
          </c:spPr>
          <c:marker>
            <c:symbol val="none"/>
          </c:marker>
          <c:cat>
            <c:numRef>
              <c:f>Sheet1!$C$1:$F$1</c:f>
              <c:numCache>
                <c:formatCode>General</c:formatCode>
                <c:ptCount val="4"/>
                <c:pt idx="0">
                  <c:v>1990</c:v>
                </c:pt>
                <c:pt idx="1">
                  <c:v>2000</c:v>
                </c:pt>
                <c:pt idx="2">
                  <c:v>2010</c:v>
                </c:pt>
                <c:pt idx="3">
                  <c:v>2014</c:v>
                </c:pt>
              </c:numCache>
            </c:numRef>
          </c:cat>
          <c:val>
            <c:numRef>
              <c:f>Sheet1!$C$2:$F$2</c:f>
              <c:numCache>
                <c:formatCode>0%</c:formatCode>
                <c:ptCount val="4"/>
                <c:pt idx="0">
                  <c:v>0.62</c:v>
                </c:pt>
                <c:pt idx="1">
                  <c:v>0.66</c:v>
                </c:pt>
                <c:pt idx="2">
                  <c:v>0.74</c:v>
                </c:pt>
                <c:pt idx="3">
                  <c:v>0.85</c:v>
                </c:pt>
              </c:numCache>
            </c:numRef>
          </c:val>
          <c:smooth val="0"/>
          <c:extLst xmlns:c16r2="http://schemas.microsoft.com/office/drawing/2015/06/chart">
            <c:ext xmlns:c16="http://schemas.microsoft.com/office/drawing/2014/chart" uri="{C3380CC4-5D6E-409C-BE32-E72D297353CC}">
              <c16:uniqueId val="{00000000-DDB1-4B2F-AC71-7FF86ABDDB73}"/>
            </c:ext>
          </c:extLst>
        </c:ser>
        <c:ser>
          <c:idx val="1"/>
          <c:order val="1"/>
          <c:tx>
            <c:strRef>
              <c:f>Sheet1!$B$3</c:f>
              <c:strCache>
                <c:ptCount val="1"/>
                <c:pt idx="0">
                  <c:v>% population with access to improved sanitation facility</c:v>
                </c:pt>
              </c:strCache>
            </c:strRef>
          </c:tx>
          <c:spPr>
            <a:ln w="28575" cap="rnd">
              <a:solidFill>
                <a:schemeClr val="accent2"/>
              </a:solidFill>
              <a:round/>
            </a:ln>
            <a:effectLst/>
          </c:spPr>
          <c:marker>
            <c:symbol val="none"/>
          </c:marker>
          <c:cat>
            <c:numRef>
              <c:f>Sheet1!$C$1:$F$1</c:f>
              <c:numCache>
                <c:formatCode>General</c:formatCode>
                <c:ptCount val="4"/>
                <c:pt idx="0">
                  <c:v>1990</c:v>
                </c:pt>
                <c:pt idx="1">
                  <c:v>2000</c:v>
                </c:pt>
                <c:pt idx="2">
                  <c:v>2010</c:v>
                </c:pt>
                <c:pt idx="3">
                  <c:v>2014</c:v>
                </c:pt>
              </c:numCache>
            </c:numRef>
          </c:cat>
          <c:val>
            <c:numRef>
              <c:f>Sheet1!$C$3:$F$3</c:f>
              <c:numCache>
                <c:formatCode>0%</c:formatCode>
                <c:ptCount val="4"/>
                <c:pt idx="0">
                  <c:v>0.32</c:v>
                </c:pt>
                <c:pt idx="1">
                  <c:v>0.47</c:v>
                </c:pt>
                <c:pt idx="2">
                  <c:v>0.75</c:v>
                </c:pt>
                <c:pt idx="3">
                  <c:v>0.83</c:v>
                </c:pt>
              </c:numCache>
            </c:numRef>
          </c:val>
          <c:smooth val="0"/>
          <c:extLst xmlns:c16r2="http://schemas.microsoft.com/office/drawing/2015/06/chart">
            <c:ext xmlns:c16="http://schemas.microsoft.com/office/drawing/2014/chart" uri="{C3380CC4-5D6E-409C-BE32-E72D297353CC}">
              <c16:uniqueId val="{00000001-DDB1-4B2F-AC71-7FF86ABDDB73}"/>
            </c:ext>
          </c:extLst>
        </c:ser>
        <c:dLbls>
          <c:showLegendKey val="0"/>
          <c:showVal val="0"/>
          <c:showCatName val="0"/>
          <c:showSerName val="0"/>
          <c:showPercent val="0"/>
          <c:showBubbleSize val="0"/>
        </c:dLbls>
        <c:marker val="1"/>
        <c:smooth val="0"/>
        <c:axId val="38524416"/>
        <c:axId val="39718272"/>
      </c:lineChart>
      <c:catAx>
        <c:axId val="38524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rgbClr val="00B0F0"/>
                    </a:solidFill>
                  </a:rPr>
                  <a:t>Year</a:t>
                </a:r>
              </a:p>
            </c:rich>
          </c:tx>
          <c:layout>
            <c:manualLayout>
              <c:xMode val="edge"/>
              <c:yMode val="edge"/>
              <c:x val="0.82571133705374211"/>
              <c:y val="0.765044958733770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18272"/>
        <c:crosses val="autoZero"/>
        <c:auto val="1"/>
        <c:lblAlgn val="ctr"/>
        <c:lblOffset val="100"/>
        <c:noMultiLvlLbl val="0"/>
      </c:catAx>
      <c:valAx>
        <c:axId val="39718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rgbClr val="00B0F0"/>
                    </a:solidFill>
                  </a:rPr>
                  <a:t>Percentage</a:t>
                </a:r>
              </a:p>
            </c:rich>
          </c:tx>
          <c:layout>
            <c:manualLayout>
              <c:xMode val="edge"/>
              <c:yMode val="edge"/>
              <c:x val="1.0232687260246315E-2"/>
              <c:y val="3.8824313627463195E-3"/>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524416"/>
        <c:crosses val="autoZero"/>
        <c:crossBetween val="between"/>
      </c:valAx>
      <c:spPr>
        <a:noFill/>
        <a:ln>
          <a:noFill/>
        </a:ln>
        <a:effectLst/>
      </c:spPr>
    </c:plotArea>
    <c:legend>
      <c:legendPos val="b"/>
      <c:layout>
        <c:manualLayout>
          <c:xMode val="edge"/>
          <c:yMode val="edge"/>
          <c:x val="9.3037552998182935E-2"/>
          <c:y val="0.85001981895120249"/>
          <c:w val="0.79507164737567071"/>
          <c:h val="0.1485625011159319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BD0ACC-55D8-4F3F-9A39-71FF214D1B57}"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en-GB"/>
        </a:p>
      </dgm:t>
    </dgm:pt>
    <dgm:pt modelId="{67C2FC12-D6BA-4744-A44C-854E50FE1B20}">
      <dgm:prSet phldrT="[Text]" custT="1"/>
      <dgm:spPr>
        <a:xfrm>
          <a:off x="0" y="1427223"/>
          <a:ext cx="838341" cy="446775"/>
        </a:xfrm>
        <a:solidFill>
          <a:schemeClr val="accent5">
            <a:lumMod val="20000"/>
            <a:lumOff val="80000"/>
          </a:schemeClr>
        </a:solidFill>
        <a:ln w="12700" cap="flat" cmpd="sng" algn="ctr">
          <a:solidFill>
            <a:srgbClr val="5B9BD5">
              <a:shade val="80000"/>
              <a:hueOff val="0"/>
              <a:satOff val="0"/>
              <a:lumOff val="0"/>
              <a:alphaOff val="0"/>
            </a:srgbClr>
          </a:solidFill>
          <a:prstDash val="solid"/>
          <a:miter lim="800000"/>
        </a:ln>
        <a:effectLst/>
      </dgm:spPr>
      <dgm:t>
        <a:bodyPr/>
        <a:lstStyle/>
        <a:p>
          <a:r>
            <a:rPr lang="en-GB" sz="800" b="1">
              <a:solidFill>
                <a:sysClr val="windowText" lastClr="000000">
                  <a:hueOff val="0"/>
                  <a:satOff val="0"/>
                  <a:lumOff val="0"/>
                  <a:alphaOff val="0"/>
                </a:sysClr>
              </a:solidFill>
              <a:latin typeface="Calibri" panose="020F0502020204030204"/>
              <a:ea typeface="+mn-ea"/>
              <a:cs typeface="+mn-cs"/>
            </a:rPr>
            <a:t>Country Strategy</a:t>
          </a:r>
        </a:p>
      </dgm:t>
    </dgm:pt>
    <dgm:pt modelId="{F15600CA-CC22-4E44-9C15-D1114B4F791E}" type="parTrans" cxnId="{B70D780D-A284-40F7-9904-BFCC07536FDC}">
      <dgm:prSet/>
      <dgm:spPr/>
      <dgm:t>
        <a:bodyPr/>
        <a:lstStyle/>
        <a:p>
          <a:endParaRPr lang="en-GB" sz="800"/>
        </a:p>
      </dgm:t>
    </dgm:pt>
    <dgm:pt modelId="{7A8449A2-6727-4CCF-B4B4-F034FCE60F5B}" type="sibTrans" cxnId="{B70D780D-A284-40F7-9904-BFCC07536FDC}">
      <dgm:prSet/>
      <dgm:spPr/>
      <dgm:t>
        <a:bodyPr/>
        <a:lstStyle/>
        <a:p>
          <a:endParaRPr lang="en-GB" sz="800"/>
        </a:p>
      </dgm:t>
    </dgm:pt>
    <dgm:pt modelId="{16B6BA2A-1A2B-42CB-B518-7A275901349F}">
      <dgm:prSet phldrT="[Text]" custT="1">
        <dgm:style>
          <a:lnRef idx="2">
            <a:schemeClr val="accent2"/>
          </a:lnRef>
          <a:fillRef idx="1">
            <a:schemeClr val="lt1"/>
          </a:fillRef>
          <a:effectRef idx="0">
            <a:schemeClr val="accent2"/>
          </a:effectRef>
          <a:fontRef idx="minor">
            <a:schemeClr val="dk1"/>
          </a:fontRef>
        </dgm:style>
      </dgm:prSet>
      <dgm:spPr>
        <a:xfrm>
          <a:off x="954204" y="704129"/>
          <a:ext cx="885979" cy="372132"/>
        </a:xfrm>
        <a:solidFill>
          <a:sysClr val="window" lastClr="FFFFFF"/>
        </a:solidFill>
        <a:ln w="12700" cap="flat" cmpd="sng" algn="ctr">
          <a:solidFill>
            <a:srgbClr val="ED7D31"/>
          </a:solidFill>
          <a:prstDash val="solid"/>
          <a:miter lim="800000"/>
        </a:ln>
        <a:effectLst/>
      </dgm:spPr>
      <dgm:t>
        <a:bodyPr/>
        <a:lstStyle/>
        <a:p>
          <a:r>
            <a:rPr lang="en-GB" sz="800" b="1">
              <a:solidFill>
                <a:sysClr val="windowText" lastClr="000000">
                  <a:hueOff val="0"/>
                  <a:satOff val="0"/>
                  <a:lumOff val="0"/>
                  <a:alphaOff val="0"/>
                </a:sysClr>
              </a:solidFill>
              <a:latin typeface="Calibri" panose="020F0502020204030204"/>
              <a:ea typeface="+mn-ea"/>
              <a:cs typeface="+mn-cs"/>
            </a:rPr>
            <a:t>Sector Enabling and Influencing</a:t>
          </a:r>
        </a:p>
      </dgm:t>
    </dgm:pt>
    <dgm:pt modelId="{896C28D3-E1EE-479B-AB15-8E950752C816}" type="parTrans" cxnId="{9E50FCEE-F16C-4326-9096-427D2F9BF525}">
      <dgm:prSet custT="1"/>
      <dgm:spPr>
        <a:xfrm rot="16719806">
          <a:off x="511677" y="1258176"/>
          <a:ext cx="769192" cy="24453"/>
        </a:xfrm>
        <a:noFill/>
        <a:ln w="12700" cap="flat" cmpd="sng" algn="ctr">
          <a:solidFill>
            <a:srgbClr val="5B9BD5">
              <a:shade val="60000"/>
              <a:hueOff val="0"/>
              <a:satOff val="0"/>
              <a:lumOff val="0"/>
              <a:alphaOff val="0"/>
            </a:srgbClr>
          </a:solidFill>
          <a:prstDash val="solid"/>
          <a:miter lim="800000"/>
        </a:ln>
        <a:effectLst/>
      </dgm:spPr>
      <dgm:t>
        <a:bodyPr/>
        <a:lstStyle/>
        <a:p>
          <a:endParaRPr lang="en-GB" sz="800">
            <a:solidFill>
              <a:sysClr val="windowText" lastClr="000000">
                <a:hueOff val="0"/>
                <a:satOff val="0"/>
                <a:lumOff val="0"/>
                <a:alphaOff val="0"/>
              </a:sysClr>
            </a:solidFill>
            <a:latin typeface="Calibri" panose="020F0502020204030204"/>
            <a:ea typeface="+mn-ea"/>
            <a:cs typeface="+mn-cs"/>
          </a:endParaRPr>
        </a:p>
      </dgm:t>
    </dgm:pt>
    <dgm:pt modelId="{7DDDBD0C-EE80-443C-B223-E1F81A62F229}" type="sibTrans" cxnId="{9E50FCEE-F16C-4326-9096-427D2F9BF525}">
      <dgm:prSet/>
      <dgm:spPr/>
      <dgm:t>
        <a:bodyPr/>
        <a:lstStyle/>
        <a:p>
          <a:endParaRPr lang="en-GB" sz="800"/>
        </a:p>
      </dgm:t>
    </dgm:pt>
    <dgm:pt modelId="{9396EDB1-E2FD-466F-BFDF-E868849ABBA6}">
      <dgm:prSet phldrT="[Text]" custT="1">
        <dgm:style>
          <a:lnRef idx="2">
            <a:schemeClr val="accent2"/>
          </a:lnRef>
          <a:fillRef idx="1">
            <a:schemeClr val="lt1"/>
          </a:fillRef>
          <a:effectRef idx="0">
            <a:schemeClr val="accent2"/>
          </a:effectRef>
          <a:fontRef idx="minor">
            <a:schemeClr val="dk1"/>
          </a:fontRef>
        </dgm:style>
      </dgm:prSet>
      <dgm:spPr>
        <a:xfrm>
          <a:off x="2434758" y="134370"/>
          <a:ext cx="882511" cy="441255"/>
        </a:xfrm>
        <a:solidFill>
          <a:sysClr val="window" lastClr="FFFFFF"/>
        </a:solidFill>
        <a:ln w="12700" cap="flat" cmpd="sng" algn="ctr">
          <a:solidFill>
            <a:srgbClr val="ED7D31"/>
          </a:solidFill>
          <a:prstDash val="solid"/>
          <a:miter lim="800000"/>
        </a:ln>
        <a:effectLst/>
      </dgm:spPr>
      <dgm:t>
        <a:bodyPr/>
        <a:lstStyle/>
        <a:p>
          <a:r>
            <a:rPr lang="en-GB" sz="800" b="1">
              <a:solidFill>
                <a:sysClr val="windowText" lastClr="000000">
                  <a:hueOff val="0"/>
                  <a:satOff val="0"/>
                  <a:lumOff val="0"/>
                  <a:alphaOff val="0"/>
                </a:sysClr>
              </a:solidFill>
              <a:latin typeface="Calibri" panose="020F0502020204030204"/>
              <a:ea typeface="+mn-ea"/>
              <a:cs typeface="+mn-cs"/>
            </a:rPr>
            <a:t>Formative Research</a:t>
          </a:r>
        </a:p>
      </dgm:t>
    </dgm:pt>
    <dgm:pt modelId="{E3761B60-F114-4664-BABF-4A395B528DC6}" type="parTrans" cxnId="{F2CDED7A-3809-4076-B850-904C89173757}">
      <dgm:prSet custT="1"/>
      <dgm:spPr>
        <a:xfrm rot="19080512">
          <a:off x="1737485" y="610370"/>
          <a:ext cx="799971" cy="24453"/>
        </a:xfrm>
        <a:noFill/>
        <a:ln w="12700" cap="flat" cmpd="sng" algn="ctr">
          <a:solidFill>
            <a:srgbClr val="5B9BD5">
              <a:shade val="80000"/>
              <a:hueOff val="0"/>
              <a:satOff val="0"/>
              <a:lumOff val="0"/>
              <a:alphaOff val="0"/>
            </a:srgbClr>
          </a:solidFill>
          <a:prstDash val="solid"/>
          <a:miter lim="800000"/>
        </a:ln>
        <a:effectLst/>
      </dgm:spPr>
      <dgm:t>
        <a:bodyPr/>
        <a:lstStyle/>
        <a:p>
          <a:endParaRPr lang="en-GB" sz="800">
            <a:solidFill>
              <a:sysClr val="windowText" lastClr="000000">
                <a:hueOff val="0"/>
                <a:satOff val="0"/>
                <a:lumOff val="0"/>
                <a:alphaOff val="0"/>
              </a:sysClr>
            </a:solidFill>
            <a:latin typeface="Calibri" panose="020F0502020204030204"/>
            <a:ea typeface="+mn-ea"/>
            <a:cs typeface="+mn-cs"/>
          </a:endParaRPr>
        </a:p>
      </dgm:t>
    </dgm:pt>
    <dgm:pt modelId="{641AF989-4C17-4C2D-8339-8267D2A83AAF}" type="sibTrans" cxnId="{F2CDED7A-3809-4076-B850-904C89173757}">
      <dgm:prSet/>
      <dgm:spPr/>
      <dgm:t>
        <a:bodyPr/>
        <a:lstStyle/>
        <a:p>
          <a:endParaRPr lang="en-GB" sz="800"/>
        </a:p>
      </dgm:t>
    </dgm:pt>
    <dgm:pt modelId="{3B4F9016-78E4-4EFE-A593-B98929DFE317}">
      <dgm:prSet phldrT="[Text]" custT="1">
        <dgm:style>
          <a:lnRef idx="2">
            <a:schemeClr val="accent2"/>
          </a:lnRef>
          <a:fillRef idx="1">
            <a:schemeClr val="lt1"/>
          </a:fillRef>
          <a:effectRef idx="0">
            <a:schemeClr val="accent2"/>
          </a:effectRef>
          <a:fontRef idx="minor">
            <a:schemeClr val="dk1"/>
          </a:fontRef>
        </dgm:style>
      </dgm:prSet>
      <dgm:spPr>
        <a:xfrm>
          <a:off x="2434758" y="1150066"/>
          <a:ext cx="882511" cy="441255"/>
        </a:xfrm>
        <a:solidFill>
          <a:sysClr val="window" lastClr="FFFFFF"/>
        </a:solidFill>
        <a:ln w="12700" cap="flat" cmpd="sng" algn="ctr">
          <a:solidFill>
            <a:srgbClr val="ED7D31"/>
          </a:solidFill>
          <a:prstDash val="solid"/>
          <a:miter lim="800000"/>
        </a:ln>
        <a:effectLst/>
      </dgm:spPr>
      <dgm:t>
        <a:bodyPr/>
        <a:lstStyle/>
        <a:p>
          <a:r>
            <a:rPr lang="en-GB" sz="800" b="1">
              <a:solidFill>
                <a:sysClr val="windowText" lastClr="000000">
                  <a:hueOff val="0"/>
                  <a:satOff val="0"/>
                  <a:lumOff val="0"/>
                  <a:alphaOff val="0"/>
                </a:sysClr>
              </a:solidFill>
              <a:latin typeface="Calibri" panose="020F0502020204030204"/>
              <a:ea typeface="+mn-ea"/>
              <a:cs typeface="+mn-cs"/>
            </a:rPr>
            <a:t>Advocacy</a:t>
          </a:r>
        </a:p>
      </dgm:t>
    </dgm:pt>
    <dgm:pt modelId="{F4B019BF-4825-49AD-9E8D-EEA5B2B478D6}" type="parTrans" cxnId="{BF297FE0-F894-4570-9207-0B2186BC89EA}">
      <dgm:prSet custT="1"/>
      <dgm:spPr>
        <a:xfrm rot="2336582">
          <a:off x="1755242" y="1118218"/>
          <a:ext cx="764459" cy="24453"/>
        </a:xfrm>
        <a:noFill/>
        <a:ln w="12700" cap="flat" cmpd="sng" algn="ctr">
          <a:solidFill>
            <a:srgbClr val="5B9BD5">
              <a:shade val="80000"/>
              <a:hueOff val="0"/>
              <a:satOff val="0"/>
              <a:lumOff val="0"/>
              <a:alphaOff val="0"/>
            </a:srgbClr>
          </a:solidFill>
          <a:prstDash val="solid"/>
          <a:miter lim="800000"/>
        </a:ln>
        <a:effectLst/>
      </dgm:spPr>
      <dgm:t>
        <a:bodyPr/>
        <a:lstStyle/>
        <a:p>
          <a:endParaRPr lang="en-GB" sz="800">
            <a:solidFill>
              <a:sysClr val="windowText" lastClr="000000">
                <a:hueOff val="0"/>
                <a:satOff val="0"/>
                <a:lumOff val="0"/>
                <a:alphaOff val="0"/>
              </a:sysClr>
            </a:solidFill>
            <a:latin typeface="Calibri" panose="020F0502020204030204"/>
            <a:ea typeface="+mn-ea"/>
            <a:cs typeface="+mn-cs"/>
          </a:endParaRPr>
        </a:p>
      </dgm:t>
    </dgm:pt>
    <dgm:pt modelId="{2F2A1FDE-C161-442E-85A1-7B31AAC9FFB0}" type="sibTrans" cxnId="{BF297FE0-F894-4570-9207-0B2186BC89EA}">
      <dgm:prSet/>
      <dgm:spPr/>
      <dgm:t>
        <a:bodyPr/>
        <a:lstStyle/>
        <a:p>
          <a:endParaRPr lang="en-GB" sz="800"/>
        </a:p>
      </dgm:t>
    </dgm:pt>
    <dgm:pt modelId="{324DCCE8-415C-427D-86DC-4BB9FE0E2356}">
      <dgm:prSet phldrT="[Text]" custT="1">
        <dgm:style>
          <a:lnRef idx="2">
            <a:schemeClr val="accent6"/>
          </a:lnRef>
          <a:fillRef idx="1">
            <a:schemeClr val="lt1"/>
          </a:fillRef>
          <a:effectRef idx="0">
            <a:schemeClr val="accent6"/>
          </a:effectRef>
          <a:fontRef idx="minor">
            <a:schemeClr val="dk1"/>
          </a:fontRef>
        </dgm:style>
      </dgm:prSet>
      <dgm:spPr>
        <a:xfrm>
          <a:off x="995232" y="2155838"/>
          <a:ext cx="882511" cy="441255"/>
        </a:xfrm>
        <a:solidFill>
          <a:sysClr val="window" lastClr="FFFFFF"/>
        </a:solidFill>
        <a:ln w="12700" cap="flat" cmpd="sng" algn="ctr">
          <a:solidFill>
            <a:srgbClr val="70AD47"/>
          </a:solidFill>
          <a:prstDash val="solid"/>
          <a:miter lim="800000"/>
        </a:ln>
        <a:effectLst/>
      </dgm:spPr>
      <dgm:t>
        <a:bodyPr/>
        <a:lstStyle/>
        <a:p>
          <a:r>
            <a:rPr lang="en-GB" sz="800" b="1">
              <a:solidFill>
                <a:sysClr val="windowText" lastClr="000000">
                  <a:hueOff val="0"/>
                  <a:satOff val="0"/>
                  <a:lumOff val="0"/>
                  <a:alphaOff val="0"/>
                </a:sysClr>
              </a:solidFill>
              <a:latin typeface="Calibri" panose="020F0502020204030204"/>
              <a:ea typeface="+mn-ea"/>
              <a:cs typeface="+mn-cs"/>
            </a:rPr>
            <a:t>District Integrated WASH</a:t>
          </a:r>
        </a:p>
      </dgm:t>
    </dgm:pt>
    <dgm:pt modelId="{20556EA0-46BA-4C64-A3E6-632EAD6DBD0A}" type="parTrans" cxnId="{CFA023BF-C063-45D3-B499-36A0CFE347D4}">
      <dgm:prSet custT="1"/>
      <dgm:spPr>
        <a:xfrm rot="4668200">
          <a:off x="545478" y="2001311"/>
          <a:ext cx="742616" cy="24453"/>
        </a:xfrm>
        <a:noFill/>
        <a:ln w="12700" cap="flat" cmpd="sng" algn="ctr">
          <a:solidFill>
            <a:srgbClr val="5B9BD5">
              <a:shade val="60000"/>
              <a:hueOff val="0"/>
              <a:satOff val="0"/>
              <a:lumOff val="0"/>
              <a:alphaOff val="0"/>
            </a:srgbClr>
          </a:solidFill>
          <a:prstDash val="solid"/>
          <a:miter lim="800000"/>
        </a:ln>
        <a:effectLst/>
      </dgm:spPr>
      <dgm:t>
        <a:bodyPr/>
        <a:lstStyle/>
        <a:p>
          <a:endParaRPr lang="en-GB" sz="800">
            <a:solidFill>
              <a:sysClr val="windowText" lastClr="000000">
                <a:hueOff val="0"/>
                <a:satOff val="0"/>
                <a:lumOff val="0"/>
                <a:alphaOff val="0"/>
              </a:sysClr>
            </a:solidFill>
            <a:latin typeface="Calibri" panose="020F0502020204030204"/>
            <a:ea typeface="+mn-ea"/>
            <a:cs typeface="+mn-cs"/>
          </a:endParaRPr>
        </a:p>
      </dgm:t>
    </dgm:pt>
    <dgm:pt modelId="{8BC92B47-80D4-418D-B1E5-91505CD7C8BB}" type="sibTrans" cxnId="{CFA023BF-C063-45D3-B499-36A0CFE347D4}">
      <dgm:prSet/>
      <dgm:spPr/>
      <dgm:t>
        <a:bodyPr/>
        <a:lstStyle/>
        <a:p>
          <a:endParaRPr lang="en-GB" sz="800"/>
        </a:p>
      </dgm:t>
    </dgm:pt>
    <dgm:pt modelId="{E13F1C6B-55B0-4146-A1F6-C1E0D6FB2D76}">
      <dgm:prSet phldrT="[Text]" custT="1">
        <dgm:style>
          <a:lnRef idx="2">
            <a:schemeClr val="accent6"/>
          </a:lnRef>
          <a:fillRef idx="1">
            <a:schemeClr val="lt1"/>
          </a:fillRef>
          <a:effectRef idx="0">
            <a:schemeClr val="accent6"/>
          </a:effectRef>
          <a:fontRef idx="minor">
            <a:schemeClr val="dk1"/>
          </a:fontRef>
        </dgm:style>
      </dgm:prSet>
      <dgm:spPr>
        <a:xfrm>
          <a:off x="2431290" y="1657510"/>
          <a:ext cx="882511" cy="441255"/>
        </a:xfrm>
        <a:solidFill>
          <a:sysClr val="window" lastClr="FFFFFF"/>
        </a:solidFill>
        <a:ln w="12700" cap="flat" cmpd="sng" algn="ctr">
          <a:solidFill>
            <a:srgbClr val="70AD47"/>
          </a:solidFill>
          <a:prstDash val="solid"/>
          <a:miter lim="800000"/>
        </a:ln>
        <a:effectLst/>
      </dgm:spPr>
      <dgm:t>
        <a:bodyPr/>
        <a:lstStyle/>
        <a:p>
          <a:r>
            <a:rPr lang="en-GB" sz="800" b="1">
              <a:solidFill>
                <a:sysClr val="windowText" lastClr="000000">
                  <a:hueOff val="0"/>
                  <a:satOff val="0"/>
                  <a:lumOff val="0"/>
                  <a:alphaOff val="0"/>
                </a:sysClr>
              </a:solidFill>
              <a:latin typeface="Calibri" panose="020F0502020204030204"/>
              <a:ea typeface="+mn-ea"/>
              <a:cs typeface="+mn-cs"/>
            </a:rPr>
            <a:t>Rural grouped Settlement </a:t>
          </a:r>
        </a:p>
        <a:p>
          <a:r>
            <a:rPr lang="en-GB" sz="800" b="1">
              <a:solidFill>
                <a:sysClr val="windowText" lastClr="000000">
                  <a:hueOff val="0"/>
                  <a:satOff val="0"/>
                  <a:lumOff val="0"/>
                  <a:alphaOff val="0"/>
                </a:sysClr>
              </a:solidFill>
              <a:latin typeface="Calibri" panose="020F0502020204030204"/>
              <a:ea typeface="+mn-ea"/>
              <a:cs typeface="+mn-cs"/>
            </a:rPr>
            <a:t>I-WASH</a:t>
          </a:r>
        </a:p>
      </dgm:t>
    </dgm:pt>
    <dgm:pt modelId="{BAA22B7E-AA5A-473F-AB1C-B809C7AA2727}" type="parTrans" cxnId="{2B5A6CAD-F593-4B15-AE61-F4B770A8B01C}">
      <dgm:prSet custT="1"/>
      <dgm:spPr>
        <a:xfrm rot="19080301">
          <a:off x="1782111" y="2115075"/>
          <a:ext cx="744811" cy="24453"/>
        </a:xfrm>
        <a:noFill/>
        <a:ln w="12700" cap="flat" cmpd="sng" algn="ctr">
          <a:solidFill>
            <a:srgbClr val="5B9BD5">
              <a:shade val="80000"/>
              <a:hueOff val="0"/>
              <a:satOff val="0"/>
              <a:lumOff val="0"/>
              <a:alphaOff val="0"/>
            </a:srgbClr>
          </a:solidFill>
          <a:prstDash val="solid"/>
          <a:miter lim="800000"/>
        </a:ln>
        <a:effectLst/>
      </dgm:spPr>
      <dgm:t>
        <a:bodyPr/>
        <a:lstStyle/>
        <a:p>
          <a:endParaRPr lang="en-GB" sz="800">
            <a:solidFill>
              <a:sysClr val="windowText" lastClr="000000">
                <a:hueOff val="0"/>
                <a:satOff val="0"/>
                <a:lumOff val="0"/>
                <a:alphaOff val="0"/>
              </a:sysClr>
            </a:solidFill>
            <a:latin typeface="Calibri" panose="020F0502020204030204"/>
            <a:ea typeface="+mn-ea"/>
            <a:cs typeface="+mn-cs"/>
          </a:endParaRPr>
        </a:p>
      </dgm:t>
    </dgm:pt>
    <dgm:pt modelId="{F412C22A-A2B1-4B29-A2AB-7E69F7D5DB85}" type="sibTrans" cxnId="{2B5A6CAD-F593-4B15-AE61-F4B770A8B01C}">
      <dgm:prSet/>
      <dgm:spPr/>
      <dgm:t>
        <a:bodyPr/>
        <a:lstStyle/>
        <a:p>
          <a:endParaRPr lang="en-GB" sz="800"/>
        </a:p>
      </dgm:t>
    </dgm:pt>
    <dgm:pt modelId="{4BED1689-3CDD-444A-AC8C-FD700395131C}">
      <dgm:prSet custT="1">
        <dgm:style>
          <a:lnRef idx="2">
            <a:schemeClr val="accent2"/>
          </a:lnRef>
          <a:fillRef idx="1">
            <a:schemeClr val="lt1"/>
          </a:fillRef>
          <a:effectRef idx="0">
            <a:schemeClr val="accent2"/>
          </a:effectRef>
          <a:fontRef idx="minor">
            <a:schemeClr val="dk1"/>
          </a:fontRef>
        </dgm:style>
      </dgm:prSet>
      <dgm:spPr>
        <a:xfrm>
          <a:off x="2434758" y="642218"/>
          <a:ext cx="882511" cy="441255"/>
        </a:xfrm>
        <a:solidFill>
          <a:sysClr val="window" lastClr="FFFFFF"/>
        </a:solidFill>
        <a:ln w="12700" cap="flat" cmpd="sng" algn="ctr">
          <a:solidFill>
            <a:srgbClr val="ED7D31"/>
          </a:solidFill>
          <a:prstDash val="solid"/>
          <a:miter lim="800000"/>
        </a:ln>
        <a:effectLst/>
      </dgm:spPr>
      <dgm:t>
        <a:bodyPr/>
        <a:lstStyle/>
        <a:p>
          <a:r>
            <a:rPr lang="en-GB" sz="800" b="1">
              <a:solidFill>
                <a:sysClr val="windowText" lastClr="000000">
                  <a:hueOff val="0"/>
                  <a:satOff val="0"/>
                  <a:lumOff val="0"/>
                  <a:alphaOff val="0"/>
                </a:sysClr>
              </a:solidFill>
              <a:latin typeface="Calibri" panose="020F0502020204030204"/>
              <a:ea typeface="+mn-ea"/>
              <a:cs typeface="+mn-cs"/>
            </a:rPr>
            <a:t>Capacity Building</a:t>
          </a:r>
        </a:p>
      </dgm:t>
    </dgm:pt>
    <dgm:pt modelId="{D7FF4932-97BC-4C6D-A448-AF141BDDE7E6}" type="parTrans" cxnId="{B2C53234-AAAF-4D54-9FDC-52C3FE305895}">
      <dgm:prSet custT="1"/>
      <dgm:spPr>
        <a:xfrm rot="21441983">
          <a:off x="1839870" y="864294"/>
          <a:ext cx="595203" cy="24453"/>
        </a:xfrm>
        <a:noFill/>
        <a:ln w="12700" cap="flat" cmpd="sng" algn="ctr">
          <a:solidFill>
            <a:srgbClr val="5B9BD5">
              <a:shade val="80000"/>
              <a:hueOff val="0"/>
              <a:satOff val="0"/>
              <a:lumOff val="0"/>
              <a:alphaOff val="0"/>
            </a:srgbClr>
          </a:solidFill>
          <a:prstDash val="solid"/>
          <a:miter lim="800000"/>
        </a:ln>
        <a:effectLst/>
      </dgm:spPr>
      <dgm:t>
        <a:bodyPr/>
        <a:lstStyle/>
        <a:p>
          <a:endParaRPr lang="en-GB" sz="800">
            <a:solidFill>
              <a:sysClr val="windowText" lastClr="000000">
                <a:hueOff val="0"/>
                <a:satOff val="0"/>
                <a:lumOff val="0"/>
                <a:alphaOff val="0"/>
              </a:sysClr>
            </a:solidFill>
            <a:latin typeface="Calibri" panose="020F0502020204030204"/>
            <a:ea typeface="+mn-ea"/>
            <a:cs typeface="+mn-cs"/>
          </a:endParaRPr>
        </a:p>
      </dgm:t>
    </dgm:pt>
    <dgm:pt modelId="{3EC62B3C-E241-4422-8A31-9E446137CF4A}" type="sibTrans" cxnId="{B2C53234-AAAF-4D54-9FDC-52C3FE305895}">
      <dgm:prSet/>
      <dgm:spPr/>
      <dgm:t>
        <a:bodyPr/>
        <a:lstStyle/>
        <a:p>
          <a:endParaRPr lang="en-GB" sz="800"/>
        </a:p>
      </dgm:t>
    </dgm:pt>
    <dgm:pt modelId="{716B0929-2B85-408D-A6E9-CD3D0E34B0D4}">
      <dgm:prSet custT="1">
        <dgm:style>
          <a:lnRef idx="2">
            <a:schemeClr val="accent2"/>
          </a:lnRef>
          <a:fillRef idx="1">
            <a:schemeClr val="lt1"/>
          </a:fillRef>
          <a:effectRef idx="0">
            <a:schemeClr val="accent2"/>
          </a:effectRef>
          <a:fontRef idx="minor">
            <a:schemeClr val="dk1"/>
          </a:fontRef>
        </dgm:style>
      </dgm:prSet>
      <dgm:spPr>
        <a:xfrm>
          <a:off x="3670274" y="134370"/>
          <a:ext cx="916346" cy="441255"/>
        </a:xfrm>
        <a:solidFill>
          <a:sysClr val="window" lastClr="FFFFFF"/>
        </a:solidFill>
        <a:ln w="12700" cap="flat" cmpd="sng" algn="ctr">
          <a:solidFill>
            <a:srgbClr val="ED7D31"/>
          </a:solidFill>
          <a:prstDash val="solid"/>
          <a:miter lim="800000"/>
        </a:ln>
        <a:effectLst/>
      </dgm:spPr>
      <dgm:t>
        <a:bodyPr/>
        <a:lstStyle/>
        <a:p>
          <a:r>
            <a:rPr lang="en-GB" sz="800" b="1">
              <a:solidFill>
                <a:sysClr val="windowText" lastClr="000000">
                  <a:hueOff val="0"/>
                  <a:satOff val="0"/>
                  <a:lumOff val="0"/>
                  <a:alphaOff val="0"/>
                </a:sysClr>
              </a:solidFill>
              <a:latin typeface="Calibri" panose="020F0502020204030204"/>
              <a:ea typeface="+mn-ea"/>
              <a:cs typeface="+mn-cs"/>
            </a:rPr>
            <a:t>Small Towns</a:t>
          </a:r>
        </a:p>
        <a:p>
          <a:r>
            <a:rPr lang="en-GB" sz="800" b="1">
              <a:solidFill>
                <a:sysClr val="windowText" lastClr="000000">
                  <a:hueOff val="0"/>
                  <a:satOff val="0"/>
                  <a:lumOff val="0"/>
                  <a:alphaOff val="0"/>
                </a:sysClr>
              </a:solidFill>
              <a:latin typeface="Calibri" panose="020F0502020204030204"/>
              <a:ea typeface="+mn-ea"/>
              <a:cs typeface="+mn-cs"/>
            </a:rPr>
            <a:t>Non Revenue Water</a:t>
          </a:r>
        </a:p>
      </dgm:t>
    </dgm:pt>
    <dgm:pt modelId="{B9BDE5AD-AAAF-4731-B9E6-D40A7F8A1728}" type="parTrans" cxnId="{38A2143F-734C-44A3-8D45-04003E64DBB3}">
      <dgm:prSet custT="1"/>
      <dgm:spPr>
        <a:xfrm>
          <a:off x="3317270" y="342771"/>
          <a:ext cx="353004" cy="24453"/>
        </a:xfrm>
        <a:noFill/>
        <a:ln w="12700" cap="flat" cmpd="sng" algn="ctr">
          <a:solidFill>
            <a:srgbClr val="5B9BD5">
              <a:shade val="80000"/>
              <a:hueOff val="0"/>
              <a:satOff val="0"/>
              <a:lumOff val="0"/>
              <a:alphaOff val="0"/>
            </a:srgbClr>
          </a:solidFill>
          <a:prstDash val="solid"/>
          <a:miter lim="800000"/>
        </a:ln>
        <a:effectLst/>
      </dgm:spPr>
      <dgm:t>
        <a:bodyPr/>
        <a:lstStyle/>
        <a:p>
          <a:endParaRPr lang="en-GB" sz="800">
            <a:solidFill>
              <a:sysClr val="windowText" lastClr="000000">
                <a:hueOff val="0"/>
                <a:satOff val="0"/>
                <a:lumOff val="0"/>
                <a:alphaOff val="0"/>
              </a:sysClr>
            </a:solidFill>
            <a:latin typeface="Calibri" panose="020F0502020204030204"/>
            <a:ea typeface="+mn-ea"/>
            <a:cs typeface="+mn-cs"/>
          </a:endParaRPr>
        </a:p>
      </dgm:t>
    </dgm:pt>
    <dgm:pt modelId="{7703765C-DBF3-47B8-AF7A-CE6A7C26B863}" type="sibTrans" cxnId="{38A2143F-734C-44A3-8D45-04003E64DBB3}">
      <dgm:prSet/>
      <dgm:spPr/>
      <dgm:t>
        <a:bodyPr/>
        <a:lstStyle/>
        <a:p>
          <a:endParaRPr lang="en-GB" sz="800"/>
        </a:p>
      </dgm:t>
    </dgm:pt>
    <dgm:pt modelId="{7E687DFF-4AE2-4CFF-92DA-B64995744380}">
      <dgm:prSet custT="1">
        <dgm:style>
          <a:lnRef idx="2">
            <a:schemeClr val="accent2"/>
          </a:lnRef>
          <a:fillRef idx="1">
            <a:schemeClr val="lt1"/>
          </a:fillRef>
          <a:effectRef idx="0">
            <a:schemeClr val="accent2"/>
          </a:effectRef>
          <a:fontRef idx="minor">
            <a:schemeClr val="dk1"/>
          </a:fontRef>
        </dgm:style>
      </dgm:prSet>
      <dgm:spPr>
        <a:xfrm>
          <a:off x="3688507" y="637256"/>
          <a:ext cx="898122" cy="442063"/>
        </a:xfrm>
        <a:solidFill>
          <a:sysClr val="window" lastClr="FFFFFF"/>
        </a:solidFill>
        <a:ln w="12700" cap="flat" cmpd="sng" algn="ctr">
          <a:solidFill>
            <a:srgbClr val="ED7D31"/>
          </a:solidFill>
          <a:prstDash val="solid"/>
          <a:miter lim="800000"/>
        </a:ln>
        <a:effectLst/>
      </dgm:spPr>
      <dgm:t>
        <a:bodyPr/>
        <a:lstStyle/>
        <a:p>
          <a:r>
            <a:rPr lang="en-GB" sz="800" b="1">
              <a:solidFill>
                <a:sysClr val="windowText" lastClr="000000">
                  <a:hueOff val="0"/>
                  <a:satOff val="0"/>
                  <a:lumOff val="0"/>
                  <a:alphaOff val="0"/>
                </a:sysClr>
              </a:solidFill>
              <a:latin typeface="Calibri" panose="020F0502020204030204"/>
              <a:ea typeface="+mn-ea"/>
              <a:cs typeface="+mn-cs"/>
            </a:rPr>
            <a:t>M&amp;E</a:t>
          </a:r>
        </a:p>
        <a:p>
          <a:r>
            <a:rPr lang="en-GB" sz="800" b="1">
              <a:solidFill>
                <a:sysClr val="windowText" lastClr="000000">
                  <a:hueOff val="0"/>
                  <a:satOff val="0"/>
                  <a:lumOff val="0"/>
                  <a:alphaOff val="0"/>
                </a:sysClr>
              </a:solidFill>
              <a:latin typeface="Calibri" panose="020F0502020204030204"/>
              <a:ea typeface="+mn-ea"/>
              <a:cs typeface="+mn-cs"/>
            </a:rPr>
            <a:t>National Utilities</a:t>
          </a:r>
        </a:p>
      </dgm:t>
    </dgm:pt>
    <dgm:pt modelId="{C0C578F0-7DBD-4616-986E-9CA308ED1995}" type="parTrans" cxnId="{F22F939A-B9C7-48E9-90C2-13F5C73E5649}">
      <dgm:prSet custT="1"/>
      <dgm:spPr>
        <a:xfrm rot="21557792">
          <a:off x="3317256" y="848340"/>
          <a:ext cx="371265" cy="24453"/>
        </a:xfrm>
        <a:noFill/>
        <a:ln w="12700" cap="flat" cmpd="sng" algn="ctr">
          <a:solidFill>
            <a:srgbClr val="5B9BD5">
              <a:shade val="80000"/>
              <a:hueOff val="0"/>
              <a:satOff val="0"/>
              <a:lumOff val="0"/>
              <a:alphaOff val="0"/>
            </a:srgbClr>
          </a:solidFill>
          <a:prstDash val="solid"/>
          <a:miter lim="800000"/>
        </a:ln>
        <a:effectLst/>
      </dgm:spPr>
      <dgm:t>
        <a:bodyPr/>
        <a:lstStyle/>
        <a:p>
          <a:endParaRPr lang="en-GB" sz="800">
            <a:solidFill>
              <a:sysClr val="windowText" lastClr="000000">
                <a:hueOff val="0"/>
                <a:satOff val="0"/>
                <a:lumOff val="0"/>
                <a:alphaOff val="0"/>
              </a:sysClr>
            </a:solidFill>
            <a:latin typeface="Calibri" panose="020F0502020204030204"/>
            <a:ea typeface="+mn-ea"/>
            <a:cs typeface="+mn-cs"/>
          </a:endParaRPr>
        </a:p>
      </dgm:t>
    </dgm:pt>
    <dgm:pt modelId="{E10F4100-F046-4B02-946A-C824E748758D}" type="sibTrans" cxnId="{F22F939A-B9C7-48E9-90C2-13F5C73E5649}">
      <dgm:prSet/>
      <dgm:spPr/>
      <dgm:t>
        <a:bodyPr/>
        <a:lstStyle/>
        <a:p>
          <a:endParaRPr lang="en-GB" sz="800"/>
        </a:p>
      </dgm:t>
    </dgm:pt>
    <dgm:pt modelId="{7470259D-33D2-407E-9D2E-CFB36D812AA1}">
      <dgm:prSet custT="1">
        <dgm:style>
          <a:lnRef idx="2">
            <a:schemeClr val="accent2"/>
          </a:lnRef>
          <a:fillRef idx="1">
            <a:schemeClr val="lt1"/>
          </a:fillRef>
          <a:effectRef idx="0">
            <a:schemeClr val="accent2"/>
          </a:effectRef>
          <a:fontRef idx="minor">
            <a:schemeClr val="dk1"/>
          </a:fontRef>
        </dgm:style>
      </dgm:prSet>
      <dgm:spPr>
        <a:xfrm>
          <a:off x="3670274" y="1150066"/>
          <a:ext cx="888997" cy="441255"/>
        </a:xfrm>
        <a:solidFill>
          <a:sysClr val="window" lastClr="FFFFFF"/>
        </a:solidFill>
        <a:ln w="12700" cap="flat" cmpd="sng" algn="ctr">
          <a:solidFill>
            <a:srgbClr val="ED7D31"/>
          </a:solidFill>
          <a:prstDash val="solid"/>
          <a:miter lim="800000"/>
        </a:ln>
        <a:effectLst/>
      </dgm:spPr>
      <dgm:t>
        <a:bodyPr/>
        <a:lstStyle/>
        <a:p>
          <a:r>
            <a:rPr lang="en-GB" sz="800" b="1">
              <a:solidFill>
                <a:sysClr val="windowText" lastClr="000000">
                  <a:hueOff val="0"/>
                  <a:satOff val="0"/>
                  <a:lumOff val="0"/>
                  <a:alphaOff val="0"/>
                </a:sysClr>
              </a:solidFill>
              <a:latin typeface="Calibri" panose="020F0502020204030204"/>
              <a:ea typeface="+mn-ea"/>
              <a:cs typeface="+mn-cs"/>
            </a:rPr>
            <a:t>Campaigning</a:t>
          </a:r>
        </a:p>
        <a:p>
          <a:r>
            <a:rPr lang="en-GB" sz="800" b="1">
              <a:solidFill>
                <a:sysClr val="windowText" lastClr="000000">
                  <a:hueOff val="0"/>
                  <a:satOff val="0"/>
                  <a:lumOff val="0"/>
                  <a:alphaOff val="0"/>
                </a:sysClr>
              </a:solidFill>
              <a:latin typeface="Calibri" panose="020F0502020204030204"/>
              <a:ea typeface="+mn-ea"/>
              <a:cs typeface="+mn-cs"/>
            </a:rPr>
            <a:t>Policy Influence</a:t>
          </a:r>
        </a:p>
      </dgm:t>
    </dgm:pt>
    <dgm:pt modelId="{C331A668-67E6-4B14-9ED1-16C8160F079C}" type="parTrans" cxnId="{A7221029-91C0-431F-92A2-85B0ECAFD2C6}">
      <dgm:prSet custT="1"/>
      <dgm:spPr>
        <a:xfrm>
          <a:off x="3317270" y="1358467"/>
          <a:ext cx="353004" cy="24453"/>
        </a:xfrm>
        <a:noFill/>
        <a:ln w="12700" cap="flat" cmpd="sng" algn="ctr">
          <a:solidFill>
            <a:srgbClr val="5B9BD5">
              <a:shade val="80000"/>
              <a:hueOff val="0"/>
              <a:satOff val="0"/>
              <a:lumOff val="0"/>
              <a:alphaOff val="0"/>
            </a:srgbClr>
          </a:solidFill>
          <a:prstDash val="solid"/>
          <a:miter lim="800000"/>
        </a:ln>
        <a:effectLst/>
      </dgm:spPr>
      <dgm:t>
        <a:bodyPr/>
        <a:lstStyle/>
        <a:p>
          <a:endParaRPr lang="en-GB" sz="800">
            <a:solidFill>
              <a:sysClr val="windowText" lastClr="000000">
                <a:hueOff val="0"/>
                <a:satOff val="0"/>
                <a:lumOff val="0"/>
                <a:alphaOff val="0"/>
              </a:sysClr>
            </a:solidFill>
            <a:latin typeface="Calibri" panose="020F0502020204030204"/>
            <a:ea typeface="+mn-ea"/>
            <a:cs typeface="+mn-cs"/>
          </a:endParaRPr>
        </a:p>
      </dgm:t>
    </dgm:pt>
    <dgm:pt modelId="{45CBBC8F-F24F-45F0-B32A-2F784A386C82}" type="sibTrans" cxnId="{A7221029-91C0-431F-92A2-85B0ECAFD2C6}">
      <dgm:prSet/>
      <dgm:spPr/>
      <dgm:t>
        <a:bodyPr/>
        <a:lstStyle/>
        <a:p>
          <a:endParaRPr lang="en-GB" sz="800"/>
        </a:p>
      </dgm:t>
    </dgm:pt>
    <dgm:pt modelId="{5EF55A74-0E47-413E-86B8-D7C758D53035}">
      <dgm:prSet custT="1">
        <dgm:style>
          <a:lnRef idx="2">
            <a:schemeClr val="accent6"/>
          </a:lnRef>
          <a:fillRef idx="1">
            <a:schemeClr val="lt1"/>
          </a:fillRef>
          <a:effectRef idx="0">
            <a:schemeClr val="accent6"/>
          </a:effectRef>
          <a:fontRef idx="minor">
            <a:schemeClr val="dk1"/>
          </a:fontRef>
        </dgm:style>
      </dgm:prSet>
      <dgm:spPr>
        <a:xfrm>
          <a:off x="2431290" y="2164954"/>
          <a:ext cx="882511" cy="441255"/>
        </a:xfrm>
        <a:solidFill>
          <a:sysClr val="window" lastClr="FFFFFF"/>
        </a:solidFill>
        <a:ln w="12700" cap="flat" cmpd="sng" algn="ctr">
          <a:solidFill>
            <a:srgbClr val="70AD47"/>
          </a:solidFill>
          <a:prstDash val="solid"/>
          <a:miter lim="800000"/>
        </a:ln>
        <a:effectLst/>
      </dgm:spPr>
      <dgm:t>
        <a:bodyPr/>
        <a:lstStyle/>
        <a:p>
          <a:r>
            <a:rPr lang="en-GB" sz="800" b="1">
              <a:solidFill>
                <a:sysClr val="windowText" lastClr="000000">
                  <a:hueOff val="0"/>
                  <a:satOff val="0"/>
                  <a:lumOff val="0"/>
                  <a:alphaOff val="0"/>
                </a:sysClr>
              </a:solidFill>
              <a:latin typeface="Calibri" panose="020F0502020204030204"/>
              <a:ea typeface="+mn-ea"/>
              <a:cs typeface="+mn-cs"/>
            </a:rPr>
            <a:t>District Enabling</a:t>
          </a:r>
        </a:p>
      </dgm:t>
    </dgm:pt>
    <dgm:pt modelId="{CEF746C9-63FC-4167-8C58-2F7994F7775C}" type="parTrans" cxnId="{1C3AB9BF-D4A5-4CE4-9048-38827B9DDBB8}">
      <dgm:prSet custT="1"/>
      <dgm:spPr>
        <a:xfrm rot="56611">
          <a:off x="1877706" y="2368797"/>
          <a:ext cx="553621" cy="24453"/>
        </a:xfrm>
        <a:noFill/>
        <a:ln w="12700" cap="flat" cmpd="sng" algn="ctr">
          <a:solidFill>
            <a:srgbClr val="5B9BD5">
              <a:shade val="80000"/>
              <a:hueOff val="0"/>
              <a:satOff val="0"/>
              <a:lumOff val="0"/>
              <a:alphaOff val="0"/>
            </a:srgbClr>
          </a:solidFill>
          <a:prstDash val="solid"/>
          <a:miter lim="800000"/>
        </a:ln>
        <a:effectLst/>
      </dgm:spPr>
      <dgm:t>
        <a:bodyPr/>
        <a:lstStyle/>
        <a:p>
          <a:endParaRPr lang="en-GB" sz="800">
            <a:solidFill>
              <a:sysClr val="windowText" lastClr="000000">
                <a:hueOff val="0"/>
                <a:satOff val="0"/>
                <a:lumOff val="0"/>
                <a:alphaOff val="0"/>
              </a:sysClr>
            </a:solidFill>
            <a:latin typeface="Calibri" panose="020F0502020204030204"/>
            <a:ea typeface="+mn-ea"/>
            <a:cs typeface="+mn-cs"/>
          </a:endParaRPr>
        </a:p>
      </dgm:t>
    </dgm:pt>
    <dgm:pt modelId="{2CB320B6-D89F-488B-9824-D712255FE6E1}" type="sibTrans" cxnId="{1C3AB9BF-D4A5-4CE4-9048-38827B9DDBB8}">
      <dgm:prSet/>
      <dgm:spPr/>
      <dgm:t>
        <a:bodyPr/>
        <a:lstStyle/>
        <a:p>
          <a:endParaRPr lang="en-GB" sz="800"/>
        </a:p>
      </dgm:t>
    </dgm:pt>
    <dgm:pt modelId="{DD715B99-7AA2-487C-B41A-A45C481BD3AA}">
      <dgm:prSet custT="1">
        <dgm:style>
          <a:lnRef idx="2">
            <a:schemeClr val="accent6"/>
          </a:lnRef>
          <a:fillRef idx="1">
            <a:schemeClr val="lt1"/>
          </a:fillRef>
          <a:effectRef idx="0">
            <a:schemeClr val="accent6"/>
          </a:effectRef>
          <a:fontRef idx="minor">
            <a:schemeClr val="dk1"/>
          </a:fontRef>
        </dgm:style>
      </dgm:prSet>
      <dgm:spPr>
        <a:xfrm>
          <a:off x="2431290" y="2672398"/>
          <a:ext cx="882511" cy="441255"/>
        </a:xfrm>
        <a:solidFill>
          <a:sysClr val="window" lastClr="FFFFFF"/>
        </a:solidFill>
        <a:ln w="12700" cap="flat" cmpd="sng" algn="ctr">
          <a:solidFill>
            <a:srgbClr val="70AD47"/>
          </a:solidFill>
          <a:prstDash val="solid"/>
          <a:miter lim="800000"/>
        </a:ln>
        <a:effectLst/>
      </dgm:spPr>
      <dgm:t>
        <a:bodyPr/>
        <a:lstStyle/>
        <a:p>
          <a:r>
            <a:rPr lang="en-GB" sz="800" b="1">
              <a:solidFill>
                <a:sysClr val="windowText" lastClr="000000">
                  <a:hueOff val="0"/>
                  <a:satOff val="0"/>
                  <a:lumOff val="0"/>
                  <a:alphaOff val="0"/>
                </a:sysClr>
              </a:solidFill>
              <a:latin typeface="Calibri" panose="020F0502020204030204"/>
              <a:ea typeface="+mn-ea"/>
              <a:cs typeface="+mn-cs"/>
            </a:rPr>
            <a:t>Cross Sector District I-WASH</a:t>
          </a:r>
        </a:p>
      </dgm:t>
    </dgm:pt>
    <dgm:pt modelId="{733CC4D6-5D2F-414E-95D6-3726BAA226E9}" type="parTrans" cxnId="{F9CCB1EC-271E-442B-B7DE-9243469FE05D}">
      <dgm:prSet custT="1"/>
      <dgm:spPr>
        <a:xfrm rot="2581229">
          <a:off x="1775951" y="2622519"/>
          <a:ext cx="757131" cy="24453"/>
        </a:xfrm>
        <a:noFill/>
        <a:ln w="12700" cap="flat" cmpd="sng" algn="ctr">
          <a:solidFill>
            <a:srgbClr val="5B9BD5">
              <a:shade val="80000"/>
              <a:hueOff val="0"/>
              <a:satOff val="0"/>
              <a:lumOff val="0"/>
              <a:alphaOff val="0"/>
            </a:srgbClr>
          </a:solidFill>
          <a:prstDash val="solid"/>
          <a:miter lim="800000"/>
        </a:ln>
        <a:effectLst/>
      </dgm:spPr>
      <dgm:t>
        <a:bodyPr/>
        <a:lstStyle/>
        <a:p>
          <a:endParaRPr lang="en-GB" sz="800">
            <a:solidFill>
              <a:sysClr val="windowText" lastClr="000000">
                <a:hueOff val="0"/>
                <a:satOff val="0"/>
                <a:lumOff val="0"/>
                <a:alphaOff val="0"/>
              </a:sysClr>
            </a:solidFill>
            <a:latin typeface="Calibri" panose="020F0502020204030204"/>
            <a:ea typeface="+mn-ea"/>
            <a:cs typeface="+mn-cs"/>
          </a:endParaRPr>
        </a:p>
      </dgm:t>
    </dgm:pt>
    <dgm:pt modelId="{A6317FC0-145A-472B-8068-34F11639FC2B}" type="sibTrans" cxnId="{F9CCB1EC-271E-442B-B7DE-9243469FE05D}">
      <dgm:prSet/>
      <dgm:spPr/>
      <dgm:t>
        <a:bodyPr/>
        <a:lstStyle/>
        <a:p>
          <a:endParaRPr lang="en-GB" sz="800"/>
        </a:p>
      </dgm:t>
    </dgm:pt>
    <dgm:pt modelId="{BDD57507-A7BC-407E-8692-2B3CA17E57D7}">
      <dgm:prSet custT="1">
        <dgm:style>
          <a:lnRef idx="2">
            <a:schemeClr val="accent6"/>
          </a:lnRef>
          <a:fillRef idx="1">
            <a:schemeClr val="lt1"/>
          </a:fillRef>
          <a:effectRef idx="0">
            <a:schemeClr val="accent6"/>
          </a:effectRef>
          <a:fontRef idx="minor">
            <a:schemeClr val="dk1"/>
          </a:fontRef>
        </dgm:style>
      </dgm:prSet>
      <dgm:spPr>
        <a:xfrm>
          <a:off x="3666806" y="1657510"/>
          <a:ext cx="882511" cy="441255"/>
        </a:xfrm>
        <a:solidFill>
          <a:sysClr val="window" lastClr="FFFFFF"/>
        </a:solidFill>
        <a:ln w="12700" cap="flat" cmpd="sng" algn="ctr">
          <a:solidFill>
            <a:srgbClr val="70AD47"/>
          </a:solidFill>
          <a:prstDash val="solid"/>
          <a:miter lim="800000"/>
        </a:ln>
        <a:effectLst/>
      </dgm:spPr>
      <dgm:t>
        <a:bodyPr/>
        <a:lstStyle/>
        <a:p>
          <a:r>
            <a:rPr lang="en-GB" sz="800" b="1">
              <a:solidFill>
                <a:sysClr val="windowText" lastClr="000000">
                  <a:hueOff val="0"/>
                  <a:satOff val="0"/>
                  <a:lumOff val="0"/>
                  <a:alphaOff val="0"/>
                </a:sysClr>
              </a:solidFill>
              <a:latin typeface="Calibri" panose="020F0502020204030204"/>
              <a:ea typeface="+mn-ea"/>
              <a:cs typeface="+mn-cs"/>
            </a:rPr>
            <a:t>Integrated CBEHPP</a:t>
          </a:r>
        </a:p>
        <a:p>
          <a:r>
            <a:rPr lang="en-GB" sz="800" b="1">
              <a:solidFill>
                <a:sysClr val="windowText" lastClr="000000">
                  <a:hueOff val="0"/>
                  <a:satOff val="0"/>
                  <a:lumOff val="0"/>
                  <a:alphaOff val="0"/>
                </a:sysClr>
              </a:solidFill>
              <a:latin typeface="Calibri" panose="020F0502020204030204"/>
              <a:ea typeface="+mn-ea"/>
              <a:cs typeface="+mn-cs"/>
            </a:rPr>
            <a:t>Sanitation</a:t>
          </a:r>
        </a:p>
      </dgm:t>
    </dgm:pt>
    <dgm:pt modelId="{B72E4D8B-B571-487A-A2F8-750B7E3E092F}" type="parTrans" cxnId="{F5E51AF8-139E-41E4-82FD-166672FE07C1}">
      <dgm:prSet custT="1"/>
      <dgm:spPr>
        <a:xfrm>
          <a:off x="3313801" y="1865911"/>
          <a:ext cx="353004" cy="24453"/>
        </a:xfrm>
        <a:noFill/>
        <a:ln w="12700" cap="flat" cmpd="sng" algn="ctr">
          <a:solidFill>
            <a:srgbClr val="5B9BD5">
              <a:shade val="80000"/>
              <a:hueOff val="0"/>
              <a:satOff val="0"/>
              <a:lumOff val="0"/>
              <a:alphaOff val="0"/>
            </a:srgbClr>
          </a:solidFill>
          <a:prstDash val="solid"/>
          <a:miter lim="800000"/>
        </a:ln>
        <a:effectLst/>
      </dgm:spPr>
      <dgm:t>
        <a:bodyPr/>
        <a:lstStyle/>
        <a:p>
          <a:endParaRPr lang="en-GB" sz="800">
            <a:solidFill>
              <a:sysClr val="windowText" lastClr="000000">
                <a:hueOff val="0"/>
                <a:satOff val="0"/>
                <a:lumOff val="0"/>
                <a:alphaOff val="0"/>
              </a:sysClr>
            </a:solidFill>
            <a:latin typeface="Calibri" panose="020F0502020204030204"/>
            <a:ea typeface="+mn-ea"/>
            <a:cs typeface="+mn-cs"/>
          </a:endParaRPr>
        </a:p>
      </dgm:t>
    </dgm:pt>
    <dgm:pt modelId="{968FA67B-E5A4-4286-B23C-016C57761235}" type="sibTrans" cxnId="{F5E51AF8-139E-41E4-82FD-166672FE07C1}">
      <dgm:prSet/>
      <dgm:spPr/>
      <dgm:t>
        <a:bodyPr/>
        <a:lstStyle/>
        <a:p>
          <a:endParaRPr lang="en-GB" sz="800"/>
        </a:p>
      </dgm:t>
    </dgm:pt>
    <dgm:pt modelId="{284F19CF-58ED-4386-A805-5ED3622DC323}">
      <dgm:prSet custT="1">
        <dgm:style>
          <a:lnRef idx="2">
            <a:schemeClr val="accent6"/>
          </a:lnRef>
          <a:fillRef idx="1">
            <a:schemeClr val="lt1"/>
          </a:fillRef>
          <a:effectRef idx="0">
            <a:schemeClr val="accent6"/>
          </a:effectRef>
          <a:fontRef idx="minor">
            <a:schemeClr val="dk1"/>
          </a:fontRef>
        </dgm:style>
      </dgm:prSet>
      <dgm:spPr>
        <a:xfrm>
          <a:off x="3666806" y="2164954"/>
          <a:ext cx="882511" cy="441255"/>
        </a:xfrm>
        <a:solidFill>
          <a:sysClr val="window" lastClr="FFFFFF"/>
        </a:solidFill>
        <a:ln w="12700" cap="flat" cmpd="sng" algn="ctr">
          <a:solidFill>
            <a:srgbClr val="70AD47"/>
          </a:solidFill>
          <a:prstDash val="solid"/>
          <a:miter lim="800000"/>
        </a:ln>
        <a:effectLst/>
      </dgm:spPr>
      <dgm:t>
        <a:bodyPr/>
        <a:lstStyle/>
        <a:p>
          <a:r>
            <a:rPr lang="en-GB" sz="800" b="1">
              <a:solidFill>
                <a:sysClr val="windowText" lastClr="000000">
                  <a:hueOff val="0"/>
                  <a:satOff val="0"/>
                  <a:lumOff val="0"/>
                  <a:alphaOff val="0"/>
                </a:sysClr>
              </a:solidFill>
              <a:latin typeface="Calibri" panose="020F0502020204030204"/>
              <a:ea typeface="+mn-ea"/>
              <a:cs typeface="+mn-cs"/>
            </a:rPr>
            <a:t>M&amp;E </a:t>
          </a:r>
        </a:p>
        <a:p>
          <a:r>
            <a:rPr lang="en-GB" sz="800" b="1">
              <a:solidFill>
                <a:sysClr val="windowText" lastClr="000000">
                  <a:hueOff val="0"/>
                  <a:satOff val="0"/>
                  <a:lumOff val="0"/>
                  <a:alphaOff val="0"/>
                </a:sysClr>
              </a:solidFill>
              <a:latin typeface="Calibri" panose="020F0502020204030204"/>
              <a:ea typeface="+mn-ea"/>
              <a:cs typeface="+mn-cs"/>
            </a:rPr>
            <a:t>Capacity Building</a:t>
          </a:r>
        </a:p>
      </dgm:t>
    </dgm:pt>
    <dgm:pt modelId="{9386F7CF-2185-4F19-A3EC-B6B639053319}" type="parTrans" cxnId="{687F67D9-1791-475F-936C-853AEEBAF112}">
      <dgm:prSet custT="1"/>
      <dgm:spPr>
        <a:xfrm>
          <a:off x="3313801" y="2373355"/>
          <a:ext cx="353004" cy="24453"/>
        </a:xfrm>
        <a:noFill/>
        <a:ln w="12700" cap="flat" cmpd="sng" algn="ctr">
          <a:solidFill>
            <a:srgbClr val="5B9BD5">
              <a:shade val="80000"/>
              <a:hueOff val="0"/>
              <a:satOff val="0"/>
              <a:lumOff val="0"/>
              <a:alphaOff val="0"/>
            </a:srgbClr>
          </a:solidFill>
          <a:prstDash val="solid"/>
          <a:miter lim="800000"/>
        </a:ln>
        <a:effectLst/>
      </dgm:spPr>
      <dgm:t>
        <a:bodyPr/>
        <a:lstStyle/>
        <a:p>
          <a:endParaRPr lang="en-GB" sz="800">
            <a:solidFill>
              <a:sysClr val="windowText" lastClr="000000">
                <a:hueOff val="0"/>
                <a:satOff val="0"/>
                <a:lumOff val="0"/>
                <a:alphaOff val="0"/>
              </a:sysClr>
            </a:solidFill>
            <a:latin typeface="Calibri" panose="020F0502020204030204"/>
            <a:ea typeface="+mn-ea"/>
            <a:cs typeface="+mn-cs"/>
          </a:endParaRPr>
        </a:p>
      </dgm:t>
    </dgm:pt>
    <dgm:pt modelId="{66776156-3C2E-47F7-9B5F-C45105465EA7}" type="sibTrans" cxnId="{687F67D9-1791-475F-936C-853AEEBAF112}">
      <dgm:prSet/>
      <dgm:spPr/>
      <dgm:t>
        <a:bodyPr/>
        <a:lstStyle/>
        <a:p>
          <a:endParaRPr lang="en-GB" sz="800"/>
        </a:p>
      </dgm:t>
    </dgm:pt>
    <dgm:pt modelId="{C70AD357-7399-4167-9D65-E66E2C784796}">
      <dgm:prSet custT="1">
        <dgm:style>
          <a:lnRef idx="2">
            <a:schemeClr val="accent6"/>
          </a:lnRef>
          <a:fillRef idx="1">
            <a:schemeClr val="lt1"/>
          </a:fillRef>
          <a:effectRef idx="0">
            <a:schemeClr val="accent6"/>
          </a:effectRef>
          <a:fontRef idx="minor">
            <a:schemeClr val="dk1"/>
          </a:fontRef>
        </dgm:style>
      </dgm:prSet>
      <dgm:spPr>
        <a:xfrm>
          <a:off x="3666806" y="2672398"/>
          <a:ext cx="882511" cy="441255"/>
        </a:xfrm>
        <a:solidFill>
          <a:sysClr val="window" lastClr="FFFFFF"/>
        </a:solidFill>
        <a:ln w="12700" cap="flat" cmpd="sng" algn="ctr">
          <a:solidFill>
            <a:srgbClr val="70AD47"/>
          </a:solidFill>
          <a:prstDash val="solid"/>
          <a:miter lim="800000"/>
        </a:ln>
        <a:effectLst/>
      </dgm:spPr>
      <dgm:t>
        <a:bodyPr/>
        <a:lstStyle/>
        <a:p>
          <a:r>
            <a:rPr lang="en-GB" sz="800" b="1">
              <a:solidFill>
                <a:sysClr val="windowText" lastClr="000000">
                  <a:hueOff val="0"/>
                  <a:satOff val="0"/>
                  <a:lumOff val="0"/>
                  <a:alphaOff val="0"/>
                </a:sysClr>
              </a:solidFill>
              <a:latin typeface="Calibri" panose="020F0502020204030204"/>
              <a:ea typeface="+mn-ea"/>
              <a:cs typeface="+mn-cs"/>
            </a:rPr>
            <a:t>School WASH</a:t>
          </a:r>
        </a:p>
        <a:p>
          <a:r>
            <a:rPr lang="en-GB" sz="800" b="1">
              <a:solidFill>
                <a:sysClr val="windowText" lastClr="000000">
                  <a:hueOff val="0"/>
                  <a:satOff val="0"/>
                  <a:lumOff val="0"/>
                  <a:alphaOff val="0"/>
                </a:sysClr>
              </a:solidFill>
              <a:latin typeface="Calibri" panose="020F0502020204030204"/>
              <a:ea typeface="+mn-ea"/>
              <a:cs typeface="+mn-cs"/>
            </a:rPr>
            <a:t>WASH in Health Facilities</a:t>
          </a:r>
        </a:p>
      </dgm:t>
    </dgm:pt>
    <dgm:pt modelId="{0EA204D6-F441-4D61-A6FC-6A23C9E77534}" type="parTrans" cxnId="{E72E712B-405F-42D1-B3CE-DAE7A4F0E09D}">
      <dgm:prSet custT="1"/>
      <dgm:spPr>
        <a:xfrm>
          <a:off x="3313801" y="2880799"/>
          <a:ext cx="353004" cy="24453"/>
        </a:xfrm>
        <a:noFill/>
        <a:ln w="12700" cap="flat" cmpd="sng" algn="ctr">
          <a:solidFill>
            <a:srgbClr val="5B9BD5">
              <a:shade val="80000"/>
              <a:hueOff val="0"/>
              <a:satOff val="0"/>
              <a:lumOff val="0"/>
              <a:alphaOff val="0"/>
            </a:srgbClr>
          </a:solidFill>
          <a:prstDash val="solid"/>
          <a:miter lim="800000"/>
        </a:ln>
        <a:effectLst/>
      </dgm:spPr>
      <dgm:t>
        <a:bodyPr/>
        <a:lstStyle/>
        <a:p>
          <a:endParaRPr lang="en-GB" sz="800">
            <a:solidFill>
              <a:sysClr val="windowText" lastClr="000000">
                <a:hueOff val="0"/>
                <a:satOff val="0"/>
                <a:lumOff val="0"/>
                <a:alphaOff val="0"/>
              </a:sysClr>
            </a:solidFill>
            <a:latin typeface="Calibri" panose="020F0502020204030204"/>
            <a:ea typeface="+mn-ea"/>
            <a:cs typeface="+mn-cs"/>
          </a:endParaRPr>
        </a:p>
      </dgm:t>
    </dgm:pt>
    <dgm:pt modelId="{9BFAE43A-836F-45C1-958B-FD9B39E3715A}" type="sibTrans" cxnId="{E72E712B-405F-42D1-B3CE-DAE7A4F0E09D}">
      <dgm:prSet/>
      <dgm:spPr/>
      <dgm:t>
        <a:bodyPr/>
        <a:lstStyle/>
        <a:p>
          <a:endParaRPr lang="en-GB" sz="800"/>
        </a:p>
      </dgm:t>
    </dgm:pt>
    <dgm:pt modelId="{8E20EE2C-E257-42DD-B75A-56E9B9B9DFE8}" type="pres">
      <dgm:prSet presAssocID="{C5BD0ACC-55D8-4F3F-9A39-71FF214D1B57}" presName="diagram" presStyleCnt="0">
        <dgm:presLayoutVars>
          <dgm:chPref val="1"/>
          <dgm:dir/>
          <dgm:animOne val="branch"/>
          <dgm:animLvl val="lvl"/>
          <dgm:resizeHandles val="exact"/>
        </dgm:presLayoutVars>
      </dgm:prSet>
      <dgm:spPr/>
      <dgm:t>
        <a:bodyPr/>
        <a:lstStyle/>
        <a:p>
          <a:endParaRPr lang="en-GB"/>
        </a:p>
      </dgm:t>
    </dgm:pt>
    <dgm:pt modelId="{265A4EE5-B317-4BD1-B581-29BFFC55C89C}" type="pres">
      <dgm:prSet presAssocID="{67C2FC12-D6BA-4744-A44C-854E50FE1B20}" presName="root1" presStyleCnt="0"/>
      <dgm:spPr/>
    </dgm:pt>
    <dgm:pt modelId="{1B9E04B3-C1CA-49EF-B1BC-C42946E474E9}" type="pres">
      <dgm:prSet presAssocID="{67C2FC12-D6BA-4744-A44C-854E50FE1B20}" presName="LevelOneTextNode" presStyleLbl="node0" presStyleIdx="0" presStyleCnt="1" custScaleX="104753" custScaleY="732975" custLinFactNeighborX="-81235" custLinFactNeighborY="-896">
        <dgm:presLayoutVars>
          <dgm:chPref val="3"/>
        </dgm:presLayoutVars>
      </dgm:prSet>
      <dgm:spPr>
        <a:prstGeom prst="roundRect">
          <a:avLst>
            <a:gd name="adj" fmla="val 10000"/>
          </a:avLst>
        </a:prstGeom>
      </dgm:spPr>
      <dgm:t>
        <a:bodyPr/>
        <a:lstStyle/>
        <a:p>
          <a:endParaRPr lang="en-GB"/>
        </a:p>
      </dgm:t>
    </dgm:pt>
    <dgm:pt modelId="{49E71EB9-E17F-462D-AD3E-F576D02CD590}" type="pres">
      <dgm:prSet presAssocID="{67C2FC12-D6BA-4744-A44C-854E50FE1B20}" presName="level2hierChild" presStyleCnt="0"/>
      <dgm:spPr/>
    </dgm:pt>
    <dgm:pt modelId="{3DA3D604-4AD1-4380-8063-055C08834655}" type="pres">
      <dgm:prSet presAssocID="{896C28D3-E1EE-479B-AB15-8E950752C816}" presName="conn2-1" presStyleLbl="parChTrans1D2" presStyleIdx="0" presStyleCnt="2"/>
      <dgm:spPr>
        <a:custGeom>
          <a:avLst/>
          <a:gdLst/>
          <a:ahLst/>
          <a:cxnLst/>
          <a:rect l="0" t="0" r="0" b="0"/>
          <a:pathLst>
            <a:path>
              <a:moveTo>
                <a:pt x="0" y="12226"/>
              </a:moveTo>
              <a:lnTo>
                <a:pt x="769192" y="12226"/>
              </a:lnTo>
            </a:path>
          </a:pathLst>
        </a:custGeom>
      </dgm:spPr>
      <dgm:t>
        <a:bodyPr/>
        <a:lstStyle/>
        <a:p>
          <a:endParaRPr lang="en-GB"/>
        </a:p>
      </dgm:t>
    </dgm:pt>
    <dgm:pt modelId="{6012E01E-FB3D-4590-A37C-E1522B246F81}" type="pres">
      <dgm:prSet presAssocID="{896C28D3-E1EE-479B-AB15-8E950752C816}" presName="connTx" presStyleLbl="parChTrans1D2" presStyleIdx="0" presStyleCnt="2"/>
      <dgm:spPr/>
      <dgm:t>
        <a:bodyPr/>
        <a:lstStyle/>
        <a:p>
          <a:endParaRPr lang="en-GB"/>
        </a:p>
      </dgm:t>
    </dgm:pt>
    <dgm:pt modelId="{473D5696-1CBF-402F-83C1-FB5AFFECD8E4}" type="pres">
      <dgm:prSet presAssocID="{16B6BA2A-1A2B-42CB-B518-7A275901349F}" presName="root2" presStyleCnt="0"/>
      <dgm:spPr/>
    </dgm:pt>
    <dgm:pt modelId="{8681C865-F4F5-4AC0-A781-962E0E80D511}" type="pres">
      <dgm:prSet presAssocID="{16B6BA2A-1A2B-42CB-B518-7A275901349F}" presName="LevelTwoTextNode" presStyleLbl="node2" presStyleIdx="0" presStyleCnt="2" custScaleX="94014" custScaleY="351649" custLinFactNeighborX="-70556" custLinFactNeighborY="1987">
        <dgm:presLayoutVars>
          <dgm:chPref val="3"/>
        </dgm:presLayoutVars>
      </dgm:prSet>
      <dgm:spPr>
        <a:prstGeom prst="roundRect">
          <a:avLst>
            <a:gd name="adj" fmla="val 10000"/>
          </a:avLst>
        </a:prstGeom>
      </dgm:spPr>
      <dgm:t>
        <a:bodyPr/>
        <a:lstStyle/>
        <a:p>
          <a:endParaRPr lang="en-GB"/>
        </a:p>
      </dgm:t>
    </dgm:pt>
    <dgm:pt modelId="{3B00B806-EEE0-48D7-9382-85602CBE79C3}" type="pres">
      <dgm:prSet presAssocID="{16B6BA2A-1A2B-42CB-B518-7A275901349F}" presName="level3hierChild" presStyleCnt="0"/>
      <dgm:spPr/>
    </dgm:pt>
    <dgm:pt modelId="{356EF2E4-4FD1-4C82-B247-C9E0C28DF273}" type="pres">
      <dgm:prSet presAssocID="{E3761B60-F114-4664-BABF-4A395B528DC6}" presName="conn2-1" presStyleLbl="parChTrans1D3" presStyleIdx="0" presStyleCnt="6"/>
      <dgm:spPr>
        <a:custGeom>
          <a:avLst/>
          <a:gdLst/>
          <a:ahLst/>
          <a:cxnLst/>
          <a:rect l="0" t="0" r="0" b="0"/>
          <a:pathLst>
            <a:path>
              <a:moveTo>
                <a:pt x="0" y="12226"/>
              </a:moveTo>
              <a:lnTo>
                <a:pt x="799971" y="12226"/>
              </a:lnTo>
            </a:path>
          </a:pathLst>
        </a:custGeom>
      </dgm:spPr>
      <dgm:t>
        <a:bodyPr/>
        <a:lstStyle/>
        <a:p>
          <a:endParaRPr lang="en-GB"/>
        </a:p>
      </dgm:t>
    </dgm:pt>
    <dgm:pt modelId="{0E7D2D07-EBA3-4125-A353-A3175FFDC9DA}" type="pres">
      <dgm:prSet presAssocID="{E3761B60-F114-4664-BABF-4A395B528DC6}" presName="connTx" presStyleLbl="parChTrans1D3" presStyleIdx="0" presStyleCnt="6"/>
      <dgm:spPr/>
      <dgm:t>
        <a:bodyPr/>
        <a:lstStyle/>
        <a:p>
          <a:endParaRPr lang="en-GB"/>
        </a:p>
      </dgm:t>
    </dgm:pt>
    <dgm:pt modelId="{831E12B8-AE09-4306-B13F-866B947599BB}" type="pres">
      <dgm:prSet presAssocID="{9396EDB1-E2FD-466F-BFDF-E868849ABBA6}" presName="root2" presStyleCnt="0"/>
      <dgm:spPr/>
    </dgm:pt>
    <dgm:pt modelId="{2FDA4E2C-9B84-40A6-BF93-5AA7A26F1694}" type="pres">
      <dgm:prSet presAssocID="{9396EDB1-E2FD-466F-BFDF-E868849ABBA6}" presName="LevelTwoTextNode" presStyleLbl="node3" presStyleIdx="0" presStyleCnt="6" custScaleX="99194" custLinFactNeighborX="-66962" custLinFactNeighborY="-7454">
        <dgm:presLayoutVars>
          <dgm:chPref val="3"/>
        </dgm:presLayoutVars>
      </dgm:prSet>
      <dgm:spPr>
        <a:prstGeom prst="roundRect">
          <a:avLst>
            <a:gd name="adj" fmla="val 10000"/>
          </a:avLst>
        </a:prstGeom>
      </dgm:spPr>
      <dgm:t>
        <a:bodyPr/>
        <a:lstStyle/>
        <a:p>
          <a:endParaRPr lang="en-GB"/>
        </a:p>
      </dgm:t>
    </dgm:pt>
    <dgm:pt modelId="{6F083A37-DBB0-43AD-AA77-89351F0646E2}" type="pres">
      <dgm:prSet presAssocID="{9396EDB1-E2FD-466F-BFDF-E868849ABBA6}" presName="level3hierChild" presStyleCnt="0"/>
      <dgm:spPr/>
    </dgm:pt>
    <dgm:pt modelId="{AFCF8CEF-E767-4B0C-BBEF-AE23D2812D3F}" type="pres">
      <dgm:prSet presAssocID="{B9BDE5AD-AAAF-4731-B9E6-D40A7F8A1728}" presName="conn2-1" presStyleLbl="parChTrans1D4" presStyleIdx="0" presStyleCnt="6"/>
      <dgm:spPr>
        <a:custGeom>
          <a:avLst/>
          <a:gdLst/>
          <a:ahLst/>
          <a:cxnLst/>
          <a:rect l="0" t="0" r="0" b="0"/>
          <a:pathLst>
            <a:path>
              <a:moveTo>
                <a:pt x="0" y="12226"/>
              </a:moveTo>
              <a:lnTo>
                <a:pt x="353004" y="12226"/>
              </a:lnTo>
            </a:path>
          </a:pathLst>
        </a:custGeom>
      </dgm:spPr>
      <dgm:t>
        <a:bodyPr/>
        <a:lstStyle/>
        <a:p>
          <a:endParaRPr lang="en-GB"/>
        </a:p>
      </dgm:t>
    </dgm:pt>
    <dgm:pt modelId="{D71D44E4-DC67-455D-9376-4F21171BC1BE}" type="pres">
      <dgm:prSet presAssocID="{B9BDE5AD-AAAF-4731-B9E6-D40A7F8A1728}" presName="connTx" presStyleLbl="parChTrans1D4" presStyleIdx="0" presStyleCnt="6"/>
      <dgm:spPr/>
      <dgm:t>
        <a:bodyPr/>
        <a:lstStyle/>
        <a:p>
          <a:endParaRPr lang="en-GB"/>
        </a:p>
      </dgm:t>
    </dgm:pt>
    <dgm:pt modelId="{F82A80B3-DC11-420D-B159-92CC84C3BED7}" type="pres">
      <dgm:prSet presAssocID="{716B0929-2B85-408D-A6E9-CD3D0E34B0D4}" presName="root2" presStyleCnt="0"/>
      <dgm:spPr/>
    </dgm:pt>
    <dgm:pt modelId="{FDBB4DA6-1A21-4552-8B38-80FF43D4796E}" type="pres">
      <dgm:prSet presAssocID="{716B0929-2B85-408D-A6E9-CD3D0E34B0D4}" presName="LevelTwoTextNode" presStyleLbl="node4" presStyleIdx="0" presStyleCnt="6" custScaleX="122654" custLinFactNeighborX="-70272" custLinFactNeighborY="-11752">
        <dgm:presLayoutVars>
          <dgm:chPref val="3"/>
        </dgm:presLayoutVars>
      </dgm:prSet>
      <dgm:spPr>
        <a:prstGeom prst="roundRect">
          <a:avLst>
            <a:gd name="adj" fmla="val 10000"/>
          </a:avLst>
        </a:prstGeom>
      </dgm:spPr>
      <dgm:t>
        <a:bodyPr/>
        <a:lstStyle/>
        <a:p>
          <a:endParaRPr lang="en-GB"/>
        </a:p>
      </dgm:t>
    </dgm:pt>
    <dgm:pt modelId="{11AA20F7-DCD1-47B1-B9AA-E5E8A1087EBB}" type="pres">
      <dgm:prSet presAssocID="{716B0929-2B85-408D-A6E9-CD3D0E34B0D4}" presName="level3hierChild" presStyleCnt="0"/>
      <dgm:spPr/>
    </dgm:pt>
    <dgm:pt modelId="{59134FAD-0640-4650-9753-630DF62A5E22}" type="pres">
      <dgm:prSet presAssocID="{D7FF4932-97BC-4C6D-A448-AF141BDDE7E6}" presName="conn2-1" presStyleLbl="parChTrans1D3" presStyleIdx="1" presStyleCnt="6"/>
      <dgm:spPr>
        <a:custGeom>
          <a:avLst/>
          <a:gdLst/>
          <a:ahLst/>
          <a:cxnLst/>
          <a:rect l="0" t="0" r="0" b="0"/>
          <a:pathLst>
            <a:path>
              <a:moveTo>
                <a:pt x="0" y="12226"/>
              </a:moveTo>
              <a:lnTo>
                <a:pt x="595203" y="12226"/>
              </a:lnTo>
            </a:path>
          </a:pathLst>
        </a:custGeom>
      </dgm:spPr>
      <dgm:t>
        <a:bodyPr/>
        <a:lstStyle/>
        <a:p>
          <a:endParaRPr lang="en-GB"/>
        </a:p>
      </dgm:t>
    </dgm:pt>
    <dgm:pt modelId="{D801169D-3A7A-4D2D-B729-0BC71871B5A7}" type="pres">
      <dgm:prSet presAssocID="{D7FF4932-97BC-4C6D-A448-AF141BDDE7E6}" presName="connTx" presStyleLbl="parChTrans1D3" presStyleIdx="1" presStyleCnt="6"/>
      <dgm:spPr/>
      <dgm:t>
        <a:bodyPr/>
        <a:lstStyle/>
        <a:p>
          <a:endParaRPr lang="en-GB"/>
        </a:p>
      </dgm:t>
    </dgm:pt>
    <dgm:pt modelId="{394E63AC-7D7D-4020-B35D-7FFA4117D3AE}" type="pres">
      <dgm:prSet presAssocID="{4BED1689-3CDD-444A-AC8C-FD700395131C}" presName="root2" presStyleCnt="0"/>
      <dgm:spPr/>
    </dgm:pt>
    <dgm:pt modelId="{05501FDF-7D6C-46EB-AA40-AE76776BB86F}" type="pres">
      <dgm:prSet presAssocID="{4BED1689-3CDD-444A-AC8C-FD700395131C}" presName="LevelTwoTextNode" presStyleLbl="node3" presStyleIdx="1" presStyleCnt="6" custLinFactNeighborX="-68255" custLinFactNeighborY="9689">
        <dgm:presLayoutVars>
          <dgm:chPref val="3"/>
        </dgm:presLayoutVars>
      </dgm:prSet>
      <dgm:spPr>
        <a:prstGeom prst="roundRect">
          <a:avLst>
            <a:gd name="adj" fmla="val 10000"/>
          </a:avLst>
        </a:prstGeom>
      </dgm:spPr>
      <dgm:t>
        <a:bodyPr/>
        <a:lstStyle/>
        <a:p>
          <a:endParaRPr lang="en-GB"/>
        </a:p>
      </dgm:t>
    </dgm:pt>
    <dgm:pt modelId="{169BAFA3-DB1C-4427-BF86-6CCDCB5CBFDC}" type="pres">
      <dgm:prSet presAssocID="{4BED1689-3CDD-444A-AC8C-FD700395131C}" presName="level3hierChild" presStyleCnt="0"/>
      <dgm:spPr/>
    </dgm:pt>
    <dgm:pt modelId="{D75AA4F3-B985-474B-9A7A-25730E4E4EC4}" type="pres">
      <dgm:prSet presAssocID="{C0C578F0-7DBD-4616-986E-9CA308ED1995}" presName="conn2-1" presStyleLbl="parChTrans1D4" presStyleIdx="1" presStyleCnt="6"/>
      <dgm:spPr>
        <a:custGeom>
          <a:avLst/>
          <a:gdLst/>
          <a:ahLst/>
          <a:cxnLst/>
          <a:rect l="0" t="0" r="0" b="0"/>
          <a:pathLst>
            <a:path>
              <a:moveTo>
                <a:pt x="0" y="12226"/>
              </a:moveTo>
              <a:lnTo>
                <a:pt x="371265" y="12226"/>
              </a:lnTo>
            </a:path>
          </a:pathLst>
        </a:custGeom>
      </dgm:spPr>
      <dgm:t>
        <a:bodyPr/>
        <a:lstStyle/>
        <a:p>
          <a:endParaRPr lang="en-GB"/>
        </a:p>
      </dgm:t>
    </dgm:pt>
    <dgm:pt modelId="{AF224455-8582-4CB2-8F82-E45474BACC9C}" type="pres">
      <dgm:prSet presAssocID="{C0C578F0-7DBD-4616-986E-9CA308ED1995}" presName="connTx" presStyleLbl="parChTrans1D4" presStyleIdx="1" presStyleCnt="6"/>
      <dgm:spPr/>
      <dgm:t>
        <a:bodyPr/>
        <a:lstStyle/>
        <a:p>
          <a:endParaRPr lang="en-GB"/>
        </a:p>
      </dgm:t>
    </dgm:pt>
    <dgm:pt modelId="{BACCF205-B7C5-4AA7-8646-937A433BE0E1}" type="pres">
      <dgm:prSet presAssocID="{7E687DFF-4AE2-4CFF-92DA-B64995744380}" presName="root2" presStyleCnt="0"/>
      <dgm:spPr/>
    </dgm:pt>
    <dgm:pt modelId="{A4E61159-082B-47FC-9CEA-DE94BF6438B7}" type="pres">
      <dgm:prSet presAssocID="{7E687DFF-4AE2-4CFF-92DA-B64995744380}" presName="LevelTwoTextNode" presStyleLbl="node4" presStyleIdx="1" presStyleCnt="6" custScaleX="125817" custScaleY="100183" custLinFactNeighborX="-71249" custLinFactNeighborY="2807">
        <dgm:presLayoutVars>
          <dgm:chPref val="3"/>
        </dgm:presLayoutVars>
      </dgm:prSet>
      <dgm:spPr>
        <a:prstGeom prst="roundRect">
          <a:avLst>
            <a:gd name="adj" fmla="val 10000"/>
          </a:avLst>
        </a:prstGeom>
      </dgm:spPr>
      <dgm:t>
        <a:bodyPr/>
        <a:lstStyle/>
        <a:p>
          <a:endParaRPr lang="en-GB"/>
        </a:p>
      </dgm:t>
    </dgm:pt>
    <dgm:pt modelId="{F2D98C0C-99D9-423E-9ED6-DC5E7C2A32CC}" type="pres">
      <dgm:prSet presAssocID="{7E687DFF-4AE2-4CFF-92DA-B64995744380}" presName="level3hierChild" presStyleCnt="0"/>
      <dgm:spPr/>
    </dgm:pt>
    <dgm:pt modelId="{938A92A0-231E-462D-A4D4-2AF3198376BD}" type="pres">
      <dgm:prSet presAssocID="{F4B019BF-4825-49AD-9E8D-EEA5B2B478D6}" presName="conn2-1" presStyleLbl="parChTrans1D3" presStyleIdx="2" presStyleCnt="6"/>
      <dgm:spPr>
        <a:custGeom>
          <a:avLst/>
          <a:gdLst/>
          <a:ahLst/>
          <a:cxnLst/>
          <a:rect l="0" t="0" r="0" b="0"/>
          <a:pathLst>
            <a:path>
              <a:moveTo>
                <a:pt x="0" y="12226"/>
              </a:moveTo>
              <a:lnTo>
                <a:pt x="764459" y="12226"/>
              </a:lnTo>
            </a:path>
          </a:pathLst>
        </a:custGeom>
      </dgm:spPr>
      <dgm:t>
        <a:bodyPr/>
        <a:lstStyle/>
        <a:p>
          <a:endParaRPr lang="en-GB"/>
        </a:p>
      </dgm:t>
    </dgm:pt>
    <dgm:pt modelId="{DAC5A2D7-DF14-4A27-8002-D24B56068952}" type="pres">
      <dgm:prSet presAssocID="{F4B019BF-4825-49AD-9E8D-EEA5B2B478D6}" presName="connTx" presStyleLbl="parChTrans1D3" presStyleIdx="2" presStyleCnt="6"/>
      <dgm:spPr/>
      <dgm:t>
        <a:bodyPr/>
        <a:lstStyle/>
        <a:p>
          <a:endParaRPr lang="en-GB"/>
        </a:p>
      </dgm:t>
    </dgm:pt>
    <dgm:pt modelId="{91FC9091-6692-44B3-A75B-62FAE9EB0F09}" type="pres">
      <dgm:prSet presAssocID="{3B4F9016-78E4-4EFE-A593-B98929DFE317}" presName="root2" presStyleCnt="0"/>
      <dgm:spPr/>
    </dgm:pt>
    <dgm:pt modelId="{5040B32C-26F7-486B-8078-93125A9BD3B4}" type="pres">
      <dgm:prSet presAssocID="{3B4F9016-78E4-4EFE-A593-B98929DFE317}" presName="LevelTwoTextNode" presStyleLbl="node3" presStyleIdx="2" presStyleCnt="6" custLinFactNeighborX="-67206" custLinFactNeighborY="10242">
        <dgm:presLayoutVars>
          <dgm:chPref val="3"/>
        </dgm:presLayoutVars>
      </dgm:prSet>
      <dgm:spPr>
        <a:prstGeom prst="roundRect">
          <a:avLst>
            <a:gd name="adj" fmla="val 10000"/>
          </a:avLst>
        </a:prstGeom>
      </dgm:spPr>
      <dgm:t>
        <a:bodyPr/>
        <a:lstStyle/>
        <a:p>
          <a:endParaRPr lang="en-GB"/>
        </a:p>
      </dgm:t>
    </dgm:pt>
    <dgm:pt modelId="{40078120-6823-4B2F-BEBA-1979E2663B82}" type="pres">
      <dgm:prSet presAssocID="{3B4F9016-78E4-4EFE-A593-B98929DFE317}" presName="level3hierChild" presStyleCnt="0"/>
      <dgm:spPr/>
    </dgm:pt>
    <dgm:pt modelId="{48FA6ABD-ECF3-4436-B443-B038041724CC}" type="pres">
      <dgm:prSet presAssocID="{C331A668-67E6-4B14-9ED1-16C8160F079C}" presName="conn2-1" presStyleLbl="parChTrans1D4" presStyleIdx="2" presStyleCnt="6"/>
      <dgm:spPr>
        <a:custGeom>
          <a:avLst/>
          <a:gdLst/>
          <a:ahLst/>
          <a:cxnLst/>
          <a:rect l="0" t="0" r="0" b="0"/>
          <a:pathLst>
            <a:path>
              <a:moveTo>
                <a:pt x="0" y="12226"/>
              </a:moveTo>
              <a:lnTo>
                <a:pt x="353004" y="12226"/>
              </a:lnTo>
            </a:path>
          </a:pathLst>
        </a:custGeom>
      </dgm:spPr>
      <dgm:t>
        <a:bodyPr/>
        <a:lstStyle/>
        <a:p>
          <a:endParaRPr lang="en-GB"/>
        </a:p>
      </dgm:t>
    </dgm:pt>
    <dgm:pt modelId="{2DFFA817-986C-43F9-BD8A-2365F5B2B6E6}" type="pres">
      <dgm:prSet presAssocID="{C331A668-67E6-4B14-9ED1-16C8160F079C}" presName="connTx" presStyleLbl="parChTrans1D4" presStyleIdx="2" presStyleCnt="6"/>
      <dgm:spPr/>
      <dgm:t>
        <a:bodyPr/>
        <a:lstStyle/>
        <a:p>
          <a:endParaRPr lang="en-GB"/>
        </a:p>
      </dgm:t>
    </dgm:pt>
    <dgm:pt modelId="{B4E762D4-9273-4D03-9839-488CFD2D14D5}" type="pres">
      <dgm:prSet presAssocID="{7470259D-33D2-407E-9D2E-CFB36D812AA1}" presName="root2" presStyleCnt="0"/>
      <dgm:spPr/>
    </dgm:pt>
    <dgm:pt modelId="{1902A6BE-AD70-44CB-8AF3-366E5EBBFD48}" type="pres">
      <dgm:prSet presAssocID="{7470259D-33D2-407E-9D2E-CFB36D812AA1}" presName="LevelTwoTextNode" presStyleLbl="node4" presStyleIdx="2" presStyleCnt="6" custScaleX="123816" custLinFactNeighborX="-71069" custLinFactNeighborY="7681">
        <dgm:presLayoutVars>
          <dgm:chPref val="3"/>
        </dgm:presLayoutVars>
      </dgm:prSet>
      <dgm:spPr>
        <a:prstGeom prst="roundRect">
          <a:avLst>
            <a:gd name="adj" fmla="val 10000"/>
          </a:avLst>
        </a:prstGeom>
      </dgm:spPr>
      <dgm:t>
        <a:bodyPr/>
        <a:lstStyle/>
        <a:p>
          <a:endParaRPr lang="en-GB"/>
        </a:p>
      </dgm:t>
    </dgm:pt>
    <dgm:pt modelId="{0B6490ED-7238-473C-9F14-7CD3A3EDE398}" type="pres">
      <dgm:prSet presAssocID="{7470259D-33D2-407E-9D2E-CFB36D812AA1}" presName="level3hierChild" presStyleCnt="0"/>
      <dgm:spPr/>
    </dgm:pt>
    <dgm:pt modelId="{75EA3100-B586-48BD-AB4C-E74C532C77A3}" type="pres">
      <dgm:prSet presAssocID="{20556EA0-46BA-4C64-A3E6-632EAD6DBD0A}" presName="conn2-1" presStyleLbl="parChTrans1D2" presStyleIdx="1" presStyleCnt="2"/>
      <dgm:spPr>
        <a:custGeom>
          <a:avLst/>
          <a:gdLst/>
          <a:ahLst/>
          <a:cxnLst/>
          <a:rect l="0" t="0" r="0" b="0"/>
          <a:pathLst>
            <a:path>
              <a:moveTo>
                <a:pt x="0" y="12226"/>
              </a:moveTo>
              <a:lnTo>
                <a:pt x="742616" y="12226"/>
              </a:lnTo>
            </a:path>
          </a:pathLst>
        </a:custGeom>
      </dgm:spPr>
      <dgm:t>
        <a:bodyPr/>
        <a:lstStyle/>
        <a:p>
          <a:endParaRPr lang="en-GB"/>
        </a:p>
      </dgm:t>
    </dgm:pt>
    <dgm:pt modelId="{FA8CAC4F-412D-4189-8795-EF478AD254DF}" type="pres">
      <dgm:prSet presAssocID="{20556EA0-46BA-4C64-A3E6-632EAD6DBD0A}" presName="connTx" presStyleLbl="parChTrans1D2" presStyleIdx="1" presStyleCnt="2"/>
      <dgm:spPr/>
      <dgm:t>
        <a:bodyPr/>
        <a:lstStyle/>
        <a:p>
          <a:endParaRPr lang="en-GB"/>
        </a:p>
      </dgm:t>
    </dgm:pt>
    <dgm:pt modelId="{3BA39182-4A98-4893-93C3-32A5E3D869D9}" type="pres">
      <dgm:prSet presAssocID="{324DCCE8-415C-427D-86DC-4BB9FE0E2356}" presName="root2" presStyleCnt="0"/>
      <dgm:spPr/>
    </dgm:pt>
    <dgm:pt modelId="{5A651275-72EC-4E19-8C9A-068E23E21D1C}" type="pres">
      <dgm:prSet presAssocID="{324DCCE8-415C-427D-86DC-4BB9FE0E2356}" presName="LevelTwoTextNode" presStyleLbl="node2" presStyleIdx="1" presStyleCnt="2" custScaleX="94825" custScaleY="353222" custLinFactNeighborX="-72496" custLinFactNeighborY="-11887">
        <dgm:presLayoutVars>
          <dgm:chPref val="3"/>
        </dgm:presLayoutVars>
      </dgm:prSet>
      <dgm:spPr>
        <a:prstGeom prst="roundRect">
          <a:avLst>
            <a:gd name="adj" fmla="val 10000"/>
          </a:avLst>
        </a:prstGeom>
      </dgm:spPr>
      <dgm:t>
        <a:bodyPr/>
        <a:lstStyle/>
        <a:p>
          <a:endParaRPr lang="en-GB"/>
        </a:p>
      </dgm:t>
    </dgm:pt>
    <dgm:pt modelId="{A6067480-A55F-4791-B003-B9664C8F66CE}" type="pres">
      <dgm:prSet presAssocID="{324DCCE8-415C-427D-86DC-4BB9FE0E2356}" presName="level3hierChild" presStyleCnt="0"/>
      <dgm:spPr/>
    </dgm:pt>
    <dgm:pt modelId="{A2CA2E23-D9FE-448A-8DA7-5A25DCFCFC53}" type="pres">
      <dgm:prSet presAssocID="{BAA22B7E-AA5A-473F-AB1C-B809C7AA2727}" presName="conn2-1" presStyleLbl="parChTrans1D3" presStyleIdx="3" presStyleCnt="6"/>
      <dgm:spPr>
        <a:custGeom>
          <a:avLst/>
          <a:gdLst/>
          <a:ahLst/>
          <a:cxnLst/>
          <a:rect l="0" t="0" r="0" b="0"/>
          <a:pathLst>
            <a:path>
              <a:moveTo>
                <a:pt x="0" y="12226"/>
              </a:moveTo>
              <a:lnTo>
                <a:pt x="744811" y="12226"/>
              </a:lnTo>
            </a:path>
          </a:pathLst>
        </a:custGeom>
      </dgm:spPr>
      <dgm:t>
        <a:bodyPr/>
        <a:lstStyle/>
        <a:p>
          <a:endParaRPr lang="en-GB"/>
        </a:p>
      </dgm:t>
    </dgm:pt>
    <dgm:pt modelId="{BD92618A-C852-42B3-98B6-82AF31D31624}" type="pres">
      <dgm:prSet presAssocID="{BAA22B7E-AA5A-473F-AB1C-B809C7AA2727}" presName="connTx" presStyleLbl="parChTrans1D3" presStyleIdx="3" presStyleCnt="6"/>
      <dgm:spPr/>
      <dgm:t>
        <a:bodyPr/>
        <a:lstStyle/>
        <a:p>
          <a:endParaRPr lang="en-GB"/>
        </a:p>
      </dgm:t>
    </dgm:pt>
    <dgm:pt modelId="{09EAB8EC-C75E-4C4F-924C-D82EB2DE905A}" type="pres">
      <dgm:prSet presAssocID="{E13F1C6B-55B0-4146-A1F6-C1E0D6FB2D76}" presName="root2" presStyleCnt="0"/>
      <dgm:spPr/>
    </dgm:pt>
    <dgm:pt modelId="{D25E2C63-9CA0-4E49-8300-6F7B5E83761E}" type="pres">
      <dgm:prSet presAssocID="{E13F1C6B-55B0-4146-A1F6-C1E0D6FB2D76}" presName="LevelTwoTextNode" presStyleLbl="node3" presStyleIdx="3" presStyleCnt="6" custLinFactNeighborX="-67251" custLinFactNeighborY="12048">
        <dgm:presLayoutVars>
          <dgm:chPref val="3"/>
        </dgm:presLayoutVars>
      </dgm:prSet>
      <dgm:spPr>
        <a:prstGeom prst="roundRect">
          <a:avLst>
            <a:gd name="adj" fmla="val 10000"/>
          </a:avLst>
        </a:prstGeom>
      </dgm:spPr>
      <dgm:t>
        <a:bodyPr/>
        <a:lstStyle/>
        <a:p>
          <a:endParaRPr lang="en-GB"/>
        </a:p>
      </dgm:t>
    </dgm:pt>
    <dgm:pt modelId="{C8B83924-FC80-4FED-ABC6-EF8953F8ACC8}" type="pres">
      <dgm:prSet presAssocID="{E13F1C6B-55B0-4146-A1F6-C1E0D6FB2D76}" presName="level3hierChild" presStyleCnt="0"/>
      <dgm:spPr/>
    </dgm:pt>
    <dgm:pt modelId="{F7D0F16A-E85E-48CE-BCC9-17AEF23225CE}" type="pres">
      <dgm:prSet presAssocID="{B72E4D8B-B571-487A-A2F8-750B7E3E092F}" presName="conn2-1" presStyleLbl="parChTrans1D4" presStyleIdx="3" presStyleCnt="6"/>
      <dgm:spPr>
        <a:custGeom>
          <a:avLst/>
          <a:gdLst/>
          <a:ahLst/>
          <a:cxnLst/>
          <a:rect l="0" t="0" r="0" b="0"/>
          <a:pathLst>
            <a:path>
              <a:moveTo>
                <a:pt x="0" y="12226"/>
              </a:moveTo>
              <a:lnTo>
                <a:pt x="353004" y="12226"/>
              </a:lnTo>
            </a:path>
          </a:pathLst>
        </a:custGeom>
      </dgm:spPr>
      <dgm:t>
        <a:bodyPr/>
        <a:lstStyle/>
        <a:p>
          <a:endParaRPr lang="en-GB"/>
        </a:p>
      </dgm:t>
    </dgm:pt>
    <dgm:pt modelId="{F00B0B39-5904-411C-9343-EF8190F66AB6}" type="pres">
      <dgm:prSet presAssocID="{B72E4D8B-B571-487A-A2F8-750B7E3E092F}" presName="connTx" presStyleLbl="parChTrans1D4" presStyleIdx="3" presStyleCnt="6"/>
      <dgm:spPr/>
      <dgm:t>
        <a:bodyPr/>
        <a:lstStyle/>
        <a:p>
          <a:endParaRPr lang="en-GB"/>
        </a:p>
      </dgm:t>
    </dgm:pt>
    <dgm:pt modelId="{5BFA5A95-241E-433F-9718-88225B2387C1}" type="pres">
      <dgm:prSet presAssocID="{BDD57507-A7BC-407E-8692-2B3CA17E57D7}" presName="root2" presStyleCnt="0"/>
      <dgm:spPr/>
    </dgm:pt>
    <dgm:pt modelId="{47E7455D-D6C4-4BD6-AC7C-3E05CD7CFD5F}" type="pres">
      <dgm:prSet presAssocID="{BDD57507-A7BC-407E-8692-2B3CA17E57D7}" presName="LevelTwoTextNode" presStyleLbl="node4" presStyleIdx="3" presStyleCnt="6" custScaleX="125020" custScaleY="108370" custLinFactNeighborX="-73164" custLinFactNeighborY="2602">
        <dgm:presLayoutVars>
          <dgm:chPref val="3"/>
        </dgm:presLayoutVars>
      </dgm:prSet>
      <dgm:spPr>
        <a:prstGeom prst="roundRect">
          <a:avLst>
            <a:gd name="adj" fmla="val 10000"/>
          </a:avLst>
        </a:prstGeom>
      </dgm:spPr>
      <dgm:t>
        <a:bodyPr/>
        <a:lstStyle/>
        <a:p>
          <a:endParaRPr lang="en-GB"/>
        </a:p>
      </dgm:t>
    </dgm:pt>
    <dgm:pt modelId="{891B79DD-3037-4ABE-92C1-7690E59EB7F3}" type="pres">
      <dgm:prSet presAssocID="{BDD57507-A7BC-407E-8692-2B3CA17E57D7}" presName="level3hierChild" presStyleCnt="0"/>
      <dgm:spPr/>
    </dgm:pt>
    <dgm:pt modelId="{1294FA95-81DB-498B-BFED-12E5DE295F9D}" type="pres">
      <dgm:prSet presAssocID="{CEF746C9-63FC-4167-8C58-2F7994F7775C}" presName="conn2-1" presStyleLbl="parChTrans1D3" presStyleIdx="4" presStyleCnt="6"/>
      <dgm:spPr>
        <a:custGeom>
          <a:avLst/>
          <a:gdLst/>
          <a:ahLst/>
          <a:cxnLst/>
          <a:rect l="0" t="0" r="0" b="0"/>
          <a:pathLst>
            <a:path>
              <a:moveTo>
                <a:pt x="0" y="12226"/>
              </a:moveTo>
              <a:lnTo>
                <a:pt x="553621" y="12226"/>
              </a:lnTo>
            </a:path>
          </a:pathLst>
        </a:custGeom>
      </dgm:spPr>
      <dgm:t>
        <a:bodyPr/>
        <a:lstStyle/>
        <a:p>
          <a:endParaRPr lang="en-GB"/>
        </a:p>
      </dgm:t>
    </dgm:pt>
    <dgm:pt modelId="{6DC960FB-CFCA-4C72-832E-9E3B922F4CFA}" type="pres">
      <dgm:prSet presAssocID="{CEF746C9-63FC-4167-8C58-2F7994F7775C}" presName="connTx" presStyleLbl="parChTrans1D3" presStyleIdx="4" presStyleCnt="6"/>
      <dgm:spPr/>
      <dgm:t>
        <a:bodyPr/>
        <a:lstStyle/>
        <a:p>
          <a:endParaRPr lang="en-GB"/>
        </a:p>
      </dgm:t>
    </dgm:pt>
    <dgm:pt modelId="{98AF2F2E-B127-4E31-8EE5-72CBCA5A39FF}" type="pres">
      <dgm:prSet presAssocID="{5EF55A74-0E47-413E-86B8-D7C758D53035}" presName="root2" presStyleCnt="0"/>
      <dgm:spPr/>
    </dgm:pt>
    <dgm:pt modelId="{50547457-3CB6-4B53-A7A8-FE9BB8D2AFB2}" type="pres">
      <dgm:prSet presAssocID="{5EF55A74-0E47-413E-86B8-D7C758D53035}" presName="LevelTwoTextNode" presStyleLbl="node3" presStyleIdx="4" presStyleCnt="6" custLinFactNeighborX="-67207" custLinFactNeighborY="2008">
        <dgm:presLayoutVars>
          <dgm:chPref val="3"/>
        </dgm:presLayoutVars>
      </dgm:prSet>
      <dgm:spPr>
        <a:prstGeom prst="roundRect">
          <a:avLst>
            <a:gd name="adj" fmla="val 10000"/>
          </a:avLst>
        </a:prstGeom>
      </dgm:spPr>
      <dgm:t>
        <a:bodyPr/>
        <a:lstStyle/>
        <a:p>
          <a:endParaRPr lang="en-GB"/>
        </a:p>
      </dgm:t>
    </dgm:pt>
    <dgm:pt modelId="{7AEDD91D-8B81-4B05-9729-6734FC620353}" type="pres">
      <dgm:prSet presAssocID="{5EF55A74-0E47-413E-86B8-D7C758D53035}" presName="level3hierChild" presStyleCnt="0"/>
      <dgm:spPr/>
    </dgm:pt>
    <dgm:pt modelId="{64F5F3FB-D72E-40F5-B43C-BF745A2BE599}" type="pres">
      <dgm:prSet presAssocID="{9386F7CF-2185-4F19-A3EC-B6B639053319}" presName="conn2-1" presStyleLbl="parChTrans1D4" presStyleIdx="4" presStyleCnt="6"/>
      <dgm:spPr>
        <a:custGeom>
          <a:avLst/>
          <a:gdLst/>
          <a:ahLst/>
          <a:cxnLst/>
          <a:rect l="0" t="0" r="0" b="0"/>
          <a:pathLst>
            <a:path>
              <a:moveTo>
                <a:pt x="0" y="12226"/>
              </a:moveTo>
              <a:lnTo>
                <a:pt x="353004" y="12226"/>
              </a:lnTo>
            </a:path>
          </a:pathLst>
        </a:custGeom>
      </dgm:spPr>
      <dgm:t>
        <a:bodyPr/>
        <a:lstStyle/>
        <a:p>
          <a:endParaRPr lang="en-GB"/>
        </a:p>
      </dgm:t>
    </dgm:pt>
    <dgm:pt modelId="{01F0B339-6012-40B2-AAAC-A3E1030377E3}" type="pres">
      <dgm:prSet presAssocID="{9386F7CF-2185-4F19-A3EC-B6B639053319}" presName="connTx" presStyleLbl="parChTrans1D4" presStyleIdx="4" presStyleCnt="6"/>
      <dgm:spPr/>
      <dgm:t>
        <a:bodyPr/>
        <a:lstStyle/>
        <a:p>
          <a:endParaRPr lang="en-GB"/>
        </a:p>
      </dgm:t>
    </dgm:pt>
    <dgm:pt modelId="{D7A2D4EE-9304-4607-A8C2-670E767EC455}" type="pres">
      <dgm:prSet presAssocID="{284F19CF-58ED-4386-A805-5ED3622DC323}" presName="root2" presStyleCnt="0"/>
      <dgm:spPr/>
    </dgm:pt>
    <dgm:pt modelId="{8F53F694-587F-41A4-B436-D8C376AD173B}" type="pres">
      <dgm:prSet presAssocID="{284F19CF-58ED-4386-A805-5ED3622DC323}" presName="LevelTwoTextNode" presStyleLbl="node4" presStyleIdx="4" presStyleCnt="6" custScaleX="123613" custScaleY="115637" custLinFactNeighborX="-73479" custLinFactNeighborY="-419">
        <dgm:presLayoutVars>
          <dgm:chPref val="3"/>
        </dgm:presLayoutVars>
      </dgm:prSet>
      <dgm:spPr>
        <a:prstGeom prst="roundRect">
          <a:avLst>
            <a:gd name="adj" fmla="val 10000"/>
          </a:avLst>
        </a:prstGeom>
      </dgm:spPr>
      <dgm:t>
        <a:bodyPr/>
        <a:lstStyle/>
        <a:p>
          <a:endParaRPr lang="en-GB"/>
        </a:p>
      </dgm:t>
    </dgm:pt>
    <dgm:pt modelId="{ABF0F917-90E3-4BD9-9A8D-5050C7AA5DA4}" type="pres">
      <dgm:prSet presAssocID="{284F19CF-58ED-4386-A805-5ED3622DC323}" presName="level3hierChild" presStyleCnt="0"/>
      <dgm:spPr/>
    </dgm:pt>
    <dgm:pt modelId="{03518F4B-C1E0-4BB3-9298-5E829A7668B4}" type="pres">
      <dgm:prSet presAssocID="{733CC4D6-5D2F-414E-95D6-3726BAA226E9}" presName="conn2-1" presStyleLbl="parChTrans1D3" presStyleIdx="5" presStyleCnt="6"/>
      <dgm:spPr>
        <a:custGeom>
          <a:avLst/>
          <a:gdLst/>
          <a:ahLst/>
          <a:cxnLst/>
          <a:rect l="0" t="0" r="0" b="0"/>
          <a:pathLst>
            <a:path>
              <a:moveTo>
                <a:pt x="0" y="12226"/>
              </a:moveTo>
              <a:lnTo>
                <a:pt x="757131" y="12226"/>
              </a:lnTo>
            </a:path>
          </a:pathLst>
        </a:custGeom>
      </dgm:spPr>
      <dgm:t>
        <a:bodyPr/>
        <a:lstStyle/>
        <a:p>
          <a:endParaRPr lang="en-GB"/>
        </a:p>
      </dgm:t>
    </dgm:pt>
    <dgm:pt modelId="{6E07E132-5902-4776-9913-17BD4924B27B}" type="pres">
      <dgm:prSet presAssocID="{733CC4D6-5D2F-414E-95D6-3726BAA226E9}" presName="connTx" presStyleLbl="parChTrans1D3" presStyleIdx="5" presStyleCnt="6"/>
      <dgm:spPr/>
      <dgm:t>
        <a:bodyPr/>
        <a:lstStyle/>
        <a:p>
          <a:endParaRPr lang="en-GB"/>
        </a:p>
      </dgm:t>
    </dgm:pt>
    <dgm:pt modelId="{A921A0BC-6341-4702-953B-4ACBF197DA77}" type="pres">
      <dgm:prSet presAssocID="{DD715B99-7AA2-487C-B41A-A45C481BD3AA}" presName="root2" presStyleCnt="0"/>
      <dgm:spPr/>
    </dgm:pt>
    <dgm:pt modelId="{7566AE51-87F0-447C-A901-6F753542D9ED}" type="pres">
      <dgm:prSet presAssocID="{DD715B99-7AA2-487C-B41A-A45C481BD3AA}" presName="LevelTwoTextNode" presStyleLbl="node3" presStyleIdx="5" presStyleCnt="6" custScaleY="111048" custLinFactNeighborX="-68035" custLinFactNeighborY="2224">
        <dgm:presLayoutVars>
          <dgm:chPref val="3"/>
        </dgm:presLayoutVars>
      </dgm:prSet>
      <dgm:spPr>
        <a:prstGeom prst="roundRect">
          <a:avLst>
            <a:gd name="adj" fmla="val 10000"/>
          </a:avLst>
        </a:prstGeom>
      </dgm:spPr>
      <dgm:t>
        <a:bodyPr/>
        <a:lstStyle/>
        <a:p>
          <a:endParaRPr lang="en-GB"/>
        </a:p>
      </dgm:t>
    </dgm:pt>
    <dgm:pt modelId="{20D79C85-A7E4-43E5-9AB3-68E8BDBB1E3B}" type="pres">
      <dgm:prSet presAssocID="{DD715B99-7AA2-487C-B41A-A45C481BD3AA}" presName="level3hierChild" presStyleCnt="0"/>
      <dgm:spPr/>
    </dgm:pt>
    <dgm:pt modelId="{144C1B76-9903-4D57-A9E6-8DA59B109988}" type="pres">
      <dgm:prSet presAssocID="{0EA204D6-F441-4D61-A6FC-6A23C9E77534}" presName="conn2-1" presStyleLbl="parChTrans1D4" presStyleIdx="5" presStyleCnt="6"/>
      <dgm:spPr>
        <a:custGeom>
          <a:avLst/>
          <a:gdLst/>
          <a:ahLst/>
          <a:cxnLst/>
          <a:rect l="0" t="0" r="0" b="0"/>
          <a:pathLst>
            <a:path>
              <a:moveTo>
                <a:pt x="0" y="12226"/>
              </a:moveTo>
              <a:lnTo>
                <a:pt x="353004" y="12226"/>
              </a:lnTo>
            </a:path>
          </a:pathLst>
        </a:custGeom>
      </dgm:spPr>
      <dgm:t>
        <a:bodyPr/>
        <a:lstStyle/>
        <a:p>
          <a:endParaRPr lang="en-GB"/>
        </a:p>
      </dgm:t>
    </dgm:pt>
    <dgm:pt modelId="{0FA2ED4C-1D14-43D8-AC60-C0D355F06415}" type="pres">
      <dgm:prSet presAssocID="{0EA204D6-F441-4D61-A6FC-6A23C9E77534}" presName="connTx" presStyleLbl="parChTrans1D4" presStyleIdx="5" presStyleCnt="6"/>
      <dgm:spPr/>
      <dgm:t>
        <a:bodyPr/>
        <a:lstStyle/>
        <a:p>
          <a:endParaRPr lang="en-GB"/>
        </a:p>
      </dgm:t>
    </dgm:pt>
    <dgm:pt modelId="{93AF6088-76E6-4A60-A761-34B2C8BC696C}" type="pres">
      <dgm:prSet presAssocID="{C70AD357-7399-4167-9D65-E66E2C784796}" presName="root2" presStyleCnt="0"/>
      <dgm:spPr/>
    </dgm:pt>
    <dgm:pt modelId="{4AAC83D9-9489-4F1D-A50C-4F047DA305E5}" type="pres">
      <dgm:prSet presAssocID="{C70AD357-7399-4167-9D65-E66E2C784796}" presName="LevelTwoTextNode" presStyleLbl="node4" presStyleIdx="5" presStyleCnt="6" custScaleX="127173" custScaleY="109006" custLinFactNeighborX="-74277" custLinFactNeighborY="-3116">
        <dgm:presLayoutVars>
          <dgm:chPref val="3"/>
        </dgm:presLayoutVars>
      </dgm:prSet>
      <dgm:spPr>
        <a:prstGeom prst="roundRect">
          <a:avLst>
            <a:gd name="adj" fmla="val 10000"/>
          </a:avLst>
        </a:prstGeom>
      </dgm:spPr>
      <dgm:t>
        <a:bodyPr/>
        <a:lstStyle/>
        <a:p>
          <a:endParaRPr lang="en-GB"/>
        </a:p>
      </dgm:t>
    </dgm:pt>
    <dgm:pt modelId="{2A495228-C0EF-4CD6-B925-CB2AC899C8E4}" type="pres">
      <dgm:prSet presAssocID="{C70AD357-7399-4167-9D65-E66E2C784796}" presName="level3hierChild" presStyleCnt="0"/>
      <dgm:spPr/>
    </dgm:pt>
  </dgm:ptLst>
  <dgm:cxnLst>
    <dgm:cxn modelId="{0CF67DAC-68BF-4A24-9A12-4CBEB492BF0D}" type="presOf" srcId="{896C28D3-E1EE-479B-AB15-8E950752C816}" destId="{3DA3D604-4AD1-4380-8063-055C08834655}" srcOrd="0" destOrd="0" presId="urn:microsoft.com/office/officeart/2005/8/layout/hierarchy2"/>
    <dgm:cxn modelId="{EC21DE9A-14C4-4C63-BE41-4B12167937C7}" type="presOf" srcId="{0EA204D6-F441-4D61-A6FC-6A23C9E77534}" destId="{144C1B76-9903-4D57-A9E6-8DA59B109988}" srcOrd="0" destOrd="0" presId="urn:microsoft.com/office/officeart/2005/8/layout/hierarchy2"/>
    <dgm:cxn modelId="{A7221029-91C0-431F-92A2-85B0ECAFD2C6}" srcId="{3B4F9016-78E4-4EFE-A593-B98929DFE317}" destId="{7470259D-33D2-407E-9D2E-CFB36D812AA1}" srcOrd="0" destOrd="0" parTransId="{C331A668-67E6-4B14-9ED1-16C8160F079C}" sibTransId="{45CBBC8F-F24F-45F0-B32A-2F784A386C82}"/>
    <dgm:cxn modelId="{7A79C87C-1F6C-42FC-A7B3-6AD06E6F5617}" type="presOf" srcId="{3B4F9016-78E4-4EFE-A593-B98929DFE317}" destId="{5040B32C-26F7-486B-8078-93125A9BD3B4}" srcOrd="0" destOrd="0" presId="urn:microsoft.com/office/officeart/2005/8/layout/hierarchy2"/>
    <dgm:cxn modelId="{0A5FDDC8-4E98-44F6-AD09-252AAD3517F4}" type="presOf" srcId="{284F19CF-58ED-4386-A805-5ED3622DC323}" destId="{8F53F694-587F-41A4-B436-D8C376AD173B}" srcOrd="0" destOrd="0" presId="urn:microsoft.com/office/officeart/2005/8/layout/hierarchy2"/>
    <dgm:cxn modelId="{4DF7EAA6-E1AF-44B2-8391-F2040365F1E7}" type="presOf" srcId="{0EA204D6-F441-4D61-A6FC-6A23C9E77534}" destId="{0FA2ED4C-1D14-43D8-AC60-C0D355F06415}" srcOrd="1" destOrd="0" presId="urn:microsoft.com/office/officeart/2005/8/layout/hierarchy2"/>
    <dgm:cxn modelId="{30512981-A0FC-4DCD-8916-F130484B3B12}" type="presOf" srcId="{F4B019BF-4825-49AD-9E8D-EEA5B2B478D6}" destId="{938A92A0-231E-462D-A4D4-2AF3198376BD}" srcOrd="0" destOrd="0" presId="urn:microsoft.com/office/officeart/2005/8/layout/hierarchy2"/>
    <dgm:cxn modelId="{B70D780D-A284-40F7-9904-BFCC07536FDC}" srcId="{C5BD0ACC-55D8-4F3F-9A39-71FF214D1B57}" destId="{67C2FC12-D6BA-4744-A44C-854E50FE1B20}" srcOrd="0" destOrd="0" parTransId="{F15600CA-CC22-4E44-9C15-D1114B4F791E}" sibTransId="{7A8449A2-6727-4CCF-B4B4-F034FCE60F5B}"/>
    <dgm:cxn modelId="{2B5A6CAD-F593-4B15-AE61-F4B770A8B01C}" srcId="{324DCCE8-415C-427D-86DC-4BB9FE0E2356}" destId="{E13F1C6B-55B0-4146-A1F6-C1E0D6FB2D76}" srcOrd="0" destOrd="0" parTransId="{BAA22B7E-AA5A-473F-AB1C-B809C7AA2727}" sibTransId="{F412C22A-A2B1-4B29-A2AB-7E69F7D5DB85}"/>
    <dgm:cxn modelId="{BE716365-4C0D-42A5-9267-7B068175A7E1}" type="presOf" srcId="{716B0929-2B85-408D-A6E9-CD3D0E34B0D4}" destId="{FDBB4DA6-1A21-4552-8B38-80FF43D4796E}" srcOrd="0" destOrd="0" presId="urn:microsoft.com/office/officeart/2005/8/layout/hierarchy2"/>
    <dgm:cxn modelId="{4D4BE4F5-1DE0-4B18-BE44-463053B85761}" type="presOf" srcId="{9396EDB1-E2FD-466F-BFDF-E868849ABBA6}" destId="{2FDA4E2C-9B84-40A6-BF93-5AA7A26F1694}" srcOrd="0" destOrd="0" presId="urn:microsoft.com/office/officeart/2005/8/layout/hierarchy2"/>
    <dgm:cxn modelId="{B2C53234-AAAF-4D54-9FDC-52C3FE305895}" srcId="{16B6BA2A-1A2B-42CB-B518-7A275901349F}" destId="{4BED1689-3CDD-444A-AC8C-FD700395131C}" srcOrd="1" destOrd="0" parTransId="{D7FF4932-97BC-4C6D-A448-AF141BDDE7E6}" sibTransId="{3EC62B3C-E241-4422-8A31-9E446137CF4A}"/>
    <dgm:cxn modelId="{350E5658-00D8-4805-9ADB-4CFAFB042595}" type="presOf" srcId="{733CC4D6-5D2F-414E-95D6-3726BAA226E9}" destId="{03518F4B-C1E0-4BB3-9298-5E829A7668B4}" srcOrd="0" destOrd="0" presId="urn:microsoft.com/office/officeart/2005/8/layout/hierarchy2"/>
    <dgm:cxn modelId="{BB8D17CD-4287-4DC4-96FE-4E98E25B7F3F}" type="presOf" srcId="{C5BD0ACC-55D8-4F3F-9A39-71FF214D1B57}" destId="{8E20EE2C-E257-42DD-B75A-56E9B9B9DFE8}" srcOrd="0" destOrd="0" presId="urn:microsoft.com/office/officeart/2005/8/layout/hierarchy2"/>
    <dgm:cxn modelId="{3ED89ECA-AE16-46D1-8312-1F7C4C10F9E0}" type="presOf" srcId="{733CC4D6-5D2F-414E-95D6-3726BAA226E9}" destId="{6E07E132-5902-4776-9913-17BD4924B27B}" srcOrd="1" destOrd="0" presId="urn:microsoft.com/office/officeart/2005/8/layout/hierarchy2"/>
    <dgm:cxn modelId="{38A2143F-734C-44A3-8D45-04003E64DBB3}" srcId="{9396EDB1-E2FD-466F-BFDF-E868849ABBA6}" destId="{716B0929-2B85-408D-A6E9-CD3D0E34B0D4}" srcOrd="0" destOrd="0" parTransId="{B9BDE5AD-AAAF-4731-B9E6-D40A7F8A1728}" sibTransId="{7703765C-DBF3-47B8-AF7A-CE6A7C26B863}"/>
    <dgm:cxn modelId="{0006F74F-5EBB-43CD-ACAA-5F622F21F743}" type="presOf" srcId="{B72E4D8B-B571-487A-A2F8-750B7E3E092F}" destId="{F7D0F16A-E85E-48CE-BCC9-17AEF23225CE}" srcOrd="0" destOrd="0" presId="urn:microsoft.com/office/officeart/2005/8/layout/hierarchy2"/>
    <dgm:cxn modelId="{4CB34CDB-129C-4330-9F77-17CCE60698F3}" type="presOf" srcId="{CEF746C9-63FC-4167-8C58-2F7994F7775C}" destId="{6DC960FB-CFCA-4C72-832E-9E3B922F4CFA}" srcOrd="1" destOrd="0" presId="urn:microsoft.com/office/officeart/2005/8/layout/hierarchy2"/>
    <dgm:cxn modelId="{5BCD49C9-D6B3-4435-A8F6-20A3BA25458E}" type="presOf" srcId="{C0C578F0-7DBD-4616-986E-9CA308ED1995}" destId="{D75AA4F3-B985-474B-9A7A-25730E4E4EC4}" srcOrd="0" destOrd="0" presId="urn:microsoft.com/office/officeart/2005/8/layout/hierarchy2"/>
    <dgm:cxn modelId="{687F67D9-1791-475F-936C-853AEEBAF112}" srcId="{5EF55A74-0E47-413E-86B8-D7C758D53035}" destId="{284F19CF-58ED-4386-A805-5ED3622DC323}" srcOrd="0" destOrd="0" parTransId="{9386F7CF-2185-4F19-A3EC-B6B639053319}" sibTransId="{66776156-3C2E-47F7-9B5F-C45105465EA7}"/>
    <dgm:cxn modelId="{C92320AD-FFB0-4FDF-A6A0-D1D83CBD9DF4}" type="presOf" srcId="{C331A668-67E6-4B14-9ED1-16C8160F079C}" destId="{2DFFA817-986C-43F9-BD8A-2365F5B2B6E6}" srcOrd="1" destOrd="0" presId="urn:microsoft.com/office/officeart/2005/8/layout/hierarchy2"/>
    <dgm:cxn modelId="{5EEAC42B-BB97-4843-ACFB-ED8D29FFFCA9}" type="presOf" srcId="{E3761B60-F114-4664-BABF-4A395B528DC6}" destId="{356EF2E4-4FD1-4C82-B247-C9E0C28DF273}" srcOrd="0" destOrd="0" presId="urn:microsoft.com/office/officeart/2005/8/layout/hierarchy2"/>
    <dgm:cxn modelId="{F22F939A-B9C7-48E9-90C2-13F5C73E5649}" srcId="{4BED1689-3CDD-444A-AC8C-FD700395131C}" destId="{7E687DFF-4AE2-4CFF-92DA-B64995744380}" srcOrd="0" destOrd="0" parTransId="{C0C578F0-7DBD-4616-986E-9CA308ED1995}" sibTransId="{E10F4100-F046-4B02-946A-C824E748758D}"/>
    <dgm:cxn modelId="{4C740C83-533D-41C7-A9AC-7F9C733263E8}" type="presOf" srcId="{16B6BA2A-1A2B-42CB-B518-7A275901349F}" destId="{8681C865-F4F5-4AC0-A781-962E0E80D511}" srcOrd="0" destOrd="0" presId="urn:microsoft.com/office/officeart/2005/8/layout/hierarchy2"/>
    <dgm:cxn modelId="{BE718C38-4C5D-4AEC-A7AF-0B3824FF927F}" type="presOf" srcId="{896C28D3-E1EE-479B-AB15-8E950752C816}" destId="{6012E01E-FB3D-4590-A37C-E1522B246F81}" srcOrd="1" destOrd="0" presId="urn:microsoft.com/office/officeart/2005/8/layout/hierarchy2"/>
    <dgm:cxn modelId="{F5E51AF8-139E-41E4-82FD-166672FE07C1}" srcId="{E13F1C6B-55B0-4146-A1F6-C1E0D6FB2D76}" destId="{BDD57507-A7BC-407E-8692-2B3CA17E57D7}" srcOrd="0" destOrd="0" parTransId="{B72E4D8B-B571-487A-A2F8-750B7E3E092F}" sibTransId="{968FA67B-E5A4-4286-B23C-016C57761235}"/>
    <dgm:cxn modelId="{554EDE85-8006-411E-A1E3-542E6B8F3F16}" type="presOf" srcId="{C70AD357-7399-4167-9D65-E66E2C784796}" destId="{4AAC83D9-9489-4F1D-A50C-4F047DA305E5}" srcOrd="0" destOrd="0" presId="urn:microsoft.com/office/officeart/2005/8/layout/hierarchy2"/>
    <dgm:cxn modelId="{26251C6B-1DB2-4F80-9DC7-7D22EC122BAA}" type="presOf" srcId="{DD715B99-7AA2-487C-B41A-A45C481BD3AA}" destId="{7566AE51-87F0-447C-A901-6F753542D9ED}" srcOrd="0" destOrd="0" presId="urn:microsoft.com/office/officeart/2005/8/layout/hierarchy2"/>
    <dgm:cxn modelId="{3EF1C34F-8B61-49A8-8BCB-774CC24B9715}" type="presOf" srcId="{CEF746C9-63FC-4167-8C58-2F7994F7775C}" destId="{1294FA95-81DB-498B-BFED-12E5DE295F9D}" srcOrd="0" destOrd="0" presId="urn:microsoft.com/office/officeart/2005/8/layout/hierarchy2"/>
    <dgm:cxn modelId="{B7071955-C510-4EAD-95C1-BBA796DD3D9B}" type="presOf" srcId="{D7FF4932-97BC-4C6D-A448-AF141BDDE7E6}" destId="{D801169D-3A7A-4D2D-B729-0BC71871B5A7}" srcOrd="1" destOrd="0" presId="urn:microsoft.com/office/officeart/2005/8/layout/hierarchy2"/>
    <dgm:cxn modelId="{123968D9-9AA6-4479-8B85-9A9D82C3FF7D}" type="presOf" srcId="{20556EA0-46BA-4C64-A3E6-632EAD6DBD0A}" destId="{FA8CAC4F-412D-4189-8795-EF478AD254DF}" srcOrd="1" destOrd="0" presId="urn:microsoft.com/office/officeart/2005/8/layout/hierarchy2"/>
    <dgm:cxn modelId="{F73C6F0B-3F33-440C-A11E-8DD65D41FB0E}" type="presOf" srcId="{D7FF4932-97BC-4C6D-A448-AF141BDDE7E6}" destId="{59134FAD-0640-4650-9753-630DF62A5E22}" srcOrd="0" destOrd="0" presId="urn:microsoft.com/office/officeart/2005/8/layout/hierarchy2"/>
    <dgm:cxn modelId="{7824FA39-3527-4F8E-B63A-348CFE4636ED}" type="presOf" srcId="{C0C578F0-7DBD-4616-986E-9CA308ED1995}" destId="{AF224455-8582-4CB2-8F82-E45474BACC9C}" srcOrd="1" destOrd="0" presId="urn:microsoft.com/office/officeart/2005/8/layout/hierarchy2"/>
    <dgm:cxn modelId="{691906A1-D9B7-4454-9836-B494A9EC5AB8}" type="presOf" srcId="{B72E4D8B-B571-487A-A2F8-750B7E3E092F}" destId="{F00B0B39-5904-411C-9343-EF8190F66AB6}" srcOrd="1" destOrd="0" presId="urn:microsoft.com/office/officeart/2005/8/layout/hierarchy2"/>
    <dgm:cxn modelId="{AC530905-3601-4F57-840B-0EB02FF7011D}" type="presOf" srcId="{F4B019BF-4825-49AD-9E8D-EEA5B2B478D6}" destId="{DAC5A2D7-DF14-4A27-8002-D24B56068952}" srcOrd="1" destOrd="0" presId="urn:microsoft.com/office/officeart/2005/8/layout/hierarchy2"/>
    <dgm:cxn modelId="{CFA023BF-C063-45D3-B499-36A0CFE347D4}" srcId="{67C2FC12-D6BA-4744-A44C-854E50FE1B20}" destId="{324DCCE8-415C-427D-86DC-4BB9FE0E2356}" srcOrd="1" destOrd="0" parTransId="{20556EA0-46BA-4C64-A3E6-632EAD6DBD0A}" sibTransId="{8BC92B47-80D4-418D-B1E5-91505CD7C8BB}"/>
    <dgm:cxn modelId="{9E50FCEE-F16C-4326-9096-427D2F9BF525}" srcId="{67C2FC12-D6BA-4744-A44C-854E50FE1B20}" destId="{16B6BA2A-1A2B-42CB-B518-7A275901349F}" srcOrd="0" destOrd="0" parTransId="{896C28D3-E1EE-479B-AB15-8E950752C816}" sibTransId="{7DDDBD0C-EE80-443C-B223-E1F81A62F229}"/>
    <dgm:cxn modelId="{31388FC2-5501-4467-B3B9-8CE952D6E289}" type="presOf" srcId="{E3761B60-F114-4664-BABF-4A395B528DC6}" destId="{0E7D2D07-EBA3-4125-A353-A3175FFDC9DA}" srcOrd="1" destOrd="0" presId="urn:microsoft.com/office/officeart/2005/8/layout/hierarchy2"/>
    <dgm:cxn modelId="{1C3AB9BF-D4A5-4CE4-9048-38827B9DDBB8}" srcId="{324DCCE8-415C-427D-86DC-4BB9FE0E2356}" destId="{5EF55A74-0E47-413E-86B8-D7C758D53035}" srcOrd="1" destOrd="0" parTransId="{CEF746C9-63FC-4167-8C58-2F7994F7775C}" sibTransId="{2CB320B6-D89F-488B-9824-D712255FE6E1}"/>
    <dgm:cxn modelId="{C2675BB2-13DD-4CFA-9A00-76D6BACF4E05}" type="presOf" srcId="{9386F7CF-2185-4F19-A3EC-B6B639053319}" destId="{64F5F3FB-D72E-40F5-B43C-BF745A2BE599}" srcOrd="0" destOrd="0" presId="urn:microsoft.com/office/officeart/2005/8/layout/hierarchy2"/>
    <dgm:cxn modelId="{F9CCB1EC-271E-442B-B7DE-9243469FE05D}" srcId="{324DCCE8-415C-427D-86DC-4BB9FE0E2356}" destId="{DD715B99-7AA2-487C-B41A-A45C481BD3AA}" srcOrd="2" destOrd="0" parTransId="{733CC4D6-5D2F-414E-95D6-3726BAA226E9}" sibTransId="{A6317FC0-145A-472B-8068-34F11639FC2B}"/>
    <dgm:cxn modelId="{213DB63C-F43B-49E2-93B0-2017FB8C79CC}" type="presOf" srcId="{324DCCE8-415C-427D-86DC-4BB9FE0E2356}" destId="{5A651275-72EC-4E19-8C9A-068E23E21D1C}" srcOrd="0" destOrd="0" presId="urn:microsoft.com/office/officeart/2005/8/layout/hierarchy2"/>
    <dgm:cxn modelId="{70DDEEE0-3B53-42DC-B570-2B94E387A3EB}" type="presOf" srcId="{4BED1689-3CDD-444A-AC8C-FD700395131C}" destId="{05501FDF-7D6C-46EB-AA40-AE76776BB86F}" srcOrd="0" destOrd="0" presId="urn:microsoft.com/office/officeart/2005/8/layout/hierarchy2"/>
    <dgm:cxn modelId="{6813B204-A859-42AF-A520-642FEA1F5576}" type="presOf" srcId="{5EF55A74-0E47-413E-86B8-D7C758D53035}" destId="{50547457-3CB6-4B53-A7A8-FE9BB8D2AFB2}" srcOrd="0" destOrd="0" presId="urn:microsoft.com/office/officeart/2005/8/layout/hierarchy2"/>
    <dgm:cxn modelId="{2F3D37C1-A245-4A31-A5A2-BE34A735EF5D}" type="presOf" srcId="{E13F1C6B-55B0-4146-A1F6-C1E0D6FB2D76}" destId="{D25E2C63-9CA0-4E49-8300-6F7B5E83761E}" srcOrd="0" destOrd="0" presId="urn:microsoft.com/office/officeart/2005/8/layout/hierarchy2"/>
    <dgm:cxn modelId="{EE235B91-1EC7-466F-8590-CCA5288DAAE0}" type="presOf" srcId="{C331A668-67E6-4B14-9ED1-16C8160F079C}" destId="{48FA6ABD-ECF3-4436-B443-B038041724CC}" srcOrd="0" destOrd="0" presId="urn:microsoft.com/office/officeart/2005/8/layout/hierarchy2"/>
    <dgm:cxn modelId="{E72E712B-405F-42D1-B3CE-DAE7A4F0E09D}" srcId="{DD715B99-7AA2-487C-B41A-A45C481BD3AA}" destId="{C70AD357-7399-4167-9D65-E66E2C784796}" srcOrd="0" destOrd="0" parTransId="{0EA204D6-F441-4D61-A6FC-6A23C9E77534}" sibTransId="{9BFAE43A-836F-45C1-958B-FD9B39E3715A}"/>
    <dgm:cxn modelId="{F01730C5-3D3C-46A1-A95A-C1E1B567D435}" type="presOf" srcId="{67C2FC12-D6BA-4744-A44C-854E50FE1B20}" destId="{1B9E04B3-C1CA-49EF-B1BC-C42946E474E9}" srcOrd="0" destOrd="0" presId="urn:microsoft.com/office/officeart/2005/8/layout/hierarchy2"/>
    <dgm:cxn modelId="{76A347B5-C444-4275-A90A-0AE049693235}" type="presOf" srcId="{7E687DFF-4AE2-4CFF-92DA-B64995744380}" destId="{A4E61159-082B-47FC-9CEA-DE94BF6438B7}" srcOrd="0" destOrd="0" presId="urn:microsoft.com/office/officeart/2005/8/layout/hierarchy2"/>
    <dgm:cxn modelId="{F2CDED7A-3809-4076-B850-904C89173757}" srcId="{16B6BA2A-1A2B-42CB-B518-7A275901349F}" destId="{9396EDB1-E2FD-466F-BFDF-E868849ABBA6}" srcOrd="0" destOrd="0" parTransId="{E3761B60-F114-4664-BABF-4A395B528DC6}" sibTransId="{641AF989-4C17-4C2D-8339-8267D2A83AAF}"/>
    <dgm:cxn modelId="{BD68BBF5-F0D6-4623-B471-003D7A24F496}" type="presOf" srcId="{7470259D-33D2-407E-9D2E-CFB36D812AA1}" destId="{1902A6BE-AD70-44CB-8AF3-366E5EBBFD48}" srcOrd="0" destOrd="0" presId="urn:microsoft.com/office/officeart/2005/8/layout/hierarchy2"/>
    <dgm:cxn modelId="{7227DC84-1FCB-4BFC-8F41-B071A3B2DA0A}" type="presOf" srcId="{BDD57507-A7BC-407E-8692-2B3CA17E57D7}" destId="{47E7455D-D6C4-4BD6-AC7C-3E05CD7CFD5F}" srcOrd="0" destOrd="0" presId="urn:microsoft.com/office/officeart/2005/8/layout/hierarchy2"/>
    <dgm:cxn modelId="{033F8834-A3BB-4B63-A6DD-8281B300FED4}" type="presOf" srcId="{BAA22B7E-AA5A-473F-AB1C-B809C7AA2727}" destId="{A2CA2E23-D9FE-448A-8DA7-5A25DCFCFC53}" srcOrd="0" destOrd="0" presId="urn:microsoft.com/office/officeart/2005/8/layout/hierarchy2"/>
    <dgm:cxn modelId="{FDBE228E-B7DD-4C97-BA8D-B16A0DDDAB86}" type="presOf" srcId="{B9BDE5AD-AAAF-4731-B9E6-D40A7F8A1728}" destId="{D71D44E4-DC67-455D-9376-4F21171BC1BE}" srcOrd="1" destOrd="0" presId="urn:microsoft.com/office/officeart/2005/8/layout/hierarchy2"/>
    <dgm:cxn modelId="{BF297FE0-F894-4570-9207-0B2186BC89EA}" srcId="{16B6BA2A-1A2B-42CB-B518-7A275901349F}" destId="{3B4F9016-78E4-4EFE-A593-B98929DFE317}" srcOrd="2" destOrd="0" parTransId="{F4B019BF-4825-49AD-9E8D-EEA5B2B478D6}" sibTransId="{2F2A1FDE-C161-442E-85A1-7B31AAC9FFB0}"/>
    <dgm:cxn modelId="{E1B882B8-791F-42F6-8E48-BDE3BE4B7EBE}" type="presOf" srcId="{9386F7CF-2185-4F19-A3EC-B6B639053319}" destId="{01F0B339-6012-40B2-AAAC-A3E1030377E3}" srcOrd="1" destOrd="0" presId="urn:microsoft.com/office/officeart/2005/8/layout/hierarchy2"/>
    <dgm:cxn modelId="{0802C6AC-1A45-47AD-9B7F-3D0111824F15}" type="presOf" srcId="{20556EA0-46BA-4C64-A3E6-632EAD6DBD0A}" destId="{75EA3100-B586-48BD-AB4C-E74C532C77A3}" srcOrd="0" destOrd="0" presId="urn:microsoft.com/office/officeart/2005/8/layout/hierarchy2"/>
    <dgm:cxn modelId="{CD92AB9C-5772-4E11-A91C-148E03DF4D04}" type="presOf" srcId="{B9BDE5AD-AAAF-4731-B9E6-D40A7F8A1728}" destId="{AFCF8CEF-E767-4B0C-BBEF-AE23D2812D3F}" srcOrd="0" destOrd="0" presId="urn:microsoft.com/office/officeart/2005/8/layout/hierarchy2"/>
    <dgm:cxn modelId="{A30DDAE7-51FA-44C7-AFF6-14209E55843D}" type="presOf" srcId="{BAA22B7E-AA5A-473F-AB1C-B809C7AA2727}" destId="{BD92618A-C852-42B3-98B6-82AF31D31624}" srcOrd="1" destOrd="0" presId="urn:microsoft.com/office/officeart/2005/8/layout/hierarchy2"/>
    <dgm:cxn modelId="{3743BFD8-26B1-4995-895A-CEDB39DAFD18}" type="presParOf" srcId="{8E20EE2C-E257-42DD-B75A-56E9B9B9DFE8}" destId="{265A4EE5-B317-4BD1-B581-29BFFC55C89C}" srcOrd="0" destOrd="0" presId="urn:microsoft.com/office/officeart/2005/8/layout/hierarchy2"/>
    <dgm:cxn modelId="{47A0269A-456C-4E7A-B6F3-715BCD405129}" type="presParOf" srcId="{265A4EE5-B317-4BD1-B581-29BFFC55C89C}" destId="{1B9E04B3-C1CA-49EF-B1BC-C42946E474E9}" srcOrd="0" destOrd="0" presId="urn:microsoft.com/office/officeart/2005/8/layout/hierarchy2"/>
    <dgm:cxn modelId="{8E0D3463-2A71-4A25-A4CD-8E660A200764}" type="presParOf" srcId="{265A4EE5-B317-4BD1-B581-29BFFC55C89C}" destId="{49E71EB9-E17F-462D-AD3E-F576D02CD590}" srcOrd="1" destOrd="0" presId="urn:microsoft.com/office/officeart/2005/8/layout/hierarchy2"/>
    <dgm:cxn modelId="{326CE737-D6AE-4F19-9525-AE2BBBC3B4A3}" type="presParOf" srcId="{49E71EB9-E17F-462D-AD3E-F576D02CD590}" destId="{3DA3D604-4AD1-4380-8063-055C08834655}" srcOrd="0" destOrd="0" presId="urn:microsoft.com/office/officeart/2005/8/layout/hierarchy2"/>
    <dgm:cxn modelId="{3437F7A7-C779-4D15-A972-A76D78C81364}" type="presParOf" srcId="{3DA3D604-4AD1-4380-8063-055C08834655}" destId="{6012E01E-FB3D-4590-A37C-E1522B246F81}" srcOrd="0" destOrd="0" presId="urn:microsoft.com/office/officeart/2005/8/layout/hierarchy2"/>
    <dgm:cxn modelId="{DB08FCED-F52C-4E1E-9FEE-9A2091CC922A}" type="presParOf" srcId="{49E71EB9-E17F-462D-AD3E-F576D02CD590}" destId="{473D5696-1CBF-402F-83C1-FB5AFFECD8E4}" srcOrd="1" destOrd="0" presId="urn:microsoft.com/office/officeart/2005/8/layout/hierarchy2"/>
    <dgm:cxn modelId="{854545C2-711D-4461-93BA-E73911D06929}" type="presParOf" srcId="{473D5696-1CBF-402F-83C1-FB5AFFECD8E4}" destId="{8681C865-F4F5-4AC0-A781-962E0E80D511}" srcOrd="0" destOrd="0" presId="urn:microsoft.com/office/officeart/2005/8/layout/hierarchy2"/>
    <dgm:cxn modelId="{2EEA0B55-E86F-4FD8-B22A-D273248ADC43}" type="presParOf" srcId="{473D5696-1CBF-402F-83C1-FB5AFFECD8E4}" destId="{3B00B806-EEE0-48D7-9382-85602CBE79C3}" srcOrd="1" destOrd="0" presId="urn:microsoft.com/office/officeart/2005/8/layout/hierarchy2"/>
    <dgm:cxn modelId="{DFB555F9-C7A4-4CBE-9D93-B87CABE63E45}" type="presParOf" srcId="{3B00B806-EEE0-48D7-9382-85602CBE79C3}" destId="{356EF2E4-4FD1-4C82-B247-C9E0C28DF273}" srcOrd="0" destOrd="0" presId="urn:microsoft.com/office/officeart/2005/8/layout/hierarchy2"/>
    <dgm:cxn modelId="{408327B3-FC8A-4D00-8744-5F386F96FE23}" type="presParOf" srcId="{356EF2E4-4FD1-4C82-B247-C9E0C28DF273}" destId="{0E7D2D07-EBA3-4125-A353-A3175FFDC9DA}" srcOrd="0" destOrd="0" presId="urn:microsoft.com/office/officeart/2005/8/layout/hierarchy2"/>
    <dgm:cxn modelId="{AE08551A-6E8A-4B45-ABA8-83A2C4761F12}" type="presParOf" srcId="{3B00B806-EEE0-48D7-9382-85602CBE79C3}" destId="{831E12B8-AE09-4306-B13F-866B947599BB}" srcOrd="1" destOrd="0" presId="urn:microsoft.com/office/officeart/2005/8/layout/hierarchy2"/>
    <dgm:cxn modelId="{B7E0396C-7C40-4753-B127-54AB7B104D67}" type="presParOf" srcId="{831E12B8-AE09-4306-B13F-866B947599BB}" destId="{2FDA4E2C-9B84-40A6-BF93-5AA7A26F1694}" srcOrd="0" destOrd="0" presId="urn:microsoft.com/office/officeart/2005/8/layout/hierarchy2"/>
    <dgm:cxn modelId="{789324EB-CAB8-422C-9A9F-22B2CC4FE608}" type="presParOf" srcId="{831E12B8-AE09-4306-B13F-866B947599BB}" destId="{6F083A37-DBB0-43AD-AA77-89351F0646E2}" srcOrd="1" destOrd="0" presId="urn:microsoft.com/office/officeart/2005/8/layout/hierarchy2"/>
    <dgm:cxn modelId="{5689FEEC-7536-47F1-93C3-D6D2A2D711C7}" type="presParOf" srcId="{6F083A37-DBB0-43AD-AA77-89351F0646E2}" destId="{AFCF8CEF-E767-4B0C-BBEF-AE23D2812D3F}" srcOrd="0" destOrd="0" presId="urn:microsoft.com/office/officeart/2005/8/layout/hierarchy2"/>
    <dgm:cxn modelId="{837DF981-2FEA-4C89-AFF0-C7AF5E39BA58}" type="presParOf" srcId="{AFCF8CEF-E767-4B0C-BBEF-AE23D2812D3F}" destId="{D71D44E4-DC67-455D-9376-4F21171BC1BE}" srcOrd="0" destOrd="0" presId="urn:microsoft.com/office/officeart/2005/8/layout/hierarchy2"/>
    <dgm:cxn modelId="{7F99CA75-6DE9-468C-B127-C971F5EAC6DA}" type="presParOf" srcId="{6F083A37-DBB0-43AD-AA77-89351F0646E2}" destId="{F82A80B3-DC11-420D-B159-92CC84C3BED7}" srcOrd="1" destOrd="0" presId="urn:microsoft.com/office/officeart/2005/8/layout/hierarchy2"/>
    <dgm:cxn modelId="{48DA685C-7EB0-4EC5-A167-EDD8C7FB5569}" type="presParOf" srcId="{F82A80B3-DC11-420D-B159-92CC84C3BED7}" destId="{FDBB4DA6-1A21-4552-8B38-80FF43D4796E}" srcOrd="0" destOrd="0" presId="urn:microsoft.com/office/officeart/2005/8/layout/hierarchy2"/>
    <dgm:cxn modelId="{A6E6AD45-DBFF-4F99-950D-21C3F58A2D0B}" type="presParOf" srcId="{F82A80B3-DC11-420D-B159-92CC84C3BED7}" destId="{11AA20F7-DCD1-47B1-B9AA-E5E8A1087EBB}" srcOrd="1" destOrd="0" presId="urn:microsoft.com/office/officeart/2005/8/layout/hierarchy2"/>
    <dgm:cxn modelId="{D6566CED-A299-4C89-B208-8C23A16D91FE}" type="presParOf" srcId="{3B00B806-EEE0-48D7-9382-85602CBE79C3}" destId="{59134FAD-0640-4650-9753-630DF62A5E22}" srcOrd="2" destOrd="0" presId="urn:microsoft.com/office/officeart/2005/8/layout/hierarchy2"/>
    <dgm:cxn modelId="{A3D71BFA-C34A-434F-9532-FB46EBF2AA49}" type="presParOf" srcId="{59134FAD-0640-4650-9753-630DF62A5E22}" destId="{D801169D-3A7A-4D2D-B729-0BC71871B5A7}" srcOrd="0" destOrd="0" presId="urn:microsoft.com/office/officeart/2005/8/layout/hierarchy2"/>
    <dgm:cxn modelId="{4AB2C468-E0FF-4582-9F0F-7439E79FEA4D}" type="presParOf" srcId="{3B00B806-EEE0-48D7-9382-85602CBE79C3}" destId="{394E63AC-7D7D-4020-B35D-7FFA4117D3AE}" srcOrd="3" destOrd="0" presId="urn:microsoft.com/office/officeart/2005/8/layout/hierarchy2"/>
    <dgm:cxn modelId="{BE361A97-DC0A-48C8-ADB7-8BB81E12C6CC}" type="presParOf" srcId="{394E63AC-7D7D-4020-B35D-7FFA4117D3AE}" destId="{05501FDF-7D6C-46EB-AA40-AE76776BB86F}" srcOrd="0" destOrd="0" presId="urn:microsoft.com/office/officeart/2005/8/layout/hierarchy2"/>
    <dgm:cxn modelId="{570BBAAE-AE70-4159-8D67-2A2F00558D39}" type="presParOf" srcId="{394E63AC-7D7D-4020-B35D-7FFA4117D3AE}" destId="{169BAFA3-DB1C-4427-BF86-6CCDCB5CBFDC}" srcOrd="1" destOrd="0" presId="urn:microsoft.com/office/officeart/2005/8/layout/hierarchy2"/>
    <dgm:cxn modelId="{72543476-2FC6-4D1E-A629-2CF1F33161B3}" type="presParOf" srcId="{169BAFA3-DB1C-4427-BF86-6CCDCB5CBFDC}" destId="{D75AA4F3-B985-474B-9A7A-25730E4E4EC4}" srcOrd="0" destOrd="0" presId="urn:microsoft.com/office/officeart/2005/8/layout/hierarchy2"/>
    <dgm:cxn modelId="{51947CB2-F685-4A74-8853-648800928B6C}" type="presParOf" srcId="{D75AA4F3-B985-474B-9A7A-25730E4E4EC4}" destId="{AF224455-8582-4CB2-8F82-E45474BACC9C}" srcOrd="0" destOrd="0" presId="urn:microsoft.com/office/officeart/2005/8/layout/hierarchy2"/>
    <dgm:cxn modelId="{B4D379C5-7787-456B-AA34-9FE1A2B43A7A}" type="presParOf" srcId="{169BAFA3-DB1C-4427-BF86-6CCDCB5CBFDC}" destId="{BACCF205-B7C5-4AA7-8646-937A433BE0E1}" srcOrd="1" destOrd="0" presId="urn:microsoft.com/office/officeart/2005/8/layout/hierarchy2"/>
    <dgm:cxn modelId="{7DB6DB9D-7BE2-4534-A6D7-F6F484DB037D}" type="presParOf" srcId="{BACCF205-B7C5-4AA7-8646-937A433BE0E1}" destId="{A4E61159-082B-47FC-9CEA-DE94BF6438B7}" srcOrd="0" destOrd="0" presId="urn:microsoft.com/office/officeart/2005/8/layout/hierarchy2"/>
    <dgm:cxn modelId="{80579900-4B19-48BA-B9F6-9E9F68A596E4}" type="presParOf" srcId="{BACCF205-B7C5-4AA7-8646-937A433BE0E1}" destId="{F2D98C0C-99D9-423E-9ED6-DC5E7C2A32CC}" srcOrd="1" destOrd="0" presId="urn:microsoft.com/office/officeart/2005/8/layout/hierarchy2"/>
    <dgm:cxn modelId="{EF372A20-2D30-4AE8-BB6A-94D7DC12F347}" type="presParOf" srcId="{3B00B806-EEE0-48D7-9382-85602CBE79C3}" destId="{938A92A0-231E-462D-A4D4-2AF3198376BD}" srcOrd="4" destOrd="0" presId="urn:microsoft.com/office/officeart/2005/8/layout/hierarchy2"/>
    <dgm:cxn modelId="{5A776BE9-26A5-4C30-ADC1-87567ACF9FF0}" type="presParOf" srcId="{938A92A0-231E-462D-A4D4-2AF3198376BD}" destId="{DAC5A2D7-DF14-4A27-8002-D24B56068952}" srcOrd="0" destOrd="0" presId="urn:microsoft.com/office/officeart/2005/8/layout/hierarchy2"/>
    <dgm:cxn modelId="{01DDEC4D-7DD0-4C0A-AF40-1A7F2FFBFF01}" type="presParOf" srcId="{3B00B806-EEE0-48D7-9382-85602CBE79C3}" destId="{91FC9091-6692-44B3-A75B-62FAE9EB0F09}" srcOrd="5" destOrd="0" presId="urn:microsoft.com/office/officeart/2005/8/layout/hierarchy2"/>
    <dgm:cxn modelId="{102B718E-A083-40B4-BC61-79621C6424B7}" type="presParOf" srcId="{91FC9091-6692-44B3-A75B-62FAE9EB0F09}" destId="{5040B32C-26F7-486B-8078-93125A9BD3B4}" srcOrd="0" destOrd="0" presId="urn:microsoft.com/office/officeart/2005/8/layout/hierarchy2"/>
    <dgm:cxn modelId="{096AE1E3-C633-44BA-B876-7CC3386A2631}" type="presParOf" srcId="{91FC9091-6692-44B3-A75B-62FAE9EB0F09}" destId="{40078120-6823-4B2F-BEBA-1979E2663B82}" srcOrd="1" destOrd="0" presId="urn:microsoft.com/office/officeart/2005/8/layout/hierarchy2"/>
    <dgm:cxn modelId="{6C00E730-C399-4C11-A20C-825AFDB46444}" type="presParOf" srcId="{40078120-6823-4B2F-BEBA-1979E2663B82}" destId="{48FA6ABD-ECF3-4436-B443-B038041724CC}" srcOrd="0" destOrd="0" presId="urn:microsoft.com/office/officeart/2005/8/layout/hierarchy2"/>
    <dgm:cxn modelId="{9DBFB5AA-0236-4704-9904-E626F77F7060}" type="presParOf" srcId="{48FA6ABD-ECF3-4436-B443-B038041724CC}" destId="{2DFFA817-986C-43F9-BD8A-2365F5B2B6E6}" srcOrd="0" destOrd="0" presId="urn:microsoft.com/office/officeart/2005/8/layout/hierarchy2"/>
    <dgm:cxn modelId="{3B071865-1466-442A-9542-95A891A20C2C}" type="presParOf" srcId="{40078120-6823-4B2F-BEBA-1979E2663B82}" destId="{B4E762D4-9273-4D03-9839-488CFD2D14D5}" srcOrd="1" destOrd="0" presId="urn:microsoft.com/office/officeart/2005/8/layout/hierarchy2"/>
    <dgm:cxn modelId="{0C5CD998-A3FC-4ADA-9320-062B28BCAF95}" type="presParOf" srcId="{B4E762D4-9273-4D03-9839-488CFD2D14D5}" destId="{1902A6BE-AD70-44CB-8AF3-366E5EBBFD48}" srcOrd="0" destOrd="0" presId="urn:microsoft.com/office/officeart/2005/8/layout/hierarchy2"/>
    <dgm:cxn modelId="{0F266E37-BC1E-4CDA-838F-E0A54729359C}" type="presParOf" srcId="{B4E762D4-9273-4D03-9839-488CFD2D14D5}" destId="{0B6490ED-7238-473C-9F14-7CD3A3EDE398}" srcOrd="1" destOrd="0" presId="urn:microsoft.com/office/officeart/2005/8/layout/hierarchy2"/>
    <dgm:cxn modelId="{2BB10C5F-873F-41FE-8029-6D0B7745A0FF}" type="presParOf" srcId="{49E71EB9-E17F-462D-AD3E-F576D02CD590}" destId="{75EA3100-B586-48BD-AB4C-E74C532C77A3}" srcOrd="2" destOrd="0" presId="urn:microsoft.com/office/officeart/2005/8/layout/hierarchy2"/>
    <dgm:cxn modelId="{7AF320E4-138E-40D8-B88B-C5C154CE19B0}" type="presParOf" srcId="{75EA3100-B586-48BD-AB4C-E74C532C77A3}" destId="{FA8CAC4F-412D-4189-8795-EF478AD254DF}" srcOrd="0" destOrd="0" presId="urn:microsoft.com/office/officeart/2005/8/layout/hierarchy2"/>
    <dgm:cxn modelId="{A4594879-C920-4DE3-9A4C-D17EEED7D26A}" type="presParOf" srcId="{49E71EB9-E17F-462D-AD3E-F576D02CD590}" destId="{3BA39182-4A98-4893-93C3-32A5E3D869D9}" srcOrd="3" destOrd="0" presId="urn:microsoft.com/office/officeart/2005/8/layout/hierarchy2"/>
    <dgm:cxn modelId="{1DC499FC-D975-4DB3-A25A-AE3F481C9F94}" type="presParOf" srcId="{3BA39182-4A98-4893-93C3-32A5E3D869D9}" destId="{5A651275-72EC-4E19-8C9A-068E23E21D1C}" srcOrd="0" destOrd="0" presId="urn:microsoft.com/office/officeart/2005/8/layout/hierarchy2"/>
    <dgm:cxn modelId="{3DA50BA1-CD5D-49CE-95B5-0E5ED0FB5603}" type="presParOf" srcId="{3BA39182-4A98-4893-93C3-32A5E3D869D9}" destId="{A6067480-A55F-4791-B003-B9664C8F66CE}" srcOrd="1" destOrd="0" presId="urn:microsoft.com/office/officeart/2005/8/layout/hierarchy2"/>
    <dgm:cxn modelId="{0EF3B181-9DA5-4514-9073-69B209AA63A2}" type="presParOf" srcId="{A6067480-A55F-4791-B003-B9664C8F66CE}" destId="{A2CA2E23-D9FE-448A-8DA7-5A25DCFCFC53}" srcOrd="0" destOrd="0" presId="urn:microsoft.com/office/officeart/2005/8/layout/hierarchy2"/>
    <dgm:cxn modelId="{5F7FAD93-2CAF-4F07-850B-A8573A76A7BF}" type="presParOf" srcId="{A2CA2E23-D9FE-448A-8DA7-5A25DCFCFC53}" destId="{BD92618A-C852-42B3-98B6-82AF31D31624}" srcOrd="0" destOrd="0" presId="urn:microsoft.com/office/officeart/2005/8/layout/hierarchy2"/>
    <dgm:cxn modelId="{A2D8713D-9E6B-4D5E-BFA0-F7A693E7E65F}" type="presParOf" srcId="{A6067480-A55F-4791-B003-B9664C8F66CE}" destId="{09EAB8EC-C75E-4C4F-924C-D82EB2DE905A}" srcOrd="1" destOrd="0" presId="urn:microsoft.com/office/officeart/2005/8/layout/hierarchy2"/>
    <dgm:cxn modelId="{75A99B62-816A-4F28-B385-23292A4270EC}" type="presParOf" srcId="{09EAB8EC-C75E-4C4F-924C-D82EB2DE905A}" destId="{D25E2C63-9CA0-4E49-8300-6F7B5E83761E}" srcOrd="0" destOrd="0" presId="urn:microsoft.com/office/officeart/2005/8/layout/hierarchy2"/>
    <dgm:cxn modelId="{2A5A6BFF-B14C-4A62-84E5-BF83C7E68A7A}" type="presParOf" srcId="{09EAB8EC-C75E-4C4F-924C-D82EB2DE905A}" destId="{C8B83924-FC80-4FED-ABC6-EF8953F8ACC8}" srcOrd="1" destOrd="0" presId="urn:microsoft.com/office/officeart/2005/8/layout/hierarchy2"/>
    <dgm:cxn modelId="{EF3D8C06-F59B-41D0-8227-3F2D00EA7490}" type="presParOf" srcId="{C8B83924-FC80-4FED-ABC6-EF8953F8ACC8}" destId="{F7D0F16A-E85E-48CE-BCC9-17AEF23225CE}" srcOrd="0" destOrd="0" presId="urn:microsoft.com/office/officeart/2005/8/layout/hierarchy2"/>
    <dgm:cxn modelId="{E84101D3-7B50-4930-BDD0-39921F110403}" type="presParOf" srcId="{F7D0F16A-E85E-48CE-BCC9-17AEF23225CE}" destId="{F00B0B39-5904-411C-9343-EF8190F66AB6}" srcOrd="0" destOrd="0" presId="urn:microsoft.com/office/officeart/2005/8/layout/hierarchy2"/>
    <dgm:cxn modelId="{2D5B8235-2DFA-4BD8-8783-B5F9ABFB0AD3}" type="presParOf" srcId="{C8B83924-FC80-4FED-ABC6-EF8953F8ACC8}" destId="{5BFA5A95-241E-433F-9718-88225B2387C1}" srcOrd="1" destOrd="0" presId="urn:microsoft.com/office/officeart/2005/8/layout/hierarchy2"/>
    <dgm:cxn modelId="{DD8B2BA2-3F3D-46AD-8F22-78478E0B3109}" type="presParOf" srcId="{5BFA5A95-241E-433F-9718-88225B2387C1}" destId="{47E7455D-D6C4-4BD6-AC7C-3E05CD7CFD5F}" srcOrd="0" destOrd="0" presId="urn:microsoft.com/office/officeart/2005/8/layout/hierarchy2"/>
    <dgm:cxn modelId="{9A48DB03-FD69-4419-9828-A4931467922B}" type="presParOf" srcId="{5BFA5A95-241E-433F-9718-88225B2387C1}" destId="{891B79DD-3037-4ABE-92C1-7690E59EB7F3}" srcOrd="1" destOrd="0" presId="urn:microsoft.com/office/officeart/2005/8/layout/hierarchy2"/>
    <dgm:cxn modelId="{96BD66B3-6421-44FE-B289-19CA07648EAA}" type="presParOf" srcId="{A6067480-A55F-4791-B003-B9664C8F66CE}" destId="{1294FA95-81DB-498B-BFED-12E5DE295F9D}" srcOrd="2" destOrd="0" presId="urn:microsoft.com/office/officeart/2005/8/layout/hierarchy2"/>
    <dgm:cxn modelId="{242A245C-59B1-41E6-85C5-CA9067AA9FCF}" type="presParOf" srcId="{1294FA95-81DB-498B-BFED-12E5DE295F9D}" destId="{6DC960FB-CFCA-4C72-832E-9E3B922F4CFA}" srcOrd="0" destOrd="0" presId="urn:microsoft.com/office/officeart/2005/8/layout/hierarchy2"/>
    <dgm:cxn modelId="{E4246D6F-FB2F-4B35-87AA-F3E6DCE067C5}" type="presParOf" srcId="{A6067480-A55F-4791-B003-B9664C8F66CE}" destId="{98AF2F2E-B127-4E31-8EE5-72CBCA5A39FF}" srcOrd="3" destOrd="0" presId="urn:microsoft.com/office/officeart/2005/8/layout/hierarchy2"/>
    <dgm:cxn modelId="{E8ABBFCF-EB8E-435D-9DEC-5B9D25D4D41D}" type="presParOf" srcId="{98AF2F2E-B127-4E31-8EE5-72CBCA5A39FF}" destId="{50547457-3CB6-4B53-A7A8-FE9BB8D2AFB2}" srcOrd="0" destOrd="0" presId="urn:microsoft.com/office/officeart/2005/8/layout/hierarchy2"/>
    <dgm:cxn modelId="{C73C8A25-BA14-47C0-BA12-F56F4FD652A5}" type="presParOf" srcId="{98AF2F2E-B127-4E31-8EE5-72CBCA5A39FF}" destId="{7AEDD91D-8B81-4B05-9729-6734FC620353}" srcOrd="1" destOrd="0" presId="urn:microsoft.com/office/officeart/2005/8/layout/hierarchy2"/>
    <dgm:cxn modelId="{827DF175-8BA1-4EF5-98A6-C85F7C34C4FA}" type="presParOf" srcId="{7AEDD91D-8B81-4B05-9729-6734FC620353}" destId="{64F5F3FB-D72E-40F5-B43C-BF745A2BE599}" srcOrd="0" destOrd="0" presId="urn:microsoft.com/office/officeart/2005/8/layout/hierarchy2"/>
    <dgm:cxn modelId="{86CD8DEA-F73D-4FAA-84E4-78DB375805AF}" type="presParOf" srcId="{64F5F3FB-D72E-40F5-B43C-BF745A2BE599}" destId="{01F0B339-6012-40B2-AAAC-A3E1030377E3}" srcOrd="0" destOrd="0" presId="urn:microsoft.com/office/officeart/2005/8/layout/hierarchy2"/>
    <dgm:cxn modelId="{3254D8C7-7EAB-4E6D-B956-9F2C3996214D}" type="presParOf" srcId="{7AEDD91D-8B81-4B05-9729-6734FC620353}" destId="{D7A2D4EE-9304-4607-A8C2-670E767EC455}" srcOrd="1" destOrd="0" presId="urn:microsoft.com/office/officeart/2005/8/layout/hierarchy2"/>
    <dgm:cxn modelId="{952EAE56-C423-4FA5-BC95-2D8E02D92440}" type="presParOf" srcId="{D7A2D4EE-9304-4607-A8C2-670E767EC455}" destId="{8F53F694-587F-41A4-B436-D8C376AD173B}" srcOrd="0" destOrd="0" presId="urn:microsoft.com/office/officeart/2005/8/layout/hierarchy2"/>
    <dgm:cxn modelId="{1981924F-A169-4061-B07C-C65E51024E91}" type="presParOf" srcId="{D7A2D4EE-9304-4607-A8C2-670E767EC455}" destId="{ABF0F917-90E3-4BD9-9A8D-5050C7AA5DA4}" srcOrd="1" destOrd="0" presId="urn:microsoft.com/office/officeart/2005/8/layout/hierarchy2"/>
    <dgm:cxn modelId="{A99C1908-596F-4917-8A8B-6573E17A914C}" type="presParOf" srcId="{A6067480-A55F-4791-B003-B9664C8F66CE}" destId="{03518F4B-C1E0-4BB3-9298-5E829A7668B4}" srcOrd="4" destOrd="0" presId="urn:microsoft.com/office/officeart/2005/8/layout/hierarchy2"/>
    <dgm:cxn modelId="{ECA775A6-4A26-4768-842F-1C671DFE8228}" type="presParOf" srcId="{03518F4B-C1E0-4BB3-9298-5E829A7668B4}" destId="{6E07E132-5902-4776-9913-17BD4924B27B}" srcOrd="0" destOrd="0" presId="urn:microsoft.com/office/officeart/2005/8/layout/hierarchy2"/>
    <dgm:cxn modelId="{4A77DD62-7C06-423C-B90A-83DE88884D17}" type="presParOf" srcId="{A6067480-A55F-4791-B003-B9664C8F66CE}" destId="{A921A0BC-6341-4702-953B-4ACBF197DA77}" srcOrd="5" destOrd="0" presId="urn:microsoft.com/office/officeart/2005/8/layout/hierarchy2"/>
    <dgm:cxn modelId="{C0B4172B-754E-4897-BCE6-17A313E6BDDE}" type="presParOf" srcId="{A921A0BC-6341-4702-953B-4ACBF197DA77}" destId="{7566AE51-87F0-447C-A901-6F753542D9ED}" srcOrd="0" destOrd="0" presId="urn:microsoft.com/office/officeart/2005/8/layout/hierarchy2"/>
    <dgm:cxn modelId="{00BE627C-8ECB-4587-A76D-9AF28C4214CD}" type="presParOf" srcId="{A921A0BC-6341-4702-953B-4ACBF197DA77}" destId="{20D79C85-A7E4-43E5-9AB3-68E8BDBB1E3B}" srcOrd="1" destOrd="0" presId="urn:microsoft.com/office/officeart/2005/8/layout/hierarchy2"/>
    <dgm:cxn modelId="{37046CA4-8352-4A7E-AE9A-35F919DD8BA5}" type="presParOf" srcId="{20D79C85-A7E4-43E5-9AB3-68E8BDBB1E3B}" destId="{144C1B76-9903-4D57-A9E6-8DA59B109988}" srcOrd="0" destOrd="0" presId="urn:microsoft.com/office/officeart/2005/8/layout/hierarchy2"/>
    <dgm:cxn modelId="{BF6597FD-4AA3-414C-BDA9-75F875C6A310}" type="presParOf" srcId="{144C1B76-9903-4D57-A9E6-8DA59B109988}" destId="{0FA2ED4C-1D14-43D8-AC60-C0D355F06415}" srcOrd="0" destOrd="0" presId="urn:microsoft.com/office/officeart/2005/8/layout/hierarchy2"/>
    <dgm:cxn modelId="{1D847E15-415B-403F-9DB2-DE5CB7B798D3}" type="presParOf" srcId="{20D79C85-A7E4-43E5-9AB3-68E8BDBB1E3B}" destId="{93AF6088-76E6-4A60-A761-34B2C8BC696C}" srcOrd="1" destOrd="0" presId="urn:microsoft.com/office/officeart/2005/8/layout/hierarchy2"/>
    <dgm:cxn modelId="{886F8098-1D2B-454D-8DA7-3ABE1213494F}" type="presParOf" srcId="{93AF6088-76E6-4A60-A761-34B2C8BC696C}" destId="{4AAC83D9-9489-4F1D-A50C-4F047DA305E5}" srcOrd="0" destOrd="0" presId="urn:microsoft.com/office/officeart/2005/8/layout/hierarchy2"/>
    <dgm:cxn modelId="{7D362F05-0CF5-4D78-898B-F152948C1A38}" type="presParOf" srcId="{93AF6088-76E6-4A60-A761-34B2C8BC696C}" destId="{2A495228-C0EF-4CD6-B925-CB2AC899C8E4}" srcOrd="1" destOrd="0" presId="urn:microsoft.com/office/officeart/2005/8/layout/hierarchy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9E04B3-C1CA-49EF-B1BC-C42946E474E9}">
      <dsp:nvSpPr>
        <dsp:cNvPr id="0" name=""/>
        <dsp:cNvSpPr/>
      </dsp:nvSpPr>
      <dsp:spPr>
        <a:xfrm>
          <a:off x="129880" y="1"/>
          <a:ext cx="739098" cy="2585800"/>
        </a:xfrm>
        <a:prstGeom prst="roundRect">
          <a:avLst>
            <a:gd name="adj" fmla="val 10000"/>
          </a:avLst>
        </a:prstGeom>
        <a:solidFill>
          <a:schemeClr val="accent5">
            <a:lumMod val="20000"/>
            <a:lumOff val="80000"/>
          </a:scheme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Country Strategy</a:t>
          </a:r>
        </a:p>
      </dsp:txBody>
      <dsp:txXfrm>
        <a:off x="151527" y="21648"/>
        <a:ext cx="695804" cy="2542506"/>
      </dsp:txXfrm>
    </dsp:sp>
    <dsp:sp modelId="{3DA3D604-4AD1-4380-8063-055C08834655}">
      <dsp:nvSpPr>
        <dsp:cNvPr id="0" name=""/>
        <dsp:cNvSpPr/>
      </dsp:nvSpPr>
      <dsp:spPr>
        <a:xfrm rot="17953056">
          <a:off x="681496" y="960983"/>
          <a:ext cx="732538" cy="24497"/>
        </a:xfrm>
        <a:custGeom>
          <a:avLst/>
          <a:gdLst/>
          <a:ahLst/>
          <a:cxnLst/>
          <a:rect l="0" t="0" r="0" b="0"/>
          <a:pathLst>
            <a:path>
              <a:moveTo>
                <a:pt x="0" y="12226"/>
              </a:moveTo>
              <a:lnTo>
                <a:pt x="769192" y="1222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a:off x="1029451" y="954918"/>
        <a:ext cx="36626" cy="36626"/>
      </dsp:txXfrm>
    </dsp:sp>
    <dsp:sp modelId="{8681C865-F4F5-4AC0-A781-962E0E80D511}">
      <dsp:nvSpPr>
        <dsp:cNvPr id="0" name=""/>
        <dsp:cNvSpPr/>
      </dsp:nvSpPr>
      <dsp:spPr>
        <a:xfrm>
          <a:off x="1226551" y="33286"/>
          <a:ext cx="663328" cy="1240552"/>
        </a:xfrm>
        <a:prstGeom prst="roundRect">
          <a:avLst>
            <a:gd name="adj" fmla="val 10000"/>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Sector Enabling and Influencing</a:t>
          </a:r>
        </a:p>
      </dsp:txBody>
      <dsp:txXfrm>
        <a:off x="1245979" y="52714"/>
        <a:ext cx="624472" cy="1201696"/>
      </dsp:txXfrm>
    </dsp:sp>
    <dsp:sp modelId="{356EF2E4-4FD1-4C82-B247-C9E0C28DF273}">
      <dsp:nvSpPr>
        <dsp:cNvPr id="0" name=""/>
        <dsp:cNvSpPr/>
      </dsp:nvSpPr>
      <dsp:spPr>
        <a:xfrm rot="18299804">
          <a:off x="1775521" y="421650"/>
          <a:ext cx="536298" cy="24497"/>
        </a:xfrm>
        <a:custGeom>
          <a:avLst/>
          <a:gdLst/>
          <a:ahLst/>
          <a:cxnLst/>
          <a:rect l="0" t="0" r="0" b="0"/>
          <a:pathLst>
            <a:path>
              <a:moveTo>
                <a:pt x="0" y="12226"/>
              </a:moveTo>
              <a:lnTo>
                <a:pt x="799971" y="1222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a:off x="2030263" y="420491"/>
        <a:ext cx="26814" cy="26814"/>
      </dsp:txXfrm>
    </dsp:sp>
    <dsp:sp modelId="{2FDA4E2C-9B84-40A6-BF93-5AA7A26F1694}">
      <dsp:nvSpPr>
        <dsp:cNvPr id="0" name=""/>
        <dsp:cNvSpPr/>
      </dsp:nvSpPr>
      <dsp:spPr>
        <a:xfrm>
          <a:off x="2197462" y="37844"/>
          <a:ext cx="699876" cy="352781"/>
        </a:xfrm>
        <a:prstGeom prst="roundRect">
          <a:avLst>
            <a:gd name="adj" fmla="val 10000"/>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Formative Research</a:t>
          </a:r>
        </a:p>
      </dsp:txBody>
      <dsp:txXfrm>
        <a:off x="2207795" y="48177"/>
        <a:ext cx="679210" cy="332115"/>
      </dsp:txXfrm>
    </dsp:sp>
    <dsp:sp modelId="{AFCF8CEF-E767-4B0C-BBEF-AE23D2812D3F}">
      <dsp:nvSpPr>
        <dsp:cNvPr id="0" name=""/>
        <dsp:cNvSpPr/>
      </dsp:nvSpPr>
      <dsp:spPr>
        <a:xfrm rot="21398875">
          <a:off x="2897117" y="194404"/>
          <a:ext cx="259314" cy="24497"/>
        </a:xfrm>
        <a:custGeom>
          <a:avLst/>
          <a:gdLst/>
          <a:ahLst/>
          <a:cxnLst/>
          <a:rect l="0" t="0" r="0" b="0"/>
          <a:pathLst>
            <a:path>
              <a:moveTo>
                <a:pt x="0" y="12226"/>
              </a:moveTo>
              <a:lnTo>
                <a:pt x="353004" y="1222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a:off x="3020291" y="200170"/>
        <a:ext cx="12965" cy="12965"/>
      </dsp:txXfrm>
    </dsp:sp>
    <dsp:sp modelId="{FDBB4DA6-1A21-4552-8B38-80FF43D4796E}">
      <dsp:nvSpPr>
        <dsp:cNvPr id="0" name=""/>
        <dsp:cNvSpPr/>
      </dsp:nvSpPr>
      <dsp:spPr>
        <a:xfrm>
          <a:off x="3156210" y="22681"/>
          <a:ext cx="865401" cy="352781"/>
        </a:xfrm>
        <a:prstGeom prst="roundRect">
          <a:avLst>
            <a:gd name="adj" fmla="val 10000"/>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Small Towns</a:t>
          </a:r>
        </a:p>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Non Revenue Water</a:t>
          </a:r>
        </a:p>
      </dsp:txBody>
      <dsp:txXfrm>
        <a:off x="3166543" y="33014"/>
        <a:ext cx="844735" cy="332115"/>
      </dsp:txXfrm>
    </dsp:sp>
    <dsp:sp modelId="{59134FAD-0640-4650-9753-630DF62A5E22}">
      <dsp:nvSpPr>
        <dsp:cNvPr id="0" name=""/>
        <dsp:cNvSpPr/>
      </dsp:nvSpPr>
      <dsp:spPr>
        <a:xfrm rot="312105">
          <a:off x="1889262" y="654899"/>
          <a:ext cx="299694" cy="24497"/>
        </a:xfrm>
        <a:custGeom>
          <a:avLst/>
          <a:gdLst/>
          <a:ahLst/>
          <a:cxnLst/>
          <a:rect l="0" t="0" r="0" b="0"/>
          <a:pathLst>
            <a:path>
              <a:moveTo>
                <a:pt x="0" y="12226"/>
              </a:moveTo>
              <a:lnTo>
                <a:pt x="595203" y="1222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a:off x="2031617" y="659655"/>
        <a:ext cx="14984" cy="14984"/>
      </dsp:txXfrm>
    </dsp:sp>
    <dsp:sp modelId="{05501FDF-7D6C-46EB-AA40-AE76776BB86F}">
      <dsp:nvSpPr>
        <dsp:cNvPr id="0" name=""/>
        <dsp:cNvSpPr/>
      </dsp:nvSpPr>
      <dsp:spPr>
        <a:xfrm>
          <a:off x="2188339" y="504343"/>
          <a:ext cx="705563" cy="352781"/>
        </a:xfrm>
        <a:prstGeom prst="roundRect">
          <a:avLst>
            <a:gd name="adj" fmla="val 10000"/>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Capacity Building</a:t>
          </a:r>
        </a:p>
      </dsp:txBody>
      <dsp:txXfrm>
        <a:off x="2198672" y="514676"/>
        <a:ext cx="684897" cy="332115"/>
      </dsp:txXfrm>
    </dsp:sp>
    <dsp:sp modelId="{D75AA4F3-B985-474B-9A7A-25730E4E4EC4}">
      <dsp:nvSpPr>
        <dsp:cNvPr id="0" name=""/>
        <dsp:cNvSpPr/>
      </dsp:nvSpPr>
      <dsp:spPr>
        <a:xfrm rot="21281258">
          <a:off x="2893339" y="656345"/>
          <a:ext cx="262227" cy="24497"/>
        </a:xfrm>
        <a:custGeom>
          <a:avLst/>
          <a:gdLst/>
          <a:ahLst/>
          <a:cxnLst/>
          <a:rect l="0" t="0" r="0" b="0"/>
          <a:pathLst>
            <a:path>
              <a:moveTo>
                <a:pt x="0" y="12226"/>
              </a:moveTo>
              <a:lnTo>
                <a:pt x="371265" y="1222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a:off x="3017897" y="662038"/>
        <a:ext cx="13111" cy="13111"/>
      </dsp:txXfrm>
    </dsp:sp>
    <dsp:sp modelId="{A4E61159-082B-47FC-9CEA-DE94BF6438B7}">
      <dsp:nvSpPr>
        <dsp:cNvPr id="0" name=""/>
        <dsp:cNvSpPr/>
      </dsp:nvSpPr>
      <dsp:spPr>
        <a:xfrm>
          <a:off x="3155003" y="479741"/>
          <a:ext cx="887718" cy="353427"/>
        </a:xfrm>
        <a:prstGeom prst="roundRect">
          <a:avLst>
            <a:gd name="adj" fmla="val 10000"/>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M&amp;E</a:t>
          </a:r>
        </a:p>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National Utilities</a:t>
          </a:r>
        </a:p>
      </dsp:txBody>
      <dsp:txXfrm>
        <a:off x="3165355" y="490093"/>
        <a:ext cx="867014" cy="332723"/>
      </dsp:txXfrm>
    </dsp:sp>
    <dsp:sp modelId="{938A92A0-231E-462D-A4D4-2AF3198376BD}">
      <dsp:nvSpPr>
        <dsp:cNvPr id="0" name=""/>
        <dsp:cNvSpPr/>
      </dsp:nvSpPr>
      <dsp:spPr>
        <a:xfrm rot="3293802">
          <a:off x="1776868" y="858885"/>
          <a:ext cx="531884" cy="24497"/>
        </a:xfrm>
        <a:custGeom>
          <a:avLst/>
          <a:gdLst/>
          <a:ahLst/>
          <a:cxnLst/>
          <a:rect l="0" t="0" r="0" b="0"/>
          <a:pathLst>
            <a:path>
              <a:moveTo>
                <a:pt x="0" y="12226"/>
              </a:moveTo>
              <a:lnTo>
                <a:pt x="764459" y="1222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a:off x="2029513" y="857837"/>
        <a:ext cx="26594" cy="26594"/>
      </dsp:txXfrm>
    </dsp:sp>
    <dsp:sp modelId="{5040B32C-26F7-486B-8078-93125A9BD3B4}">
      <dsp:nvSpPr>
        <dsp:cNvPr id="0" name=""/>
        <dsp:cNvSpPr/>
      </dsp:nvSpPr>
      <dsp:spPr>
        <a:xfrm>
          <a:off x="2195741" y="912315"/>
          <a:ext cx="705563" cy="352781"/>
        </a:xfrm>
        <a:prstGeom prst="roundRect">
          <a:avLst>
            <a:gd name="adj" fmla="val 10000"/>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Advocacy</a:t>
          </a:r>
        </a:p>
      </dsp:txBody>
      <dsp:txXfrm>
        <a:off x="2206074" y="922648"/>
        <a:ext cx="684897" cy="332115"/>
      </dsp:txXfrm>
    </dsp:sp>
    <dsp:sp modelId="{48FA6ABD-ECF3-4436-B443-B038041724CC}">
      <dsp:nvSpPr>
        <dsp:cNvPr id="0" name=""/>
        <dsp:cNvSpPr/>
      </dsp:nvSpPr>
      <dsp:spPr>
        <a:xfrm rot="21478236">
          <a:off x="2901224" y="1071940"/>
          <a:ext cx="255129" cy="24497"/>
        </a:xfrm>
        <a:custGeom>
          <a:avLst/>
          <a:gdLst/>
          <a:ahLst/>
          <a:cxnLst/>
          <a:rect l="0" t="0" r="0" b="0"/>
          <a:pathLst>
            <a:path>
              <a:moveTo>
                <a:pt x="0" y="12226"/>
              </a:moveTo>
              <a:lnTo>
                <a:pt x="353004" y="1222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a:off x="3022410" y="1077810"/>
        <a:ext cx="12756" cy="12756"/>
      </dsp:txXfrm>
    </dsp:sp>
    <dsp:sp modelId="{1902A6BE-AD70-44CB-8AF3-366E5EBBFD48}">
      <dsp:nvSpPr>
        <dsp:cNvPr id="0" name=""/>
        <dsp:cNvSpPr/>
      </dsp:nvSpPr>
      <dsp:spPr>
        <a:xfrm>
          <a:off x="3156273" y="903280"/>
          <a:ext cx="873600" cy="352781"/>
        </a:xfrm>
        <a:prstGeom prst="roundRect">
          <a:avLst>
            <a:gd name="adj" fmla="val 10000"/>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Campaigning</a:t>
          </a:r>
        </a:p>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Policy Influence</a:t>
          </a:r>
        </a:p>
      </dsp:txBody>
      <dsp:txXfrm>
        <a:off x="3166606" y="913613"/>
        <a:ext cx="852934" cy="332115"/>
      </dsp:txXfrm>
    </dsp:sp>
    <dsp:sp modelId="{75EA3100-B586-48BD-AB4C-E74C532C77A3}">
      <dsp:nvSpPr>
        <dsp:cNvPr id="0" name=""/>
        <dsp:cNvSpPr/>
      </dsp:nvSpPr>
      <dsp:spPr>
        <a:xfrm rot="3630357">
          <a:off x="691681" y="1584633"/>
          <a:ext cx="698478" cy="24497"/>
        </a:xfrm>
        <a:custGeom>
          <a:avLst/>
          <a:gdLst/>
          <a:ahLst/>
          <a:cxnLst/>
          <a:rect l="0" t="0" r="0" b="0"/>
          <a:pathLst>
            <a:path>
              <a:moveTo>
                <a:pt x="0" y="12226"/>
              </a:moveTo>
              <a:lnTo>
                <a:pt x="742616" y="1222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a:off x="1023459" y="1579420"/>
        <a:ext cx="34923" cy="34923"/>
      </dsp:txXfrm>
    </dsp:sp>
    <dsp:sp modelId="{5A651275-72EC-4E19-8C9A-068E23E21D1C}">
      <dsp:nvSpPr>
        <dsp:cNvPr id="0" name=""/>
        <dsp:cNvSpPr/>
      </dsp:nvSpPr>
      <dsp:spPr>
        <a:xfrm>
          <a:off x="1212863" y="1277811"/>
          <a:ext cx="669050" cy="1246102"/>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District Integrated WASH</a:t>
          </a:r>
        </a:p>
      </dsp:txBody>
      <dsp:txXfrm>
        <a:off x="1232459" y="1297407"/>
        <a:ext cx="629858" cy="1206910"/>
      </dsp:txXfrm>
    </dsp:sp>
    <dsp:sp modelId="{A2CA2E23-D9FE-448A-8DA7-5A25DCFCFC53}">
      <dsp:nvSpPr>
        <dsp:cNvPr id="0" name=""/>
        <dsp:cNvSpPr/>
      </dsp:nvSpPr>
      <dsp:spPr>
        <a:xfrm rot="18629370">
          <a:off x="1795705" y="1701657"/>
          <a:ext cx="491649" cy="24497"/>
        </a:xfrm>
        <a:custGeom>
          <a:avLst/>
          <a:gdLst/>
          <a:ahLst/>
          <a:cxnLst/>
          <a:rect l="0" t="0" r="0" b="0"/>
          <a:pathLst>
            <a:path>
              <a:moveTo>
                <a:pt x="0" y="12226"/>
              </a:moveTo>
              <a:lnTo>
                <a:pt x="744811" y="1222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a:off x="2029238" y="1701615"/>
        <a:ext cx="24582" cy="24582"/>
      </dsp:txXfrm>
    </dsp:sp>
    <dsp:sp modelId="{D25E2C63-9CA0-4E49-8300-6F7B5E83761E}">
      <dsp:nvSpPr>
        <dsp:cNvPr id="0" name=""/>
        <dsp:cNvSpPr/>
      </dsp:nvSpPr>
      <dsp:spPr>
        <a:xfrm>
          <a:off x="2201145" y="1350560"/>
          <a:ext cx="705563" cy="352781"/>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Rural grouped Settlement </a:t>
          </a:r>
        </a:p>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I-WASH</a:t>
          </a:r>
        </a:p>
      </dsp:txBody>
      <dsp:txXfrm>
        <a:off x="2211478" y="1360893"/>
        <a:ext cx="684897" cy="332115"/>
      </dsp:txXfrm>
    </dsp:sp>
    <dsp:sp modelId="{F7D0F16A-E85E-48CE-BCC9-17AEF23225CE}">
      <dsp:nvSpPr>
        <dsp:cNvPr id="0" name=""/>
        <dsp:cNvSpPr/>
      </dsp:nvSpPr>
      <dsp:spPr>
        <a:xfrm rot="21126689">
          <a:off x="2905560" y="1498040"/>
          <a:ext cx="242802" cy="24497"/>
        </a:xfrm>
        <a:custGeom>
          <a:avLst/>
          <a:gdLst/>
          <a:ahLst/>
          <a:cxnLst/>
          <a:rect l="0" t="0" r="0" b="0"/>
          <a:pathLst>
            <a:path>
              <a:moveTo>
                <a:pt x="0" y="12226"/>
              </a:moveTo>
              <a:lnTo>
                <a:pt x="353004" y="1222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a:off x="3020891" y="1504219"/>
        <a:ext cx="12140" cy="12140"/>
      </dsp:txXfrm>
    </dsp:sp>
    <dsp:sp modelId="{47E7455D-D6C4-4BD6-AC7C-3E05CD7CFD5F}">
      <dsp:nvSpPr>
        <dsp:cNvPr id="0" name=""/>
        <dsp:cNvSpPr/>
      </dsp:nvSpPr>
      <dsp:spPr>
        <a:xfrm>
          <a:off x="3147214" y="1302472"/>
          <a:ext cx="882094" cy="382309"/>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Integrated CBEHPP</a:t>
          </a:r>
        </a:p>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Sanitation</a:t>
          </a:r>
        </a:p>
      </dsp:txBody>
      <dsp:txXfrm>
        <a:off x="3158411" y="1313669"/>
        <a:ext cx="859700" cy="359915"/>
      </dsp:txXfrm>
    </dsp:sp>
    <dsp:sp modelId="{1294FA95-81DB-498B-BFED-12E5DE295F9D}">
      <dsp:nvSpPr>
        <dsp:cNvPr id="0" name=""/>
        <dsp:cNvSpPr/>
      </dsp:nvSpPr>
      <dsp:spPr>
        <a:xfrm rot="414481">
          <a:off x="1880745" y="1907970"/>
          <a:ext cx="321879" cy="24497"/>
        </a:xfrm>
        <a:custGeom>
          <a:avLst/>
          <a:gdLst/>
          <a:ahLst/>
          <a:cxnLst/>
          <a:rect l="0" t="0" r="0" b="0"/>
          <a:pathLst>
            <a:path>
              <a:moveTo>
                <a:pt x="0" y="12226"/>
              </a:moveTo>
              <a:lnTo>
                <a:pt x="553621" y="1222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a:off x="2033638" y="1912172"/>
        <a:ext cx="16093" cy="16093"/>
      </dsp:txXfrm>
    </dsp:sp>
    <dsp:sp modelId="{50547457-3CB6-4B53-A7A8-FE9BB8D2AFB2}">
      <dsp:nvSpPr>
        <dsp:cNvPr id="0" name=""/>
        <dsp:cNvSpPr/>
      </dsp:nvSpPr>
      <dsp:spPr>
        <a:xfrm>
          <a:off x="2201456" y="1763185"/>
          <a:ext cx="705563" cy="352781"/>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District Enabling</a:t>
          </a:r>
        </a:p>
      </dsp:txBody>
      <dsp:txXfrm>
        <a:off x="2211789" y="1773518"/>
        <a:ext cx="684897" cy="332115"/>
      </dsp:txXfrm>
    </dsp:sp>
    <dsp:sp modelId="{64F5F3FB-D72E-40F5-B43C-BF745A2BE599}">
      <dsp:nvSpPr>
        <dsp:cNvPr id="0" name=""/>
        <dsp:cNvSpPr/>
      </dsp:nvSpPr>
      <dsp:spPr>
        <a:xfrm rot="21476367">
          <a:off x="2906942" y="1923046"/>
          <a:ext cx="238126" cy="24497"/>
        </a:xfrm>
        <a:custGeom>
          <a:avLst/>
          <a:gdLst/>
          <a:ahLst/>
          <a:cxnLst/>
          <a:rect l="0" t="0" r="0" b="0"/>
          <a:pathLst>
            <a:path>
              <a:moveTo>
                <a:pt x="0" y="12226"/>
              </a:moveTo>
              <a:lnTo>
                <a:pt x="353004" y="1222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a:off x="3020052" y="1929342"/>
        <a:ext cx="11906" cy="11906"/>
      </dsp:txXfrm>
    </dsp:sp>
    <dsp:sp modelId="{8F53F694-587F-41A4-B436-D8C376AD173B}">
      <dsp:nvSpPr>
        <dsp:cNvPr id="0" name=""/>
        <dsp:cNvSpPr/>
      </dsp:nvSpPr>
      <dsp:spPr>
        <a:xfrm>
          <a:off x="3144991" y="1727041"/>
          <a:ext cx="872167" cy="407946"/>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M&amp;E </a:t>
          </a:r>
        </a:p>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Capacity Building</a:t>
          </a:r>
        </a:p>
      </dsp:txBody>
      <dsp:txXfrm>
        <a:off x="3156939" y="1738989"/>
        <a:ext cx="848271" cy="384050"/>
      </dsp:txXfrm>
    </dsp:sp>
    <dsp:sp modelId="{03518F4B-C1E0-4BB3-9298-5E829A7668B4}">
      <dsp:nvSpPr>
        <dsp:cNvPr id="0" name=""/>
        <dsp:cNvSpPr/>
      </dsp:nvSpPr>
      <dsp:spPr>
        <a:xfrm rot="3438014">
          <a:off x="1748427" y="2132935"/>
          <a:ext cx="580671" cy="24497"/>
        </a:xfrm>
        <a:custGeom>
          <a:avLst/>
          <a:gdLst/>
          <a:ahLst/>
          <a:cxnLst/>
          <a:rect l="0" t="0" r="0" b="0"/>
          <a:pathLst>
            <a:path>
              <a:moveTo>
                <a:pt x="0" y="12226"/>
              </a:moveTo>
              <a:lnTo>
                <a:pt x="757131" y="1222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a:off x="2024247" y="2130667"/>
        <a:ext cx="29033" cy="29033"/>
      </dsp:txXfrm>
    </dsp:sp>
    <dsp:sp modelId="{7566AE51-87F0-447C-A901-6F753542D9ED}">
      <dsp:nvSpPr>
        <dsp:cNvPr id="0" name=""/>
        <dsp:cNvSpPr/>
      </dsp:nvSpPr>
      <dsp:spPr>
        <a:xfrm>
          <a:off x="2195614" y="2193626"/>
          <a:ext cx="705563" cy="391756"/>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Cross Sector District I-WASH</a:t>
          </a:r>
        </a:p>
      </dsp:txBody>
      <dsp:txXfrm>
        <a:off x="2207088" y="2205100"/>
        <a:ext cx="682615" cy="368808"/>
      </dsp:txXfrm>
    </dsp:sp>
    <dsp:sp modelId="{144C1B76-9903-4D57-A9E6-8DA59B109988}">
      <dsp:nvSpPr>
        <dsp:cNvPr id="0" name=""/>
        <dsp:cNvSpPr/>
      </dsp:nvSpPr>
      <dsp:spPr>
        <a:xfrm rot="21328665">
          <a:off x="2900805" y="2367837"/>
          <a:ext cx="238927" cy="24497"/>
        </a:xfrm>
        <a:custGeom>
          <a:avLst/>
          <a:gdLst/>
          <a:ahLst/>
          <a:cxnLst/>
          <a:rect l="0" t="0" r="0" b="0"/>
          <a:pathLst>
            <a:path>
              <a:moveTo>
                <a:pt x="0" y="12226"/>
              </a:moveTo>
              <a:lnTo>
                <a:pt x="353004" y="1222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a:off x="3014296" y="2374112"/>
        <a:ext cx="11946" cy="11946"/>
      </dsp:txXfrm>
    </dsp:sp>
    <dsp:sp modelId="{4AAC83D9-9489-4F1D-A50C-4F047DA305E5}">
      <dsp:nvSpPr>
        <dsp:cNvPr id="0" name=""/>
        <dsp:cNvSpPr/>
      </dsp:nvSpPr>
      <dsp:spPr>
        <a:xfrm>
          <a:off x="3139361" y="2178390"/>
          <a:ext cx="897285" cy="384553"/>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School WASH</a:t>
          </a:r>
        </a:p>
        <a:p>
          <a:pPr lvl="0" algn="ctr" defTabSz="355600">
            <a:lnSpc>
              <a:spcPct val="90000"/>
            </a:lnSpc>
            <a:spcBef>
              <a:spcPct val="0"/>
            </a:spcBef>
            <a:spcAft>
              <a:spcPct val="35000"/>
            </a:spcAft>
          </a:pPr>
          <a:r>
            <a:rPr lang="en-GB" sz="800" b="1" kern="1200">
              <a:solidFill>
                <a:sysClr val="windowText" lastClr="000000">
                  <a:hueOff val="0"/>
                  <a:satOff val="0"/>
                  <a:lumOff val="0"/>
                  <a:alphaOff val="0"/>
                </a:sysClr>
              </a:solidFill>
              <a:latin typeface="Calibri" panose="020F0502020204030204"/>
              <a:ea typeface="+mn-ea"/>
              <a:cs typeface="+mn-cs"/>
            </a:rPr>
            <a:t>WASH in Health Facilities</a:t>
          </a:r>
        </a:p>
      </dsp:txBody>
      <dsp:txXfrm>
        <a:off x="3150624" y="2189653"/>
        <a:ext cx="874759" cy="36202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0.02813</cdr:x>
      <cdr:y>0.58836</cdr:y>
    </cdr:from>
    <cdr:to>
      <cdr:x>0.27366</cdr:x>
      <cdr:y>0.89871</cdr:y>
    </cdr:to>
    <cdr:sp macro="" textlink="">
      <cdr:nvSpPr>
        <cdr:cNvPr id="2" name="Text Box 1"/>
        <cdr:cNvSpPr txBox="1"/>
      </cdr:nvSpPr>
      <cdr:spPr>
        <a:xfrm xmlns:a="http://schemas.openxmlformats.org/drawingml/2006/main">
          <a:off x="104775" y="17335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8fd2ca00-098d-498d-949f-e91e8991b8ac" ContentTypeId="0x01010084CAAD2E89D9450199F13641D827DA4F00F3ED2831EFCC481E887468FE6069842B" PreviousValue="false"/>
</file>

<file path=customXml/item2.xml><?xml version="1.0" encoding="utf-8"?>
<ct:contentTypeSchema xmlns:ct="http://schemas.microsoft.com/office/2006/metadata/contentType" xmlns:ma="http://schemas.microsoft.com/office/2006/metadata/properties/metaAttributes" ct:_="" ma:_="" ma:contentTypeName="Flex Document" ma:contentTypeID="0x01010084CAAD2E89D9450199F13641D827DA4F00F3ED2831EFCC481E887468FE6069842B0013C86E412FCB76409EF2EBFBBFF83396" ma:contentTypeVersion="28" ma:contentTypeDescription="" ma:contentTypeScope="" ma:versionID="591cb3ea6e5465c6ac14053196c8ca0b">
  <xsd:schema xmlns:xsd="http://www.w3.org/2001/XMLSchema" xmlns:xs="http://www.w3.org/2001/XMLSchema" xmlns:p="http://schemas.microsoft.com/office/2006/metadata/properties" xmlns:ns2="2c61f35a-0e25-4cdd-8811-9ac82ad7c0e6" targetNamespace="http://schemas.microsoft.com/office/2006/metadata/properties" ma:root="true" ma:fieldsID="1d939b725ed49ac53a1e41679beeda1b" ns2:_="">
    <xsd:import namespace="2c61f35a-0e25-4cdd-8811-9ac82ad7c0e6"/>
    <xsd:element name="properties">
      <xsd:complexType>
        <xsd:sequence>
          <xsd:element name="documentManagement">
            <xsd:complexType>
              <xsd:all>
                <xsd:element ref="ns2:FlexDocumentPublishStatus" minOccurs="0"/>
                <xsd:element ref="ns2:FlexDocumentVersion" minOccurs="0"/>
                <xsd:element ref="ns2:FlexDocumentOriginalGuid" minOccurs="0"/>
                <xsd:element ref="ns2:FlexDocumentSortableTitle" minOccurs="0"/>
                <xsd:element ref="ns2:FlexDocumentLocationTaxHTField0" minOccurs="0"/>
                <xsd:element ref="ns2:FlexDocumentCategoryTaxHTField0" minOccurs="0"/>
                <xsd:element ref="ns2:FlexDocumentAuthor"/>
                <xsd:element ref="ns2:FlexFunctionTaxHTField0" minOccurs="0"/>
                <xsd:element ref="ns2:FlexAudienceTaxHTField0" minOccurs="0"/>
                <xsd:element ref="ns2:TaxCatchAll" minOccurs="0"/>
                <xsd:element ref="ns2:TaxCatchAllLabel" minOccurs="0"/>
                <xsd:element ref="ns2:bedc2c9ef8364983b3347fbd11b5583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1f35a-0e25-4cdd-8811-9ac82ad7c0e6" elementFormDefault="qualified">
    <xsd:import namespace="http://schemas.microsoft.com/office/2006/documentManagement/types"/>
    <xsd:import namespace="http://schemas.microsoft.com/office/infopath/2007/PartnerControls"/>
    <xsd:element name="FlexDocumentPublishStatus" ma:index="8" nillable="true" ma:displayName="Flex Document Publish Status" ma:internalName="FlexDocumentPublishStatus">
      <xsd:simpleType>
        <xsd:restriction base="dms:Text"/>
      </xsd:simpleType>
    </xsd:element>
    <xsd:element name="FlexDocumentVersion" ma:index="9" nillable="true" ma:displayName="Flex Document Version" ma:internalName="FlexDocumentVersion">
      <xsd:simpleType>
        <xsd:restriction base="dms:Number"/>
      </xsd:simpleType>
    </xsd:element>
    <xsd:element name="FlexDocumentOriginalGuid" ma:index="10" nillable="true" ma:displayName="Flex Document Original Id" ma:internalName="FlexDocumentOriginalGuid">
      <xsd:simpleType>
        <xsd:restriction base="dms:Text"/>
      </xsd:simpleType>
    </xsd:element>
    <xsd:element name="FlexDocumentSortableTitle" ma:index="11" nillable="true" ma:displayName="Flex Document Sortable Title" ma:hidden="true" ma:internalName="FlexDocumentSortableTitle">
      <xsd:simpleType>
        <xsd:restriction base="dms:Text"/>
      </xsd:simpleType>
    </xsd:element>
    <xsd:element name="FlexDocumentLocationTaxHTField0" ma:index="13" ma:taxonomy="true" ma:internalName="FlexDocumentLocationTaxHTField0" ma:taxonomyFieldName="FlexDocumentLocation" ma:displayName="Location" ma:readOnly="false" ma:default="" ma:fieldId="{d2759cd4-0b19-4cff-9043-df57ebca4957}" ma:taxonomyMulti="true" ma:sspId="8fd2ca00-098d-498d-949f-e91e8991b8ac" ma:termSetId="3fd68e02-3c0e-48b3-b70f-0762e3a963bc" ma:anchorId="00000000-0000-0000-0000-000000000000" ma:open="false" ma:isKeyword="false">
      <xsd:complexType>
        <xsd:sequence>
          <xsd:element ref="pc:Terms" minOccurs="0" maxOccurs="1"/>
        </xsd:sequence>
      </xsd:complexType>
    </xsd:element>
    <xsd:element name="FlexDocumentCategoryTaxHTField0" ma:index="15" ma:taxonomy="true" ma:internalName="FlexDocumentCategoryTaxHTField0" ma:taxonomyFieldName="FlexDocumentCategory" ma:displayName="Category" ma:readOnly="false" ma:default="" ma:fieldId="{916cd8d7-d70b-45ed-9bf3-4ce7ab700415}" ma:taxonomyMulti="true" ma:sspId="8fd2ca00-098d-498d-949f-e91e8991b8ac" ma:termSetId="5c8d58b9-d3e7-41df-ace4-19c142a788a9" ma:anchorId="00000000-0000-0000-0000-000000000000" ma:open="false" ma:isKeyword="false">
      <xsd:complexType>
        <xsd:sequence>
          <xsd:element ref="pc:Terms" minOccurs="0" maxOccurs="1"/>
        </xsd:sequence>
      </xsd:complexType>
    </xsd:element>
    <xsd:element name="FlexDocumentAuthor" ma:index="16" ma:displayName="Document Author" ma:SharePointGroup="0" ma:internalName="FlexDocumentAutho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lexFunctionTaxHTField0" ma:index="18" ma:taxonomy="true" ma:internalName="FlexFunctionTaxHTField0" ma:taxonomyFieldName="FlexFunction" ma:displayName="Function" ma:readOnly="false" ma:default="" ma:fieldId="{7b004a22-a748-40e8-b6fa-d5dc2e99751a}" ma:taxonomyMulti="true" ma:sspId="8fd2ca00-098d-498d-949f-e91e8991b8ac" ma:termSetId="45aec6b4-c262-4668-bec9-fab60fad6574" ma:anchorId="00000000-0000-0000-0000-000000000000" ma:open="false" ma:isKeyword="false">
      <xsd:complexType>
        <xsd:sequence>
          <xsd:element ref="pc:Terms" minOccurs="0" maxOccurs="1"/>
        </xsd:sequence>
      </xsd:complexType>
    </xsd:element>
    <xsd:element name="FlexAudienceTaxHTField0" ma:index="20" nillable="true" ma:taxonomy="true" ma:internalName="FlexAudienceTaxHTField0" ma:taxonomyFieldName="FlexAudience" ma:displayName="Audience" ma:readOnly="false" ma:default="" ma:fieldId="{7b004a22-a748-40e8-b6fa-d5dc2e9d1678}" ma:taxonomyMulti="true" ma:sspId="8fd2ca00-098d-498d-949f-e91e8991b8ac" ma:termSetId="3e48c6b4-c262-4668-bec9-fab60fad723b" ma:anchorId="00000000-0000-0000-0000-000000000000" ma:open="false" ma:isKeyword="false">
      <xsd:complexType>
        <xsd:sequence>
          <xsd:element ref="pc:Terms" minOccurs="0" maxOccurs="1"/>
        </xsd:sequence>
      </xsd:complexType>
    </xsd:element>
    <xsd:element name="TaxCatchAll" ma:index="21" nillable="true" ma:displayName="Taxonomy Catch All Column" ma:description="" ma:hidden="true" ma:list="{b1462c4c-2ef8-42b7-a200-9cc04c820e97}" ma:internalName="TaxCatchAll" ma:showField="CatchAllData" ma:web="ff3278ca-32e7-4f7c-9f46-1df7b8307034">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description="" ma:hidden="true" ma:list="{b1462c4c-2ef8-42b7-a200-9cc04c820e97}" ma:internalName="TaxCatchAllLabel" ma:readOnly="true" ma:showField="CatchAllDataLabel" ma:web="ff3278ca-32e7-4f7c-9f46-1df7b8307034">
      <xsd:complexType>
        <xsd:complexContent>
          <xsd:extension base="dms:MultiChoiceLookup">
            <xsd:sequence>
              <xsd:element name="Value" type="dms:Lookup" maxOccurs="unbounded" minOccurs="0" nillable="true"/>
            </xsd:sequence>
          </xsd:extension>
        </xsd:complexContent>
      </xsd:complexType>
    </xsd:element>
    <xsd:element name="bedc2c9ef8364983b3347fbd11b5583b" ma:index="23" nillable="true" ma:taxonomy="true" ma:internalName="bedc2c9ef8364983b3347fbd11b5583b" ma:taxonomyFieldName="FlexLanguage" ma:displayName="Flex Language" ma:default="1;#English|830de149-38b3-4787-abed-ef74a4d93cc7" ma:fieldId="{bedc2c9e-f836-4983-b334-7fbd11b5583b}" ma:sspId="8fd2ca00-098d-498d-949f-e91e8991b8ac" ma:termSetId="8067f3d6-94db-4c8d-8191-36feb47895e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lexAudienceTaxHTField0 xmlns="2c61f35a-0e25-4cdd-8811-9ac82ad7c0e6">
      <Terms xmlns="http://schemas.microsoft.com/office/infopath/2007/PartnerControls"/>
    </FlexAudienceTaxHTField0>
    <FlexDocumentCategoryTaxHTField0 xmlns="2c61f35a-0e25-4cdd-8811-9ac82ad7c0e6">
      <Terms xmlns="http://schemas.microsoft.com/office/infopath/2007/PartnerControls">
        <TermInfo xmlns="http://schemas.microsoft.com/office/infopath/2007/PartnerControls">
          <TermName xmlns="http://schemas.microsoft.com/office/infopath/2007/PartnerControls">Strategy</TermName>
          <TermId xmlns="http://schemas.microsoft.com/office/infopath/2007/PartnerControls">aaf8575e-2a95-42d1-b0f6-f206d469a81a</TermId>
        </TermInfo>
      </Terms>
    </FlexDocumentCategoryTaxHTField0>
    <FlexDocumentLocationTaxHTField0 xmlns="2c61f35a-0e25-4cdd-8811-9ac82ad7c0e6">
      <Terms xmlns="http://schemas.microsoft.com/office/infopath/2007/PartnerControls">
        <TermInfo xmlns="http://schemas.microsoft.com/office/infopath/2007/PartnerControls">
          <TermName xmlns="http://schemas.microsoft.com/office/infopath/2007/PartnerControls">Rwanda</TermName>
          <TermId xmlns="http://schemas.microsoft.com/office/infopath/2007/PartnerControls">42d24bab-5a99-43a6-88c0-b887b6c56185</TermId>
        </TermInfo>
      </Terms>
    </FlexDocumentLocationTaxHTField0>
    <FlexFunctionTaxHTField0 xmlns="2c61f35a-0e25-4cdd-8811-9ac82ad7c0e6">
      <Terms xmlns="http://schemas.microsoft.com/office/infopath/2007/PartnerControls">
        <TermInfo xmlns="http://schemas.microsoft.com/office/infopath/2007/PartnerControls">
          <TermName xmlns="http://schemas.microsoft.com/office/infopath/2007/PartnerControls">Strategy</TermName>
          <TermId xmlns="http://schemas.microsoft.com/office/infopath/2007/PartnerControls">032cde6e-ef4c-4288-8d7c-cbd6d9fd18f1</TermId>
        </TermInfo>
      </Terms>
    </FlexFunctionTaxHTField0>
    <bedc2c9ef8364983b3347fbd11b5583b xmlns="2c61f35a-0e25-4cdd-8811-9ac82ad7c0e6">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830de149-38b3-4787-abed-ef74a4d93cc7</TermId>
        </TermInfo>
      </Terms>
    </bedc2c9ef8364983b3347fbd11b5583b>
    <TaxCatchAll xmlns="2c61f35a-0e25-4cdd-8811-9ac82ad7c0e6">
      <Value>69</Value>
      <Value>38</Value>
      <Value>37</Value>
      <Value>1</Value>
    </TaxCatchAll>
    <FlexDocumentAuthor xmlns="2c61f35a-0e25-4cdd-8811-9ac82ad7c0e6">
      <UserInfo>
        <DisplayName/>
        <AccountId/>
        <AccountType/>
      </UserInfo>
    </FlexDocumentAuthor>
    <FlexDocumentVersion xmlns="2c61f35a-0e25-4cdd-8811-9ac82ad7c0e6" xsi:nil="true"/>
    <FlexDocumentOriginalGuid xmlns="2c61f35a-0e25-4cdd-8811-9ac82ad7c0e6" xsi:nil="true"/>
    <FlexDocumentSortableTitle xmlns="2c61f35a-0e25-4cdd-8811-9ac82ad7c0e6">RWANDA COUNTRY PROGRAMME STRATEGY 2016-2021</FlexDocumentSortableTitle>
    <FlexDocumentPublishStatus xmlns="2c61f35a-0e25-4cdd-8811-9ac82ad7c0e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6D748-FB45-4ECC-B6EC-2E657425F086}">
  <ds:schemaRefs>
    <ds:schemaRef ds:uri="Microsoft.SharePoint.Taxonomy.ContentTypeSync"/>
  </ds:schemaRefs>
</ds:datastoreItem>
</file>

<file path=customXml/itemProps2.xml><?xml version="1.0" encoding="utf-8"?>
<ds:datastoreItem xmlns:ds="http://schemas.openxmlformats.org/officeDocument/2006/customXml" ds:itemID="{7F2917A2-24BA-4910-8FD5-BD6787A52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1f35a-0e25-4cdd-8811-9ac82ad7c0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2EF569-B1FC-4A9B-A9EE-A813D2A2C38F}">
  <ds:schemaRefs>
    <ds:schemaRef ds:uri="http://schemas.microsoft.com/sharepoint/v3/contenttype/forms"/>
  </ds:schemaRefs>
</ds:datastoreItem>
</file>

<file path=customXml/itemProps4.xml><?xml version="1.0" encoding="utf-8"?>
<ds:datastoreItem xmlns:ds="http://schemas.openxmlformats.org/officeDocument/2006/customXml" ds:itemID="{66F5BDB0-B0A1-4B70-B30B-C0FD51DF5A65}">
  <ds:schemaRefs>
    <ds:schemaRef ds:uri="http://schemas.openxmlformats.org/package/2006/metadata/core-properties"/>
    <ds:schemaRef ds:uri="http://schemas.microsoft.com/office/2006/documentManagement/types"/>
    <ds:schemaRef ds:uri="http://purl.org/dc/terms/"/>
    <ds:schemaRef ds:uri="2c61f35a-0e25-4cdd-8811-9ac82ad7c0e6"/>
    <ds:schemaRef ds:uri="http://schemas.microsoft.com/office/infopath/2007/PartnerControls"/>
    <ds:schemaRef ds:uri="http://schemas.microsoft.com/office/2006/metadata/properties"/>
    <ds:schemaRef ds:uri="http://www.w3.org/XML/1998/namespace"/>
    <ds:schemaRef ds:uri="http://purl.org/dc/dcmitype/"/>
    <ds:schemaRef ds:uri="http://purl.org/dc/elements/1.1/"/>
  </ds:schemaRefs>
</ds:datastoreItem>
</file>

<file path=customXml/itemProps5.xml><?xml version="1.0" encoding="utf-8"?>
<ds:datastoreItem xmlns:ds="http://schemas.openxmlformats.org/officeDocument/2006/customXml" ds:itemID="{6FA52147-2EE5-4BD0-AD11-2DFBE5E9D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14297</Words>
  <Characters>81499</Characters>
  <Application>Microsoft Office Word</Application>
  <DocSecurity>4</DocSecurity>
  <Lines>679</Lines>
  <Paragraphs>191</Paragraphs>
  <ScaleCrop>false</ScaleCrop>
  <HeadingPairs>
    <vt:vector size="2" baseType="variant">
      <vt:variant>
        <vt:lpstr>Title</vt:lpstr>
      </vt:variant>
      <vt:variant>
        <vt:i4>1</vt:i4>
      </vt:variant>
    </vt:vector>
  </HeadingPairs>
  <TitlesOfParts>
    <vt:vector size="1" baseType="lpstr">
      <vt:lpstr>Rwanda Country Programme Strategy 2016-2021</vt:lpstr>
    </vt:vector>
  </TitlesOfParts>
  <Company>Hewlett-Packard</Company>
  <LinksUpToDate>false</LinksUpToDate>
  <CharactersWithSpaces>95605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Rwanda Country Programme Strategy 2016-2021</dc:title>
  <dc:creator>Maurice Kwizera</dc:creator>
  <cp:lastModifiedBy>Jimmy Perkins</cp:lastModifiedBy>
  <cp:revision>2</cp:revision>
  <dcterms:created xsi:type="dcterms:W3CDTF">2017-09-11T11:14:00Z</dcterms:created>
  <dcterms:modified xsi:type="dcterms:W3CDTF">2017-09-11T11:14:00Z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0x01010084CAAD2E89D9450199F13641D827DA4F00F3ED2831EFCC481E887468FE6069842B0013C86E412FCB76409EF2EBFBBFF83396</vt:lpwstr>
  </property>
  <property fmtid="{D5CDD505-2E9C-101B-9397-08002B2CF9AE}" pid="3" name="bedc2c9ef8364983b3347fbd11b5583b">
    <vt:lpwstr>English|830de149-38b3-4787-abed-ef74a4d93cc7</vt:lpwstr>
  </property>
  <property fmtid="{D5CDD505-2E9C-101B-9397-08002B2CF9AE}" pid="4" name="TaxCatchAll">
    <vt:lpwstr>1;#English</vt:lpwstr>
  </property>
  <property fmtid="{D5CDD505-2E9C-101B-9397-08002B2CF9AE}" pid="5" name="FlexFunction">
    <vt:lpwstr>38;#Strategy|032cde6e-ef4c-4288-8d7c-cbd6d9fd18f1</vt:lpwstr>
  </property>
  <property fmtid="{D5CDD505-2E9C-101B-9397-08002B2CF9AE}" pid="6" name="FlexAudience">
    <vt:lpwstr/>
  </property>
  <property fmtid="{D5CDD505-2E9C-101B-9397-08002B2CF9AE}" pid="7" name="FlexDocumentCategory">
    <vt:lpwstr>37;#Strategy|aaf8575e-2a95-42d1-b0f6-f206d469a81a</vt:lpwstr>
  </property>
  <property fmtid="{D5CDD505-2E9C-101B-9397-08002B2CF9AE}" pid="8" name="FlexLanguage">
    <vt:lpwstr>1;#English|830de149-38b3-4787-abed-ef74a4d93cc7</vt:lpwstr>
  </property>
  <property fmtid="{D5CDD505-2E9C-101B-9397-08002B2CF9AE}" pid="9" name="FlexDocumentLocation">
    <vt:lpwstr>69;#Rwanda|42d24bab-5a99-43a6-88c0-b887b6c56185</vt:lpwstr>
  </property>
</Properties>
</file>